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38" w:rsidRPr="000A1441" w:rsidRDefault="009B7238" w:rsidP="00821299">
      <w:pPr>
        <w:pStyle w:val="NoSpacing"/>
        <w:rPr>
          <w:lang w:val="lv-LV"/>
        </w:rPr>
      </w:pPr>
    </w:p>
    <w:p w:rsidR="00533F7A" w:rsidRPr="000A1441" w:rsidRDefault="00533F7A" w:rsidP="00821299">
      <w:pPr>
        <w:pStyle w:val="Heading1"/>
        <w:contextualSpacing/>
        <w:rPr>
          <w:rFonts w:ascii="Times New Roman" w:hAnsi="Times New Roman" w:cs="Times New Roman"/>
          <w:lang w:val="lv-LV"/>
        </w:rPr>
      </w:pPr>
    </w:p>
    <w:p w:rsidR="00170672" w:rsidRPr="000A1441" w:rsidRDefault="00170672" w:rsidP="00170672">
      <w:pPr>
        <w:rPr>
          <w:lang w:val="lv-LV"/>
        </w:rPr>
      </w:pPr>
    </w:p>
    <w:p w:rsidR="00170672" w:rsidRPr="000A1441" w:rsidRDefault="00170672" w:rsidP="00170672">
      <w:pPr>
        <w:rPr>
          <w:lang w:val="lv-LV"/>
        </w:rPr>
      </w:pPr>
    </w:p>
    <w:p w:rsidR="00170672" w:rsidRPr="000A1441" w:rsidRDefault="00170672" w:rsidP="00170672">
      <w:pPr>
        <w:rPr>
          <w:lang w:val="lv-LV"/>
        </w:rPr>
      </w:pPr>
    </w:p>
    <w:p w:rsidR="00170672" w:rsidRPr="000A1441" w:rsidRDefault="00170672" w:rsidP="00170672">
      <w:pPr>
        <w:rPr>
          <w:lang w:val="lv-LV"/>
        </w:rPr>
      </w:pPr>
    </w:p>
    <w:p w:rsidR="009B7238" w:rsidRPr="00C32A68" w:rsidRDefault="00495784" w:rsidP="00821299">
      <w:pPr>
        <w:pStyle w:val="Heading1"/>
        <w:contextualSpacing/>
        <w:rPr>
          <w:rFonts w:ascii="Times New Roman" w:hAnsi="Times New Roman" w:cs="Times New Roman"/>
          <w:lang w:val="lv-LV"/>
        </w:rPr>
      </w:pPr>
      <w:r w:rsidRPr="00C32A68">
        <w:rPr>
          <w:rFonts w:ascii="Times New Roman" w:hAnsi="Times New Roman" w:cs="Times New Roman"/>
          <w:lang w:val="lv-LV"/>
        </w:rPr>
        <w:t>SIA "</w:t>
      </w:r>
      <w:r w:rsidR="000E258B" w:rsidRPr="00C32A68">
        <w:rPr>
          <w:rFonts w:ascii="Times New Roman" w:hAnsi="Times New Roman" w:cs="Times New Roman"/>
          <w:lang w:val="lv-LV"/>
        </w:rPr>
        <w:t>Dobeles un apkārtnes slimnīca</w:t>
      </w:r>
      <w:r w:rsidRPr="00C32A68">
        <w:rPr>
          <w:rFonts w:ascii="Times New Roman" w:hAnsi="Times New Roman" w:cs="Times New Roman"/>
          <w:lang w:val="lv-LV"/>
        </w:rPr>
        <w:t>"</w:t>
      </w:r>
    </w:p>
    <w:p w:rsidR="009B7238" w:rsidRPr="00C32A68" w:rsidRDefault="009B7238" w:rsidP="00821299">
      <w:pPr>
        <w:contextualSpacing/>
        <w:jc w:val="center"/>
        <w:rPr>
          <w:lang w:val="lv-LV"/>
        </w:rPr>
      </w:pPr>
    </w:p>
    <w:p w:rsidR="009B7238" w:rsidRPr="00C32A68" w:rsidRDefault="009B7238" w:rsidP="00821299">
      <w:pPr>
        <w:contextualSpacing/>
        <w:jc w:val="center"/>
        <w:rPr>
          <w:b/>
          <w:bCs/>
          <w:lang w:val="lv-LV"/>
        </w:rPr>
      </w:pPr>
      <w:r w:rsidRPr="00C32A68">
        <w:rPr>
          <w:bCs/>
          <w:lang w:val="lv-LV"/>
        </w:rPr>
        <w:t>VRN</w:t>
      </w:r>
      <w:r w:rsidRPr="00C32A68">
        <w:rPr>
          <w:b/>
          <w:bCs/>
          <w:lang w:val="lv-LV"/>
        </w:rPr>
        <w:t xml:space="preserve"> </w:t>
      </w:r>
      <w:r w:rsidR="000E258B" w:rsidRPr="00C32A68">
        <w:rPr>
          <w:b/>
          <w:bCs/>
          <w:lang w:val="lv-LV"/>
        </w:rPr>
        <w:t>40003551323</w:t>
      </w: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85753A" w:rsidP="00821299">
      <w:pPr>
        <w:contextualSpacing/>
        <w:jc w:val="center"/>
        <w:rPr>
          <w:b/>
          <w:bCs/>
          <w:sz w:val="48"/>
          <w:lang w:val="lv-LV"/>
        </w:rPr>
      </w:pPr>
      <w:r w:rsidRPr="00C32A68">
        <w:rPr>
          <w:b/>
          <w:bCs/>
          <w:sz w:val="48"/>
          <w:lang w:val="lv-LV"/>
        </w:rPr>
        <w:t>201</w:t>
      </w:r>
      <w:r w:rsidR="008153A7" w:rsidRPr="00C32A68">
        <w:rPr>
          <w:b/>
          <w:bCs/>
          <w:sz w:val="48"/>
          <w:lang w:val="lv-LV"/>
        </w:rPr>
        <w:t>8</w:t>
      </w:r>
      <w:r w:rsidRPr="00C32A68">
        <w:rPr>
          <w:b/>
          <w:bCs/>
          <w:sz w:val="48"/>
          <w:lang w:val="lv-LV"/>
        </w:rPr>
        <w:t>.</w:t>
      </w:r>
      <w:r w:rsidR="009B7238" w:rsidRPr="00C32A68">
        <w:rPr>
          <w:b/>
          <w:bCs/>
          <w:sz w:val="48"/>
          <w:lang w:val="lv-LV"/>
        </w:rPr>
        <w:t>GADA PĀRSKATS</w:t>
      </w: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r w:rsidRPr="00C32A68">
        <w:rPr>
          <w:sz w:val="28"/>
          <w:lang w:val="lv-LV"/>
        </w:rPr>
        <w:t xml:space="preserve">Par periodu no </w:t>
      </w:r>
      <w:r w:rsidR="00E10BEA" w:rsidRPr="00C32A68">
        <w:rPr>
          <w:sz w:val="28"/>
          <w:lang w:val="lv-LV"/>
        </w:rPr>
        <w:t>01.01.</w:t>
      </w:r>
      <w:r w:rsidR="0085753A" w:rsidRPr="00C32A68">
        <w:rPr>
          <w:sz w:val="28"/>
          <w:lang w:val="lv-LV"/>
        </w:rPr>
        <w:t>201</w:t>
      </w:r>
      <w:r w:rsidR="008153A7" w:rsidRPr="00C32A68">
        <w:rPr>
          <w:sz w:val="28"/>
          <w:lang w:val="lv-LV"/>
        </w:rPr>
        <w:t>8</w:t>
      </w:r>
      <w:r w:rsidR="0085753A" w:rsidRPr="00C32A68">
        <w:rPr>
          <w:sz w:val="28"/>
          <w:lang w:val="lv-LV"/>
        </w:rPr>
        <w:t>.</w:t>
      </w:r>
      <w:r w:rsidR="00E10BEA" w:rsidRPr="00C32A68">
        <w:rPr>
          <w:sz w:val="28"/>
          <w:lang w:val="lv-LV"/>
        </w:rPr>
        <w:t xml:space="preserve"> līdz 31.12.</w:t>
      </w:r>
      <w:r w:rsidR="0085753A" w:rsidRPr="00C32A68">
        <w:rPr>
          <w:sz w:val="28"/>
          <w:lang w:val="lv-LV"/>
        </w:rPr>
        <w:t>201</w:t>
      </w:r>
      <w:r w:rsidR="008153A7" w:rsidRPr="00C32A68">
        <w:rPr>
          <w:sz w:val="28"/>
          <w:lang w:val="lv-LV"/>
        </w:rPr>
        <w:t>8</w:t>
      </w:r>
      <w:r w:rsidR="0085753A" w:rsidRPr="00C32A68">
        <w:rPr>
          <w:sz w:val="28"/>
          <w:lang w:val="lv-LV"/>
        </w:rPr>
        <w:t>.</w:t>
      </w: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170672" w:rsidRPr="00C32A68" w:rsidRDefault="00170672" w:rsidP="00821299">
      <w:pPr>
        <w:contextualSpacing/>
        <w:jc w:val="center"/>
        <w:rPr>
          <w:lang w:val="lv-LV"/>
        </w:rPr>
      </w:pPr>
    </w:p>
    <w:p w:rsidR="00170672" w:rsidRPr="00C32A68" w:rsidRDefault="00170672"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9B7238" w:rsidP="00821299">
      <w:pPr>
        <w:contextualSpacing/>
        <w:jc w:val="center"/>
        <w:rPr>
          <w:lang w:val="lv-LV"/>
        </w:rPr>
      </w:pPr>
    </w:p>
    <w:p w:rsidR="009B7238" w:rsidRPr="00C32A68" w:rsidRDefault="000E258B" w:rsidP="00821299">
      <w:pPr>
        <w:contextualSpacing/>
        <w:jc w:val="center"/>
        <w:rPr>
          <w:b/>
          <w:bCs/>
          <w:lang w:val="lv-LV"/>
        </w:rPr>
      </w:pPr>
      <w:r w:rsidRPr="00C32A68">
        <w:rPr>
          <w:b/>
          <w:bCs/>
          <w:lang w:val="lv-LV"/>
        </w:rPr>
        <w:t>Dobele</w:t>
      </w:r>
      <w:r w:rsidR="003B1E92" w:rsidRPr="00C32A68">
        <w:rPr>
          <w:b/>
          <w:bCs/>
          <w:lang w:val="lv-LV"/>
        </w:rPr>
        <w:t xml:space="preserve">, </w:t>
      </w:r>
      <w:r w:rsidR="0085753A" w:rsidRPr="00C32A68">
        <w:rPr>
          <w:b/>
          <w:bCs/>
          <w:lang w:val="lv-LV"/>
        </w:rPr>
        <w:t>201</w:t>
      </w:r>
      <w:r w:rsidR="008153A7" w:rsidRPr="00C32A68">
        <w:rPr>
          <w:b/>
          <w:bCs/>
          <w:lang w:val="lv-LV"/>
        </w:rPr>
        <w:t>9</w:t>
      </w:r>
      <w:r w:rsidR="0085753A" w:rsidRPr="00C32A68">
        <w:rPr>
          <w:b/>
          <w:bCs/>
          <w:lang w:val="lv-LV"/>
        </w:rPr>
        <w:t>.</w:t>
      </w:r>
    </w:p>
    <w:p w:rsidR="009B7238" w:rsidRPr="00C32A68" w:rsidRDefault="009B7238" w:rsidP="00821299">
      <w:pPr>
        <w:contextualSpacing/>
        <w:jc w:val="center"/>
        <w:rPr>
          <w:sz w:val="22"/>
          <w:lang w:val="lv-LV"/>
        </w:rPr>
      </w:pPr>
    </w:p>
    <w:p w:rsidR="00533F7A" w:rsidRPr="00C32A68" w:rsidRDefault="00533F7A" w:rsidP="00AD4105">
      <w:pPr>
        <w:pStyle w:val="Heading2"/>
        <w:tabs>
          <w:tab w:val="left" w:pos="7938"/>
        </w:tabs>
        <w:contextualSpacing/>
        <w:jc w:val="center"/>
        <w:rPr>
          <w:rFonts w:ascii="Times New Roman" w:hAnsi="Times New Roman" w:cs="Times New Roman"/>
          <w:b/>
          <w:bCs/>
          <w:lang w:val="lv-LV"/>
        </w:rPr>
      </w:pPr>
    </w:p>
    <w:p w:rsidR="006C76CF" w:rsidRPr="00C32A68" w:rsidRDefault="006C76CF" w:rsidP="00821299">
      <w:pPr>
        <w:pStyle w:val="Heading2"/>
        <w:contextualSpacing/>
        <w:jc w:val="center"/>
        <w:rPr>
          <w:rFonts w:ascii="Times New Roman" w:hAnsi="Times New Roman" w:cs="Times New Roman"/>
          <w:b/>
          <w:bCs/>
          <w:lang w:val="lv-LV"/>
        </w:rPr>
      </w:pPr>
    </w:p>
    <w:p w:rsidR="00250141" w:rsidRPr="00C32A68" w:rsidRDefault="00250141" w:rsidP="00250141">
      <w:pPr>
        <w:pStyle w:val="Heading2"/>
        <w:contextualSpacing/>
        <w:jc w:val="center"/>
        <w:rPr>
          <w:rFonts w:ascii="Times New Roman" w:hAnsi="Times New Roman" w:cs="Times New Roman"/>
          <w:b/>
          <w:bCs/>
          <w:lang w:val="lv-LV"/>
        </w:rPr>
      </w:pPr>
      <w:r w:rsidRPr="00C32A68">
        <w:rPr>
          <w:rFonts w:ascii="Times New Roman" w:hAnsi="Times New Roman" w:cs="Times New Roman"/>
          <w:b/>
          <w:bCs/>
          <w:lang w:val="lv-LV"/>
        </w:rPr>
        <w:t>SATURS</w:t>
      </w:r>
    </w:p>
    <w:p w:rsidR="00250141" w:rsidRPr="00C32A68" w:rsidRDefault="00250141" w:rsidP="00250141">
      <w:pPr>
        <w:rPr>
          <w:sz w:val="28"/>
          <w:szCs w:val="28"/>
          <w:lang w:val="lv-LV"/>
        </w:rPr>
      </w:pP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00B7494B" w:rsidRPr="00C32A68">
        <w:rPr>
          <w:sz w:val="28"/>
          <w:szCs w:val="28"/>
          <w:lang w:val="lv-LV"/>
        </w:rPr>
        <w:tab/>
      </w:r>
      <w:r w:rsidRPr="00C32A68">
        <w:rPr>
          <w:sz w:val="28"/>
          <w:szCs w:val="28"/>
          <w:lang w:val="lv-LV"/>
        </w:rPr>
        <w:t>Lpp.</w:t>
      </w:r>
    </w:p>
    <w:p w:rsidR="00250141" w:rsidRPr="00C32A68" w:rsidRDefault="00250141" w:rsidP="00250141">
      <w:pPr>
        <w:rPr>
          <w:sz w:val="28"/>
          <w:szCs w:val="28"/>
          <w:lang w:val="lv-LV"/>
        </w:rPr>
      </w:pPr>
    </w:p>
    <w:p w:rsidR="00250141" w:rsidRPr="00C32A68" w:rsidRDefault="00250141" w:rsidP="00250141">
      <w:pPr>
        <w:pStyle w:val="ListParagraph"/>
        <w:numPr>
          <w:ilvl w:val="0"/>
          <w:numId w:val="39"/>
        </w:numPr>
        <w:rPr>
          <w:sz w:val="28"/>
          <w:szCs w:val="28"/>
          <w:lang w:val="lv-LV"/>
        </w:rPr>
      </w:pPr>
      <w:r w:rsidRPr="00C32A68">
        <w:rPr>
          <w:sz w:val="28"/>
          <w:szCs w:val="28"/>
          <w:lang w:val="lv-LV"/>
        </w:rPr>
        <w:t>Vadības ziņojums</w:t>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00B7494B" w:rsidRPr="00C32A68">
        <w:rPr>
          <w:sz w:val="28"/>
          <w:szCs w:val="28"/>
          <w:lang w:val="lv-LV"/>
        </w:rPr>
        <w:tab/>
      </w:r>
      <w:r w:rsidRPr="00C32A68">
        <w:rPr>
          <w:sz w:val="28"/>
          <w:szCs w:val="28"/>
          <w:lang w:val="lv-LV"/>
        </w:rPr>
        <w:t xml:space="preserve">3. – </w:t>
      </w:r>
      <w:r w:rsidR="00354B83" w:rsidRPr="00C32A68">
        <w:rPr>
          <w:sz w:val="28"/>
          <w:szCs w:val="28"/>
          <w:lang w:val="lv-LV"/>
        </w:rPr>
        <w:t>6</w:t>
      </w:r>
      <w:r w:rsidRPr="00C32A68">
        <w:rPr>
          <w:sz w:val="28"/>
          <w:szCs w:val="28"/>
          <w:lang w:val="lv-LV"/>
        </w:rPr>
        <w:t>.</w:t>
      </w:r>
    </w:p>
    <w:p w:rsidR="00250141" w:rsidRPr="00C32A68" w:rsidRDefault="00250141" w:rsidP="00250141">
      <w:pPr>
        <w:pStyle w:val="ListParagraph"/>
        <w:numPr>
          <w:ilvl w:val="0"/>
          <w:numId w:val="39"/>
        </w:numPr>
        <w:rPr>
          <w:sz w:val="28"/>
          <w:szCs w:val="28"/>
          <w:lang w:val="lv-LV"/>
        </w:rPr>
      </w:pPr>
      <w:r w:rsidRPr="00C32A68">
        <w:rPr>
          <w:sz w:val="28"/>
          <w:szCs w:val="28"/>
          <w:lang w:val="lv-LV"/>
        </w:rPr>
        <w:t>Finanšu pārskats, t.sk.</w:t>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t xml:space="preserve"> </w:t>
      </w:r>
    </w:p>
    <w:p w:rsidR="00250141" w:rsidRPr="00C32A68" w:rsidRDefault="00250141" w:rsidP="00250141">
      <w:pPr>
        <w:pStyle w:val="ListParagraph"/>
        <w:numPr>
          <w:ilvl w:val="0"/>
          <w:numId w:val="40"/>
        </w:numPr>
        <w:rPr>
          <w:sz w:val="28"/>
          <w:szCs w:val="28"/>
          <w:lang w:val="lv-LV"/>
        </w:rPr>
      </w:pPr>
      <w:r w:rsidRPr="00C32A68">
        <w:rPr>
          <w:sz w:val="28"/>
          <w:szCs w:val="28"/>
          <w:lang w:val="lv-LV"/>
        </w:rPr>
        <w:t>Bilance</w:t>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00B7494B" w:rsidRPr="00C32A68">
        <w:rPr>
          <w:sz w:val="28"/>
          <w:szCs w:val="28"/>
          <w:lang w:val="lv-LV"/>
        </w:rPr>
        <w:tab/>
      </w:r>
      <w:r w:rsidR="00354B83" w:rsidRPr="00C32A68">
        <w:rPr>
          <w:sz w:val="28"/>
          <w:szCs w:val="28"/>
          <w:lang w:val="lv-LV"/>
        </w:rPr>
        <w:t>7</w:t>
      </w:r>
      <w:r w:rsidRPr="00C32A68">
        <w:rPr>
          <w:sz w:val="28"/>
          <w:szCs w:val="28"/>
          <w:lang w:val="lv-LV"/>
        </w:rPr>
        <w:t>.</w:t>
      </w:r>
    </w:p>
    <w:p w:rsidR="00250141" w:rsidRPr="00C32A68" w:rsidRDefault="00250141" w:rsidP="00250141">
      <w:pPr>
        <w:pStyle w:val="ListParagraph"/>
        <w:numPr>
          <w:ilvl w:val="0"/>
          <w:numId w:val="40"/>
        </w:numPr>
        <w:rPr>
          <w:sz w:val="28"/>
          <w:szCs w:val="28"/>
          <w:lang w:val="lv-LV"/>
        </w:rPr>
      </w:pPr>
      <w:r w:rsidRPr="00C32A68">
        <w:rPr>
          <w:sz w:val="28"/>
          <w:szCs w:val="28"/>
          <w:lang w:val="lv-LV"/>
        </w:rPr>
        <w:t>Peļņas vai zaudējumu aprēķins</w:t>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00B7494B" w:rsidRPr="00C32A68">
        <w:rPr>
          <w:sz w:val="28"/>
          <w:szCs w:val="28"/>
          <w:lang w:val="lv-LV"/>
        </w:rPr>
        <w:tab/>
      </w:r>
      <w:r w:rsidR="00354B83" w:rsidRPr="00C32A68">
        <w:rPr>
          <w:sz w:val="28"/>
          <w:szCs w:val="28"/>
          <w:lang w:val="lv-LV"/>
        </w:rPr>
        <w:t>8</w:t>
      </w:r>
      <w:r w:rsidRPr="00C32A68">
        <w:rPr>
          <w:sz w:val="28"/>
          <w:szCs w:val="28"/>
          <w:lang w:val="lv-LV"/>
        </w:rPr>
        <w:t>.</w:t>
      </w:r>
    </w:p>
    <w:p w:rsidR="007F6C8B" w:rsidRPr="00C32A68" w:rsidRDefault="007F6C8B" w:rsidP="00250141">
      <w:pPr>
        <w:pStyle w:val="ListParagraph"/>
        <w:numPr>
          <w:ilvl w:val="0"/>
          <w:numId w:val="40"/>
        </w:numPr>
        <w:rPr>
          <w:sz w:val="28"/>
          <w:szCs w:val="28"/>
          <w:lang w:val="lv-LV"/>
        </w:rPr>
      </w:pPr>
      <w:r w:rsidRPr="00C32A68">
        <w:rPr>
          <w:sz w:val="28"/>
          <w:szCs w:val="28"/>
          <w:lang w:val="lv-LV"/>
        </w:rPr>
        <w:t>Pašu kapitāla izmaiņu pārskats</w:t>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00354B83" w:rsidRPr="00C32A68">
        <w:rPr>
          <w:sz w:val="28"/>
          <w:szCs w:val="28"/>
          <w:lang w:val="lv-LV"/>
        </w:rPr>
        <w:t>9.</w:t>
      </w:r>
    </w:p>
    <w:p w:rsidR="007F6C8B" w:rsidRPr="00C32A68" w:rsidRDefault="007F6C8B" w:rsidP="00250141">
      <w:pPr>
        <w:pStyle w:val="ListParagraph"/>
        <w:numPr>
          <w:ilvl w:val="0"/>
          <w:numId w:val="40"/>
        </w:numPr>
        <w:rPr>
          <w:sz w:val="28"/>
          <w:szCs w:val="28"/>
          <w:lang w:val="lv-LV"/>
        </w:rPr>
      </w:pPr>
      <w:r w:rsidRPr="00C32A68">
        <w:rPr>
          <w:sz w:val="28"/>
          <w:szCs w:val="28"/>
          <w:lang w:val="lv-LV"/>
        </w:rPr>
        <w:t>Naudas plūsmas pārskats</w:t>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00354B83" w:rsidRPr="00C32A68">
        <w:rPr>
          <w:sz w:val="28"/>
          <w:szCs w:val="28"/>
          <w:lang w:val="lv-LV"/>
        </w:rPr>
        <w:t>9.</w:t>
      </w:r>
    </w:p>
    <w:p w:rsidR="00250141" w:rsidRPr="00C32A68" w:rsidRDefault="00250141" w:rsidP="00250141">
      <w:pPr>
        <w:pStyle w:val="ListParagraph"/>
        <w:numPr>
          <w:ilvl w:val="0"/>
          <w:numId w:val="40"/>
        </w:numPr>
        <w:rPr>
          <w:sz w:val="28"/>
          <w:szCs w:val="28"/>
          <w:lang w:val="lv-LV"/>
        </w:rPr>
      </w:pPr>
      <w:r w:rsidRPr="00C32A68">
        <w:rPr>
          <w:sz w:val="28"/>
          <w:szCs w:val="28"/>
          <w:lang w:val="lv-LV"/>
        </w:rPr>
        <w:t>Pielikums 201</w:t>
      </w:r>
      <w:r w:rsidR="007D1369">
        <w:rPr>
          <w:sz w:val="28"/>
          <w:szCs w:val="28"/>
          <w:lang w:val="lv-LV"/>
        </w:rPr>
        <w:t>8</w:t>
      </w:r>
      <w:r w:rsidRPr="00C32A68">
        <w:rPr>
          <w:sz w:val="28"/>
          <w:szCs w:val="28"/>
          <w:lang w:val="lv-LV"/>
        </w:rPr>
        <w:t>.gada pārskatam</w:t>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t xml:space="preserve">  </w:t>
      </w:r>
      <w:r w:rsidRPr="00C32A68">
        <w:rPr>
          <w:sz w:val="28"/>
          <w:szCs w:val="28"/>
          <w:lang w:val="lv-LV"/>
        </w:rPr>
        <w:tab/>
      </w:r>
    </w:p>
    <w:p w:rsidR="00250141" w:rsidRPr="00C32A68" w:rsidRDefault="00250141" w:rsidP="00250141">
      <w:pPr>
        <w:pStyle w:val="ListParagraph"/>
        <w:numPr>
          <w:ilvl w:val="1"/>
          <w:numId w:val="40"/>
        </w:numPr>
        <w:rPr>
          <w:sz w:val="28"/>
          <w:szCs w:val="28"/>
          <w:lang w:val="lv-LV"/>
        </w:rPr>
      </w:pPr>
      <w:r w:rsidRPr="00C32A68">
        <w:rPr>
          <w:sz w:val="28"/>
          <w:szCs w:val="28"/>
          <w:lang w:val="lv-LV"/>
        </w:rPr>
        <w:t>Vispārīgā informācija par sabiedrību</w:t>
      </w:r>
      <w:r w:rsidRPr="00C32A68">
        <w:rPr>
          <w:sz w:val="28"/>
          <w:szCs w:val="28"/>
          <w:lang w:val="lv-LV"/>
        </w:rPr>
        <w:tab/>
      </w:r>
      <w:r w:rsidRPr="00C32A68">
        <w:rPr>
          <w:sz w:val="28"/>
          <w:szCs w:val="28"/>
          <w:lang w:val="lv-LV"/>
        </w:rPr>
        <w:tab/>
      </w:r>
      <w:r w:rsidRPr="00C32A68">
        <w:rPr>
          <w:sz w:val="28"/>
          <w:szCs w:val="28"/>
          <w:lang w:val="lv-LV"/>
        </w:rPr>
        <w:tab/>
      </w:r>
      <w:r w:rsidR="00B7494B" w:rsidRPr="00C32A68">
        <w:rPr>
          <w:sz w:val="28"/>
          <w:szCs w:val="28"/>
          <w:lang w:val="lv-LV"/>
        </w:rPr>
        <w:tab/>
      </w:r>
      <w:r w:rsidRPr="00C32A68">
        <w:rPr>
          <w:sz w:val="28"/>
          <w:szCs w:val="28"/>
          <w:lang w:val="lv-LV"/>
        </w:rPr>
        <w:t>1</w:t>
      </w:r>
      <w:r w:rsidR="00354B83" w:rsidRPr="00C32A68">
        <w:rPr>
          <w:sz w:val="28"/>
          <w:szCs w:val="28"/>
          <w:lang w:val="lv-LV"/>
        </w:rPr>
        <w:t>0</w:t>
      </w:r>
      <w:r w:rsidRPr="00C32A68">
        <w:rPr>
          <w:sz w:val="28"/>
          <w:szCs w:val="28"/>
          <w:lang w:val="lv-LV"/>
        </w:rPr>
        <w:t>.</w:t>
      </w:r>
    </w:p>
    <w:p w:rsidR="00B7494B" w:rsidRPr="00C32A68" w:rsidRDefault="00B7494B" w:rsidP="00250141">
      <w:pPr>
        <w:pStyle w:val="ListParagraph"/>
        <w:numPr>
          <w:ilvl w:val="1"/>
          <w:numId w:val="40"/>
        </w:numPr>
        <w:rPr>
          <w:sz w:val="28"/>
          <w:szCs w:val="28"/>
          <w:lang w:val="lv-LV"/>
        </w:rPr>
      </w:pPr>
      <w:r w:rsidRPr="00C32A68">
        <w:rPr>
          <w:sz w:val="28"/>
          <w:szCs w:val="28"/>
          <w:lang w:val="lv-LV"/>
        </w:rPr>
        <w:t>Uzskaites un novērtēšanas metodes – vispārīgie principi</w:t>
      </w:r>
      <w:r w:rsidRPr="00C32A68">
        <w:rPr>
          <w:sz w:val="28"/>
          <w:szCs w:val="28"/>
          <w:lang w:val="lv-LV"/>
        </w:rPr>
        <w:tab/>
        <w:t>1</w:t>
      </w:r>
      <w:r w:rsidR="0011505A" w:rsidRPr="00C32A68">
        <w:rPr>
          <w:sz w:val="28"/>
          <w:szCs w:val="28"/>
          <w:lang w:val="lv-LV"/>
        </w:rPr>
        <w:t>1</w:t>
      </w:r>
      <w:r w:rsidRPr="00C32A68">
        <w:rPr>
          <w:sz w:val="28"/>
          <w:szCs w:val="28"/>
          <w:lang w:val="lv-LV"/>
        </w:rPr>
        <w:t>. – 1</w:t>
      </w:r>
      <w:r w:rsidR="0011505A" w:rsidRPr="00C32A68">
        <w:rPr>
          <w:sz w:val="28"/>
          <w:szCs w:val="28"/>
          <w:lang w:val="lv-LV"/>
        </w:rPr>
        <w:t>4</w:t>
      </w:r>
      <w:r w:rsidRPr="00C32A68">
        <w:rPr>
          <w:sz w:val="28"/>
          <w:szCs w:val="28"/>
          <w:lang w:val="lv-LV"/>
        </w:rPr>
        <w:t>.</w:t>
      </w:r>
    </w:p>
    <w:p w:rsidR="00B7494B" w:rsidRPr="00C32A68" w:rsidRDefault="00B7494B" w:rsidP="00250141">
      <w:pPr>
        <w:pStyle w:val="ListParagraph"/>
        <w:numPr>
          <w:ilvl w:val="1"/>
          <w:numId w:val="40"/>
        </w:numPr>
        <w:rPr>
          <w:sz w:val="28"/>
          <w:szCs w:val="28"/>
          <w:lang w:val="lv-LV"/>
        </w:rPr>
      </w:pPr>
      <w:r w:rsidRPr="00C32A68">
        <w:rPr>
          <w:sz w:val="28"/>
          <w:szCs w:val="28"/>
          <w:lang w:val="lv-LV"/>
        </w:rPr>
        <w:t>Bilances posteņu atšifrējums</w:t>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t>1</w:t>
      </w:r>
      <w:r w:rsidR="00FF2B26" w:rsidRPr="00C32A68">
        <w:rPr>
          <w:sz w:val="28"/>
          <w:szCs w:val="28"/>
          <w:lang w:val="lv-LV"/>
        </w:rPr>
        <w:t>5</w:t>
      </w:r>
      <w:r w:rsidRPr="00C32A68">
        <w:rPr>
          <w:sz w:val="28"/>
          <w:szCs w:val="28"/>
          <w:lang w:val="lv-LV"/>
        </w:rPr>
        <w:t xml:space="preserve">. – </w:t>
      </w:r>
      <w:r w:rsidR="00FF2B26" w:rsidRPr="00C32A68">
        <w:rPr>
          <w:sz w:val="28"/>
          <w:szCs w:val="28"/>
          <w:lang w:val="lv-LV"/>
        </w:rPr>
        <w:t>19</w:t>
      </w:r>
      <w:r w:rsidRPr="00C32A68">
        <w:rPr>
          <w:sz w:val="28"/>
          <w:szCs w:val="28"/>
          <w:lang w:val="lv-LV"/>
        </w:rPr>
        <w:t>.</w:t>
      </w:r>
    </w:p>
    <w:p w:rsidR="00B7494B" w:rsidRPr="00C32A68" w:rsidRDefault="00B7494B" w:rsidP="00250141">
      <w:pPr>
        <w:pStyle w:val="ListParagraph"/>
        <w:numPr>
          <w:ilvl w:val="1"/>
          <w:numId w:val="40"/>
        </w:numPr>
        <w:rPr>
          <w:sz w:val="28"/>
          <w:szCs w:val="28"/>
          <w:lang w:val="lv-LV"/>
        </w:rPr>
      </w:pPr>
      <w:r w:rsidRPr="00C32A68">
        <w:rPr>
          <w:sz w:val="28"/>
          <w:szCs w:val="28"/>
          <w:lang w:val="lv-LV"/>
        </w:rPr>
        <w:t>Peļņas vai zaudējumu aprēķina posteņu atšifrējums</w:t>
      </w:r>
      <w:r w:rsidRPr="00C32A68">
        <w:rPr>
          <w:sz w:val="28"/>
          <w:szCs w:val="28"/>
          <w:lang w:val="lv-LV"/>
        </w:rPr>
        <w:tab/>
      </w:r>
      <w:r w:rsidRPr="00C32A68">
        <w:rPr>
          <w:sz w:val="28"/>
          <w:szCs w:val="28"/>
          <w:lang w:val="lv-LV"/>
        </w:rPr>
        <w:tab/>
        <w:t>2</w:t>
      </w:r>
      <w:r w:rsidR="00FF2B26" w:rsidRPr="00C32A68">
        <w:rPr>
          <w:sz w:val="28"/>
          <w:szCs w:val="28"/>
          <w:lang w:val="lv-LV"/>
        </w:rPr>
        <w:t>0</w:t>
      </w:r>
      <w:r w:rsidRPr="00C32A68">
        <w:rPr>
          <w:sz w:val="28"/>
          <w:szCs w:val="28"/>
          <w:lang w:val="lv-LV"/>
        </w:rPr>
        <w:t>. – 2</w:t>
      </w:r>
      <w:r w:rsidR="00FF2B26" w:rsidRPr="00C32A68">
        <w:rPr>
          <w:sz w:val="28"/>
          <w:szCs w:val="28"/>
          <w:lang w:val="lv-LV"/>
        </w:rPr>
        <w:t>1</w:t>
      </w:r>
      <w:r w:rsidRPr="00C32A68">
        <w:rPr>
          <w:sz w:val="28"/>
          <w:szCs w:val="28"/>
          <w:lang w:val="lv-LV"/>
        </w:rPr>
        <w:t>.</w:t>
      </w:r>
    </w:p>
    <w:p w:rsidR="00B7494B" w:rsidRPr="00C32A68" w:rsidRDefault="007F6C8B" w:rsidP="00250141">
      <w:pPr>
        <w:pStyle w:val="ListParagraph"/>
        <w:numPr>
          <w:ilvl w:val="1"/>
          <w:numId w:val="40"/>
        </w:numPr>
        <w:rPr>
          <w:sz w:val="28"/>
          <w:szCs w:val="28"/>
          <w:lang w:val="lv-LV"/>
        </w:rPr>
      </w:pPr>
      <w:r w:rsidRPr="00C32A68">
        <w:rPr>
          <w:sz w:val="28"/>
          <w:szCs w:val="28"/>
          <w:lang w:val="lv-LV"/>
        </w:rPr>
        <w:t>Pārējā informācija un vadības paziņojums</w:t>
      </w:r>
      <w:r w:rsidR="00B7494B" w:rsidRPr="00C32A68">
        <w:rPr>
          <w:sz w:val="28"/>
          <w:szCs w:val="28"/>
          <w:lang w:val="lv-LV"/>
        </w:rPr>
        <w:tab/>
      </w:r>
      <w:r w:rsidR="00B7494B" w:rsidRPr="00C32A68">
        <w:rPr>
          <w:sz w:val="28"/>
          <w:szCs w:val="28"/>
          <w:lang w:val="lv-LV"/>
        </w:rPr>
        <w:tab/>
      </w:r>
      <w:r w:rsidR="00B7494B" w:rsidRPr="00C32A68">
        <w:rPr>
          <w:sz w:val="28"/>
          <w:szCs w:val="28"/>
          <w:lang w:val="lv-LV"/>
        </w:rPr>
        <w:tab/>
        <w:t>2</w:t>
      </w:r>
      <w:r w:rsidR="00547071" w:rsidRPr="00C32A68">
        <w:rPr>
          <w:sz w:val="28"/>
          <w:szCs w:val="28"/>
          <w:lang w:val="lv-LV"/>
        </w:rPr>
        <w:t>2</w:t>
      </w:r>
      <w:r w:rsidR="00B7494B" w:rsidRPr="00C32A68">
        <w:rPr>
          <w:sz w:val="28"/>
          <w:szCs w:val="28"/>
          <w:lang w:val="lv-LV"/>
        </w:rPr>
        <w:t>.</w:t>
      </w:r>
    </w:p>
    <w:p w:rsidR="00B7494B" w:rsidRPr="00C32A68" w:rsidRDefault="00B7494B" w:rsidP="007F6C8B">
      <w:pPr>
        <w:rPr>
          <w:sz w:val="28"/>
          <w:szCs w:val="28"/>
          <w:lang w:val="lv-LV"/>
        </w:rPr>
      </w:pPr>
      <w:r w:rsidRPr="00C32A68">
        <w:rPr>
          <w:sz w:val="28"/>
          <w:szCs w:val="28"/>
          <w:lang w:val="lv-LV"/>
        </w:rPr>
        <w:t>Revidentu ziņojums</w:t>
      </w:r>
      <w:r w:rsidR="004C239B" w:rsidRPr="00C32A68">
        <w:rPr>
          <w:sz w:val="28"/>
          <w:szCs w:val="28"/>
          <w:lang w:val="lv-LV"/>
        </w:rPr>
        <w:t xml:space="preserve"> </w:t>
      </w:r>
      <w:r w:rsidR="009D7076" w:rsidRPr="00C32A68">
        <w:rPr>
          <w:sz w:val="28"/>
          <w:szCs w:val="28"/>
          <w:lang w:val="lv-LV"/>
        </w:rPr>
        <w:tab/>
      </w:r>
      <w:r w:rsidR="009D7076" w:rsidRPr="00C32A68">
        <w:rPr>
          <w:sz w:val="28"/>
          <w:szCs w:val="28"/>
          <w:lang w:val="lv-LV"/>
        </w:rPr>
        <w:tab/>
      </w:r>
      <w:r w:rsidR="009D7076" w:rsidRPr="00C32A68">
        <w:rPr>
          <w:sz w:val="28"/>
          <w:szCs w:val="28"/>
          <w:lang w:val="lv-LV"/>
        </w:rPr>
        <w:tab/>
      </w:r>
      <w:r w:rsidR="009D7076" w:rsidRPr="00C32A68">
        <w:rPr>
          <w:sz w:val="28"/>
          <w:szCs w:val="28"/>
          <w:lang w:val="lv-LV"/>
        </w:rPr>
        <w:tab/>
      </w:r>
      <w:r w:rsidR="009D7076" w:rsidRPr="00C32A68">
        <w:rPr>
          <w:sz w:val="28"/>
          <w:szCs w:val="28"/>
          <w:lang w:val="lv-LV"/>
        </w:rPr>
        <w:tab/>
      </w:r>
      <w:r w:rsidR="009D7076" w:rsidRPr="00C32A68">
        <w:rPr>
          <w:sz w:val="28"/>
          <w:szCs w:val="28"/>
          <w:lang w:val="lv-LV"/>
        </w:rPr>
        <w:tab/>
      </w:r>
      <w:r w:rsidR="009D7076" w:rsidRPr="00C32A68">
        <w:rPr>
          <w:sz w:val="28"/>
          <w:szCs w:val="28"/>
          <w:lang w:val="lv-LV"/>
        </w:rPr>
        <w:tab/>
      </w:r>
      <w:r w:rsidR="009D7076" w:rsidRPr="00C32A68">
        <w:rPr>
          <w:sz w:val="28"/>
          <w:szCs w:val="28"/>
          <w:lang w:val="lv-LV"/>
        </w:rPr>
        <w:tab/>
        <w:t>2</w:t>
      </w:r>
      <w:r w:rsidR="00547071" w:rsidRPr="00C32A68">
        <w:rPr>
          <w:sz w:val="28"/>
          <w:szCs w:val="28"/>
          <w:lang w:val="lv-LV"/>
        </w:rPr>
        <w:t>3</w:t>
      </w:r>
      <w:r w:rsidR="007F6C8B" w:rsidRPr="00C32A68">
        <w:rPr>
          <w:sz w:val="28"/>
          <w:szCs w:val="28"/>
          <w:lang w:val="lv-LV"/>
        </w:rPr>
        <w:t>.</w:t>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p>
    <w:p w:rsidR="00250141" w:rsidRPr="00C32A68" w:rsidRDefault="00250141" w:rsidP="00250141">
      <w:pPr>
        <w:pStyle w:val="ListParagraph"/>
        <w:ind w:left="1080"/>
        <w:rPr>
          <w:sz w:val="28"/>
          <w:szCs w:val="28"/>
          <w:lang w:val="lv-LV"/>
        </w:rPr>
      </w:pP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r w:rsidRPr="00C32A68">
        <w:rPr>
          <w:sz w:val="28"/>
          <w:szCs w:val="28"/>
          <w:lang w:val="lv-LV"/>
        </w:rPr>
        <w:tab/>
      </w:r>
    </w:p>
    <w:p w:rsidR="003964E8" w:rsidRPr="00C32A68" w:rsidRDefault="00250141" w:rsidP="0021626A">
      <w:pPr>
        <w:pStyle w:val="Heading2"/>
        <w:contextualSpacing/>
        <w:jc w:val="center"/>
        <w:rPr>
          <w:sz w:val="22"/>
          <w:szCs w:val="22"/>
          <w:lang w:val="lv-LV"/>
        </w:rPr>
      </w:pPr>
      <w:r w:rsidRPr="00C32A68">
        <w:rPr>
          <w:rFonts w:ascii="Times New Roman" w:hAnsi="Times New Roman" w:cs="Times New Roman"/>
          <w:b/>
          <w:bCs/>
          <w:lang w:val="lv-LV"/>
        </w:rPr>
        <w:br w:type="page"/>
      </w:r>
    </w:p>
    <w:p w:rsidR="00EC1681" w:rsidRPr="00C32A68" w:rsidRDefault="00EC1681" w:rsidP="00EC1681">
      <w:pPr>
        <w:jc w:val="center"/>
        <w:rPr>
          <w:b/>
          <w:sz w:val="28"/>
          <w:szCs w:val="28"/>
          <w:lang w:val="lv-LV" w:eastAsia="ru-RU"/>
        </w:rPr>
      </w:pPr>
      <w:bookmarkStart w:id="0" w:name="_I._Vadības_ziņojums"/>
      <w:bookmarkStart w:id="1" w:name="_II._Finanšu_pārskats"/>
      <w:bookmarkEnd w:id="0"/>
      <w:bookmarkEnd w:id="1"/>
      <w:r w:rsidRPr="00C32A68">
        <w:rPr>
          <w:b/>
          <w:sz w:val="28"/>
          <w:szCs w:val="28"/>
          <w:lang w:val="lv-LV" w:eastAsia="ru-RU"/>
        </w:rPr>
        <w:t>Vadības ziņojums</w:t>
      </w:r>
    </w:p>
    <w:p w:rsidR="00EC1681" w:rsidRPr="00C32A68" w:rsidRDefault="00EC1681" w:rsidP="00EC1681">
      <w:pPr>
        <w:spacing w:after="120"/>
        <w:jc w:val="both"/>
        <w:rPr>
          <w:b/>
          <w:sz w:val="8"/>
          <w:szCs w:val="8"/>
          <w:lang w:val="lv-LV" w:eastAsia="ru-RU"/>
        </w:rPr>
      </w:pPr>
    </w:p>
    <w:p w:rsidR="00EC1681" w:rsidRPr="00C32A68" w:rsidRDefault="00EC1681" w:rsidP="00EC1681">
      <w:pPr>
        <w:spacing w:after="120"/>
        <w:jc w:val="both"/>
        <w:rPr>
          <w:b/>
          <w:sz w:val="22"/>
          <w:szCs w:val="22"/>
          <w:lang w:val="lv-LV" w:eastAsia="ru-RU"/>
        </w:rPr>
      </w:pPr>
      <w:r w:rsidRPr="00C32A68">
        <w:rPr>
          <w:b/>
          <w:sz w:val="22"/>
          <w:szCs w:val="22"/>
          <w:lang w:val="lv-LV" w:eastAsia="ru-RU"/>
        </w:rPr>
        <w:t>Par Sabiedrību</w:t>
      </w:r>
    </w:p>
    <w:p w:rsidR="00EC1681" w:rsidRPr="00C32A68" w:rsidRDefault="00EC1681" w:rsidP="00EC1681">
      <w:pPr>
        <w:ind w:firstLine="234"/>
        <w:jc w:val="both"/>
        <w:rPr>
          <w:sz w:val="22"/>
          <w:szCs w:val="22"/>
          <w:lang w:val="lv-LV" w:eastAsia="ru-RU"/>
        </w:rPr>
      </w:pPr>
      <w:r w:rsidRPr="00C32A68">
        <w:rPr>
          <w:sz w:val="22"/>
          <w:szCs w:val="22"/>
          <w:lang w:val="lv-LV" w:eastAsia="ru-RU"/>
        </w:rPr>
        <w:t>SIA “Dobeles un apkārtnes slimnīca” izveidota, pamatojoties uz Dobeles rajona padomes 2003.gada 23.decembra lēmumu un reģistrēta Latvijas Republikas uzņēmumu reģistra Komercreģistrā 2004.gada 31.martā ar vienoto reģistrācijas Nr. 40003551323.</w:t>
      </w:r>
    </w:p>
    <w:p w:rsidR="00EC1681" w:rsidRPr="00C32A68" w:rsidRDefault="00EC1681" w:rsidP="00EC1681">
      <w:pPr>
        <w:ind w:firstLine="234"/>
        <w:jc w:val="both"/>
        <w:rPr>
          <w:sz w:val="22"/>
          <w:szCs w:val="22"/>
          <w:lang w:val="lv-LV" w:eastAsia="ru-RU"/>
        </w:rPr>
      </w:pPr>
      <w:r w:rsidRPr="00C32A68">
        <w:rPr>
          <w:sz w:val="22"/>
          <w:szCs w:val="22"/>
          <w:lang w:val="lv-LV" w:eastAsia="ru-RU"/>
        </w:rPr>
        <w:t>Sabiedrības kapitāla daļu turētāja ir Dobeles novada pašvaldība, reģistrācijas Nr. 90009115092, juridiskā adrese Brīvības iela 17, Dobele, Dobeles novads</w:t>
      </w:r>
    </w:p>
    <w:p w:rsidR="00EC1681" w:rsidRPr="00C32A68" w:rsidRDefault="00EC1681" w:rsidP="00EC1681">
      <w:pPr>
        <w:ind w:firstLine="234"/>
        <w:jc w:val="both"/>
        <w:rPr>
          <w:sz w:val="22"/>
          <w:szCs w:val="22"/>
          <w:lang w:val="lv-LV" w:eastAsia="ru-RU"/>
        </w:rPr>
      </w:pPr>
      <w:r w:rsidRPr="00C32A68">
        <w:rPr>
          <w:sz w:val="22"/>
          <w:szCs w:val="22"/>
          <w:lang w:val="lv-LV" w:eastAsia="ru-RU"/>
        </w:rPr>
        <w:t>Sabiedrības pamatkapitāls ir 6.800.000 euro. Sabiedrībai piederošs nekustamais īpašums ierakstīts Zemesgrāmatā.</w:t>
      </w:r>
    </w:p>
    <w:p w:rsidR="00EC1681" w:rsidRPr="00C32A68" w:rsidRDefault="00EC1681" w:rsidP="00EC1681">
      <w:pPr>
        <w:ind w:firstLine="234"/>
        <w:jc w:val="both"/>
        <w:rPr>
          <w:sz w:val="8"/>
          <w:szCs w:val="8"/>
          <w:lang w:val="lv-LV" w:eastAsia="ru-RU"/>
        </w:rPr>
      </w:pPr>
    </w:p>
    <w:p w:rsidR="00EC1681" w:rsidRPr="00C32A68" w:rsidRDefault="00EC1681" w:rsidP="00EC1681">
      <w:pPr>
        <w:spacing w:after="120"/>
        <w:jc w:val="both"/>
        <w:rPr>
          <w:b/>
          <w:sz w:val="22"/>
          <w:szCs w:val="22"/>
          <w:lang w:val="lv-LV" w:eastAsia="ru-RU"/>
        </w:rPr>
      </w:pPr>
      <w:r w:rsidRPr="00C32A68">
        <w:rPr>
          <w:b/>
          <w:sz w:val="22"/>
          <w:szCs w:val="22"/>
          <w:lang w:val="lv-LV" w:eastAsia="ru-RU"/>
        </w:rPr>
        <w:t>Darbības veidu raksturojums un analīze</w:t>
      </w:r>
    </w:p>
    <w:p w:rsidR="00EC1681" w:rsidRPr="008752D8" w:rsidRDefault="00EC1681" w:rsidP="00EC1681">
      <w:pPr>
        <w:ind w:firstLine="234"/>
        <w:jc w:val="both"/>
        <w:rPr>
          <w:sz w:val="21"/>
          <w:szCs w:val="21"/>
          <w:lang w:val="lv-LV" w:eastAsia="ru-RU"/>
        </w:rPr>
      </w:pPr>
      <w:r w:rsidRPr="008752D8">
        <w:rPr>
          <w:sz w:val="21"/>
          <w:szCs w:val="21"/>
          <w:lang w:val="lv-LV" w:eastAsia="ru-RU"/>
        </w:rPr>
        <w:t>Sabiedrības galvenā darbības joma - veselības aprūpe ar mērķi, nodrošināt iedzīvotājiem medicīnisko aprūpi, atbilstoši Latvijas Republikas likumiem, Ministru Kabineta noteikumiem, Veselības ministrijas rīkojumiem un noslēgtajiem līgumiem ar Veselības ministrijas Nacionālo veselības dienestu.</w:t>
      </w:r>
    </w:p>
    <w:p w:rsidR="00EC1681" w:rsidRPr="008752D8" w:rsidRDefault="00EC1681" w:rsidP="00EC1681">
      <w:pPr>
        <w:ind w:firstLine="234"/>
        <w:jc w:val="both"/>
        <w:rPr>
          <w:sz w:val="21"/>
          <w:szCs w:val="21"/>
          <w:lang w:val="lv-LV" w:eastAsia="ru-RU"/>
        </w:rPr>
      </w:pPr>
      <w:r w:rsidRPr="008752D8">
        <w:rPr>
          <w:sz w:val="21"/>
          <w:szCs w:val="21"/>
          <w:lang w:val="lv-LV" w:eastAsia="ru-RU"/>
        </w:rPr>
        <w:t xml:space="preserve">Slimnīca sniedz stacionāro neatliekamo medicīnisko palīdzību, sekundāro neatliekamo medicīnisko palīdzību un pacientu observāciju uzņemšanas nodaļā visu diennakti, sekundāro </w:t>
      </w:r>
    </w:p>
    <w:p w:rsidR="00EC1681" w:rsidRPr="008752D8" w:rsidRDefault="00EC1681" w:rsidP="00EC1681">
      <w:pPr>
        <w:jc w:val="both"/>
        <w:rPr>
          <w:sz w:val="21"/>
          <w:szCs w:val="21"/>
          <w:lang w:val="lv-LV" w:eastAsia="ru-RU"/>
        </w:rPr>
      </w:pPr>
      <w:r w:rsidRPr="008752D8">
        <w:rPr>
          <w:sz w:val="21"/>
          <w:szCs w:val="21"/>
          <w:lang w:val="lv-LV" w:eastAsia="ru-RU"/>
        </w:rPr>
        <w:t>ambulatoro medicīnisko palīdzību - speciālistu konsultācijas 16 profilos, ārstēšanu dienas stacionāros, kas izveidoti pie ambulatorās un stacionārās daļas (ķirurģijas, traumatoloģijas, ginekoloģijas, neiroloģijas, internās  medicīnas, rehabilitācijas, hemodialīzes profilos), maksas medicīniskos pakalpojumus.</w:t>
      </w:r>
    </w:p>
    <w:p w:rsidR="00EC1681" w:rsidRPr="008752D8" w:rsidRDefault="00EC1681" w:rsidP="00EC1681">
      <w:pPr>
        <w:ind w:firstLine="234"/>
        <w:jc w:val="both"/>
        <w:rPr>
          <w:sz w:val="21"/>
          <w:szCs w:val="21"/>
          <w:lang w:val="lv-LV" w:eastAsia="ru-RU"/>
        </w:rPr>
      </w:pPr>
      <w:r w:rsidRPr="008752D8">
        <w:rPr>
          <w:sz w:val="21"/>
          <w:szCs w:val="21"/>
          <w:lang w:val="lv-LV" w:eastAsia="ru-RU"/>
        </w:rPr>
        <w:t>Neatliekamās medicīniskās palīdzības nodrošināšanai diennakts stacionārā bija atvērtas 85 gultas deviņos profilos -internās medicīnas, neiroloģijas, ķirurģijas, traumatoloģijas, ginekoloģijas, dzemdniecības, pediatrijas, bērnu infekcijas, reanimācijas, kas izvietoti četros blokos: internais, ķirurģijas, dzemdību un bērnu slimību.</w:t>
      </w:r>
    </w:p>
    <w:p w:rsidR="00EC1681" w:rsidRPr="008752D8" w:rsidRDefault="00EC1681" w:rsidP="00EC1681">
      <w:pPr>
        <w:ind w:firstLine="234"/>
        <w:jc w:val="both"/>
        <w:rPr>
          <w:sz w:val="21"/>
          <w:szCs w:val="21"/>
          <w:lang w:val="lv-LV" w:eastAsia="ru-RU"/>
        </w:rPr>
      </w:pPr>
      <w:r w:rsidRPr="008752D8">
        <w:rPr>
          <w:sz w:val="21"/>
          <w:szCs w:val="21"/>
          <w:lang w:val="lv-LV" w:eastAsia="ru-RU"/>
        </w:rPr>
        <w:t>Diagnostiskos izmeklējumus ambulatoriem un stacionāra pacientiem sniedz klīniski-bioķīmiskā un histoloģiskā laboratorija, radioloģijas nodaļa (datortomogrāfiskos, ultrasonoskopiskos un rentgenoloģiskos izmeklējumus), endoskopijas kabinets (FGS, FCS, FBS), sirds un asinsvadu funkcionālos izmeklējumus (ehokardiogrāfija, elektrokardiogrāfija, veloergometrija) un citus izmeklējumus.</w:t>
      </w:r>
    </w:p>
    <w:p w:rsidR="00EC1681" w:rsidRPr="00C32A68" w:rsidRDefault="00EC1681" w:rsidP="00EC1681">
      <w:pPr>
        <w:ind w:firstLine="702"/>
        <w:jc w:val="both"/>
        <w:rPr>
          <w:sz w:val="8"/>
          <w:szCs w:val="8"/>
          <w:lang w:val="lv-LV" w:eastAsia="ru-RU"/>
        </w:rPr>
      </w:pPr>
    </w:p>
    <w:p w:rsidR="00EC1681" w:rsidRPr="00C32A68" w:rsidRDefault="00EC1681" w:rsidP="00EC1681">
      <w:pPr>
        <w:jc w:val="both"/>
        <w:rPr>
          <w:b/>
          <w:sz w:val="22"/>
          <w:szCs w:val="22"/>
          <w:lang w:val="lv-LV" w:eastAsia="ru-RU"/>
        </w:rPr>
      </w:pPr>
      <w:r w:rsidRPr="00C32A68">
        <w:rPr>
          <w:b/>
          <w:sz w:val="22"/>
          <w:szCs w:val="22"/>
          <w:lang w:val="lv-LV" w:eastAsia="ru-RU"/>
        </w:rPr>
        <w:t xml:space="preserve">Finanšu jomā </w:t>
      </w:r>
    </w:p>
    <w:p w:rsidR="00EC1681" w:rsidRPr="00C32A68" w:rsidRDefault="00EC1681" w:rsidP="00EC1681">
      <w:pPr>
        <w:ind w:left="1080"/>
        <w:jc w:val="both"/>
        <w:rPr>
          <w:b/>
          <w:sz w:val="8"/>
          <w:szCs w:val="8"/>
          <w:lang w:val="lv-LV" w:eastAsia="ru-RU"/>
        </w:rPr>
      </w:pPr>
    </w:p>
    <w:p w:rsidR="00EC1681" w:rsidRPr="00C32A68" w:rsidRDefault="00EC1681" w:rsidP="00EC1681">
      <w:pPr>
        <w:ind w:firstLine="234"/>
        <w:jc w:val="both"/>
        <w:rPr>
          <w:sz w:val="22"/>
          <w:szCs w:val="22"/>
          <w:lang w:val="lv-LV" w:eastAsia="ru-RU"/>
        </w:rPr>
      </w:pPr>
      <w:r w:rsidRPr="00C32A68">
        <w:rPr>
          <w:sz w:val="22"/>
          <w:szCs w:val="22"/>
          <w:lang w:val="lv-LV" w:eastAsia="ru-RU"/>
        </w:rPr>
        <w:t xml:space="preserve">Pārskata gadu Sabiedrība noslēdz ar pozitīvu darba rezultātu, jeb peļņu 408881euro, uzņēmuma ienākuma nodokļis pārskata gadā nav aprēķināts. </w:t>
      </w:r>
    </w:p>
    <w:p w:rsidR="00EC1681" w:rsidRPr="00C32A68" w:rsidRDefault="00EC1681" w:rsidP="00EC1681">
      <w:pPr>
        <w:ind w:firstLine="234"/>
        <w:jc w:val="both"/>
        <w:rPr>
          <w:sz w:val="22"/>
          <w:szCs w:val="22"/>
          <w:lang w:val="lv-LV" w:eastAsia="ru-RU"/>
        </w:rPr>
      </w:pPr>
      <w:r w:rsidRPr="00C32A68">
        <w:rPr>
          <w:sz w:val="22"/>
          <w:szCs w:val="22"/>
          <w:lang w:val="lv-LV" w:eastAsia="ru-RU"/>
        </w:rPr>
        <w:t xml:space="preserve">Finanšu līdzekļu apmēri 2018.gadam tika noteikti ar Nacionālo veselības dienestu noslēgtajos līgumos „Par stacionāro veselības aprūpes pakalpojumu sniegšanu un apmaksu” un „Par sekundāro ambulatoro veselības aprūpes pakalpojumu sniegšanu un apmaksu” kopsummā 4268004 euro (2017.gadā bija </w:t>
      </w:r>
      <w:bookmarkStart w:id="2" w:name="_GoBack"/>
      <w:r w:rsidR="000F0593" w:rsidRPr="000F0593">
        <w:rPr>
          <w:sz w:val="22"/>
          <w:szCs w:val="22"/>
        </w:rPr>
        <w:t>4279486</w:t>
      </w:r>
      <w:bookmarkEnd w:id="2"/>
      <w:r w:rsidRPr="000F0593">
        <w:rPr>
          <w:sz w:val="22"/>
          <w:szCs w:val="22"/>
          <w:lang w:val="lv-LV" w:eastAsia="ru-RU"/>
        </w:rPr>
        <w:t xml:space="preserve"> </w:t>
      </w:r>
      <w:r w:rsidRPr="00C32A68">
        <w:rPr>
          <w:sz w:val="22"/>
          <w:szCs w:val="22"/>
          <w:lang w:val="lv-LV" w:eastAsia="ru-RU"/>
        </w:rPr>
        <w:t>euro), kur</w:t>
      </w:r>
    </w:p>
    <w:p w:rsidR="00EC1681" w:rsidRPr="00C32A68" w:rsidRDefault="00EC1681" w:rsidP="00EC1681">
      <w:pPr>
        <w:ind w:firstLine="234"/>
        <w:jc w:val="both"/>
        <w:rPr>
          <w:sz w:val="22"/>
          <w:szCs w:val="22"/>
          <w:lang w:val="lv-LV" w:eastAsia="ru-RU"/>
        </w:rPr>
      </w:pPr>
      <w:r w:rsidRPr="00C32A68">
        <w:rPr>
          <w:sz w:val="22"/>
          <w:szCs w:val="22"/>
          <w:lang w:val="lv-LV" w:eastAsia="ru-RU"/>
        </w:rPr>
        <w:t>- Diennakts stacionāra darbībai kopsummā 2566271 euro, no tiem fiksētajiem maksājumiem par stacionāra darbību 1432927 euro (2017.gadā bija 1316036), fiksētai piemaksai par  uzņemšanas nodaļas darbību 1057860 euro (2017.gadā bija 704581), fiksētai piemaksai par pacientu observāciju uzņemšanas nodaļā 28584 euro (2017.gadā bija 19907). Pirmo gadu tika finansētas jaunas pakalpojumu programmas:  Plānveida īslaicīgā ķirurģija par 5693 euro un Hronisko pacientu aprūpe par 20887 euro. Netika ierobežoti, bet apmaksāti par faktiski paveikto darbu  dzemdniecības pakalpojumi. Finanšu līdzekļi piemaksai par faktiski izlietotiem trombolītiskiem medikamentiem, faktiski veiktās hemodialīzes manipulācijas un pavadošās personas atrašanās pie pacienta plānoti 20320 euro apmērā.</w:t>
      </w:r>
    </w:p>
    <w:p w:rsidR="00EC1681" w:rsidRPr="00C32A68" w:rsidRDefault="00EC1681" w:rsidP="00EC1681">
      <w:pPr>
        <w:ind w:firstLine="234"/>
        <w:jc w:val="both"/>
        <w:rPr>
          <w:sz w:val="22"/>
          <w:szCs w:val="22"/>
          <w:lang w:val="lv-LV" w:eastAsia="ru-RU"/>
        </w:rPr>
      </w:pPr>
      <w:r w:rsidRPr="00C32A68">
        <w:rPr>
          <w:sz w:val="22"/>
          <w:szCs w:val="22"/>
          <w:lang w:val="lv-LV" w:eastAsia="ru-RU"/>
        </w:rPr>
        <w:t xml:space="preserve">- Kvotētajiem sekundārās ambulatorās veselības aprūpēs pakalpojumiem kopsummā 1701733 euro (2017.gadā bija 1380618 euro), no tiem ambulatoro laboratorisko pakalpojumu apmaksai 41611 euro, mājas aprūpei 4789 euro, kvotētajiem izmeklējumiem un speciālistu konsultācijām 1655333 euro. </w:t>
      </w:r>
    </w:p>
    <w:p w:rsidR="00EC1681" w:rsidRPr="00C32A68" w:rsidRDefault="00EC1681" w:rsidP="00EC1681">
      <w:pPr>
        <w:ind w:firstLine="234"/>
        <w:jc w:val="both"/>
        <w:rPr>
          <w:sz w:val="22"/>
          <w:szCs w:val="22"/>
          <w:lang w:val="lv-LV" w:eastAsia="ru-RU"/>
        </w:rPr>
      </w:pPr>
      <w:r w:rsidRPr="00C32A68">
        <w:rPr>
          <w:sz w:val="22"/>
          <w:szCs w:val="22"/>
          <w:lang w:val="lv-LV" w:eastAsia="ru-RU"/>
        </w:rPr>
        <w:t>Faktiskie ieņēmumi no valsts budžeta līdzekļie pārskata gadā ir 4919385 euro apmērā, (2017.gadā bija 4279486), no tiem:</w:t>
      </w:r>
    </w:p>
    <w:p w:rsidR="00EC1681" w:rsidRPr="00C32A68" w:rsidRDefault="00EC1681" w:rsidP="00EC1681">
      <w:pPr>
        <w:ind w:firstLine="234"/>
        <w:jc w:val="both"/>
        <w:rPr>
          <w:sz w:val="22"/>
          <w:szCs w:val="22"/>
          <w:lang w:val="lv-LV" w:eastAsia="ru-RU"/>
        </w:rPr>
      </w:pPr>
      <w:r w:rsidRPr="00C32A68">
        <w:rPr>
          <w:sz w:val="22"/>
          <w:szCs w:val="22"/>
          <w:lang w:val="lv-LV" w:eastAsia="ru-RU"/>
        </w:rPr>
        <w:t>- stacionārai veselības aprūpei un uzņemšanas nodaļas darbības nodrošināšanai, ieskaitot pacientu iemaksas atbrīvotajām kategorijām, 2939966 euro (2017.gadā bija 2407410 euro);</w:t>
      </w:r>
    </w:p>
    <w:p w:rsidR="00EC1681" w:rsidRPr="00C32A68" w:rsidRDefault="00EC1681" w:rsidP="00EC1681">
      <w:pPr>
        <w:ind w:firstLine="234"/>
        <w:jc w:val="both"/>
        <w:rPr>
          <w:sz w:val="22"/>
          <w:szCs w:val="22"/>
          <w:lang w:val="lv-LV" w:eastAsia="ru-RU"/>
        </w:rPr>
      </w:pPr>
      <w:r w:rsidRPr="00C32A68">
        <w:rPr>
          <w:sz w:val="22"/>
          <w:szCs w:val="22"/>
          <w:lang w:val="lv-LV" w:eastAsia="ru-RU"/>
        </w:rPr>
        <w:t xml:space="preserve">- sekundārai ambulatorajai aprūpei, ieskaitot pacientu iemaksas atbrīvotajām kategorijām, </w:t>
      </w:r>
    </w:p>
    <w:p w:rsidR="00EC1681" w:rsidRPr="00C32A68" w:rsidRDefault="00EC1681" w:rsidP="00EC1681">
      <w:pPr>
        <w:jc w:val="both"/>
        <w:rPr>
          <w:sz w:val="22"/>
          <w:szCs w:val="22"/>
          <w:lang w:val="lv-LV" w:eastAsia="ru-RU"/>
        </w:rPr>
      </w:pPr>
      <w:r w:rsidRPr="00C32A68">
        <w:rPr>
          <w:sz w:val="22"/>
          <w:szCs w:val="22"/>
          <w:lang w:val="lv-LV" w:eastAsia="ru-RU"/>
        </w:rPr>
        <w:t>1979419 euro (2017.gadā bija 1732704 euro);</w:t>
      </w:r>
    </w:p>
    <w:p w:rsidR="00EC1681" w:rsidRPr="00C32A68" w:rsidRDefault="00EC1681" w:rsidP="00EC1681">
      <w:pPr>
        <w:jc w:val="both"/>
        <w:rPr>
          <w:sz w:val="22"/>
          <w:szCs w:val="22"/>
          <w:lang w:val="lv-LV" w:eastAsia="ru-RU"/>
        </w:rPr>
      </w:pPr>
      <w:r w:rsidRPr="00C32A68">
        <w:rPr>
          <w:sz w:val="22"/>
          <w:szCs w:val="22"/>
          <w:lang w:val="lv-LV" w:eastAsia="ru-RU"/>
        </w:rPr>
        <w:t>Bez tam, iesaistoties rezidentu apmācības programmās, ir saņemti valsts budžeta līdzekļi rezidentu apmācībām 98734 euro (2017.gadā bija 49942 euro). No Valsts asinsdonoru centra saņemtie bezmaksas asins preparāti 37942 euro (2017.gadā bija 29459) euro.</w:t>
      </w:r>
    </w:p>
    <w:p w:rsidR="00EC1681" w:rsidRPr="00C32A68" w:rsidRDefault="00EC1681" w:rsidP="00EC1681">
      <w:pPr>
        <w:ind w:firstLine="234"/>
        <w:jc w:val="both"/>
        <w:rPr>
          <w:sz w:val="22"/>
          <w:szCs w:val="22"/>
          <w:lang w:val="lv-LV" w:eastAsia="ru-RU"/>
        </w:rPr>
      </w:pPr>
      <w:r w:rsidRPr="00C32A68">
        <w:rPr>
          <w:sz w:val="22"/>
          <w:szCs w:val="22"/>
          <w:lang w:val="lv-LV" w:eastAsia="ru-RU"/>
        </w:rPr>
        <w:t>Sabiedrības pašu ieņēmumi ir 674197 euro (2017.gadā bija 779047 euro), tajā skaitā:</w:t>
      </w:r>
    </w:p>
    <w:p w:rsidR="00EC1681" w:rsidRPr="00C32A68" w:rsidRDefault="00EC1681" w:rsidP="00EC1681">
      <w:pPr>
        <w:ind w:firstLine="234"/>
        <w:jc w:val="both"/>
        <w:rPr>
          <w:sz w:val="22"/>
          <w:szCs w:val="22"/>
          <w:lang w:val="lv-LV" w:eastAsia="ru-RU"/>
        </w:rPr>
      </w:pPr>
      <w:r w:rsidRPr="00C32A68">
        <w:rPr>
          <w:sz w:val="22"/>
          <w:szCs w:val="22"/>
          <w:lang w:val="lv-LV" w:eastAsia="ru-RU"/>
        </w:rPr>
        <w:t>- pacientu iemaksas un līdzmaksājumi no neatbrīvotajām pacientu kategorijām 391258 euro (2017.gadā bija 398964 euro).</w:t>
      </w:r>
    </w:p>
    <w:p w:rsidR="00EC1681" w:rsidRPr="00C32A68" w:rsidRDefault="00EC1681" w:rsidP="00EC1681">
      <w:pPr>
        <w:ind w:firstLine="234"/>
        <w:jc w:val="both"/>
        <w:rPr>
          <w:sz w:val="22"/>
          <w:szCs w:val="22"/>
          <w:lang w:val="lv-LV" w:eastAsia="ru-RU"/>
        </w:rPr>
      </w:pPr>
      <w:r w:rsidRPr="00C32A68">
        <w:rPr>
          <w:sz w:val="22"/>
          <w:szCs w:val="22"/>
          <w:lang w:val="lv-LV" w:eastAsia="ru-RU"/>
        </w:rPr>
        <w:t>- medicīniskie maksas pakalpojumi 215794 euro (2017.gadā 280945 euro).</w:t>
      </w:r>
    </w:p>
    <w:p w:rsidR="00EC1681" w:rsidRPr="00C32A68" w:rsidRDefault="00EC1681" w:rsidP="00EC1681">
      <w:pPr>
        <w:ind w:firstLine="234"/>
        <w:jc w:val="both"/>
        <w:rPr>
          <w:sz w:val="22"/>
          <w:szCs w:val="22"/>
          <w:lang w:val="lv-LV" w:eastAsia="ru-RU"/>
        </w:rPr>
      </w:pPr>
      <w:r w:rsidRPr="00C32A68">
        <w:rPr>
          <w:sz w:val="22"/>
          <w:szCs w:val="22"/>
          <w:lang w:val="lv-LV" w:eastAsia="ru-RU"/>
        </w:rPr>
        <w:t>- pārējie ieņēmumi ir 67145 euro (2017.gadā bija 99138 euro).</w:t>
      </w:r>
    </w:p>
    <w:p w:rsidR="00EC1681" w:rsidRPr="005A4509" w:rsidRDefault="00EC1681" w:rsidP="00EC1681">
      <w:pPr>
        <w:ind w:firstLine="234"/>
        <w:jc w:val="both"/>
        <w:rPr>
          <w:sz w:val="22"/>
          <w:szCs w:val="22"/>
          <w:lang w:val="lv-LV" w:eastAsia="ru-RU"/>
        </w:rPr>
      </w:pPr>
      <w:r w:rsidRPr="005A4509">
        <w:rPr>
          <w:sz w:val="22"/>
          <w:szCs w:val="22"/>
          <w:lang w:val="lv-LV" w:eastAsia="ru-RU"/>
        </w:rPr>
        <w:t>Uzņēmuma neto apgrozījums, salīdzinot ar iepriekšējā gada rādītājiem, 2018.gadā palielinājies par 12.4% un ir 5663114 euro (2017.gadā bija 5038796 euro)</w:t>
      </w:r>
    </w:p>
    <w:p w:rsidR="00EC1681" w:rsidRPr="005A4509" w:rsidRDefault="00EC1681" w:rsidP="00EC1681">
      <w:pPr>
        <w:ind w:firstLine="234"/>
        <w:jc w:val="both"/>
        <w:rPr>
          <w:sz w:val="22"/>
          <w:szCs w:val="22"/>
          <w:lang w:val="lv-LV" w:eastAsia="ru-RU"/>
        </w:rPr>
      </w:pPr>
      <w:r w:rsidRPr="005A4509">
        <w:rPr>
          <w:sz w:val="22"/>
          <w:szCs w:val="22"/>
          <w:lang w:val="lv-LV" w:eastAsia="ru-RU"/>
        </w:rPr>
        <w:t>Uzņēmuma rentabilitāte</w:t>
      </w:r>
      <w:r w:rsidR="002752B1" w:rsidRPr="005A4509">
        <w:rPr>
          <w:sz w:val="22"/>
          <w:szCs w:val="22"/>
          <w:lang w:val="lv-LV" w:eastAsia="ru-RU"/>
        </w:rPr>
        <w:t xml:space="preserve"> (</w:t>
      </w:r>
      <w:r w:rsidR="00A032C4" w:rsidRPr="005A4509">
        <w:rPr>
          <w:sz w:val="22"/>
          <w:szCs w:val="22"/>
          <w:lang w:val="lv-LV" w:eastAsia="ru-RU"/>
        </w:rPr>
        <w:t>net</w:t>
      </w:r>
      <w:r w:rsidR="002752B1" w:rsidRPr="005A4509">
        <w:rPr>
          <w:sz w:val="22"/>
          <w:szCs w:val="22"/>
          <w:lang w:val="lv-LV" w:eastAsia="ru-RU"/>
        </w:rPr>
        <w:t xml:space="preserve">o peļņa pret </w:t>
      </w:r>
      <w:r w:rsidR="00E9342F" w:rsidRPr="005A4509">
        <w:rPr>
          <w:sz w:val="22"/>
          <w:szCs w:val="22"/>
          <w:lang w:val="lv-LV" w:eastAsia="ru-RU"/>
        </w:rPr>
        <w:t>neto apgrozījumu</w:t>
      </w:r>
      <w:r w:rsidR="002752B1" w:rsidRPr="005A4509">
        <w:rPr>
          <w:sz w:val="22"/>
          <w:szCs w:val="22"/>
          <w:lang w:val="lv-LV" w:eastAsia="ru-RU"/>
        </w:rPr>
        <w:t xml:space="preserve">) </w:t>
      </w:r>
      <w:r w:rsidRPr="005A4509">
        <w:rPr>
          <w:sz w:val="22"/>
          <w:szCs w:val="22"/>
          <w:lang w:val="lv-LV" w:eastAsia="ru-RU"/>
        </w:rPr>
        <w:t xml:space="preserve">gada pārskata sastādīšanas datumā ir </w:t>
      </w:r>
      <w:r w:rsidR="00A032C4" w:rsidRPr="005A4509">
        <w:rPr>
          <w:sz w:val="22"/>
          <w:szCs w:val="22"/>
          <w:lang w:val="lv-LV" w:eastAsia="ru-RU"/>
        </w:rPr>
        <w:t>7.2</w:t>
      </w:r>
      <w:r w:rsidRPr="005A4509">
        <w:rPr>
          <w:sz w:val="22"/>
          <w:szCs w:val="22"/>
          <w:lang w:val="lv-LV" w:eastAsia="ru-RU"/>
        </w:rPr>
        <w:t xml:space="preserve">%, (2017.gadā bija </w:t>
      </w:r>
      <w:r w:rsidR="00A032C4" w:rsidRPr="005A4509">
        <w:rPr>
          <w:sz w:val="22"/>
          <w:szCs w:val="22"/>
          <w:lang w:val="lv-LV" w:eastAsia="ru-RU"/>
        </w:rPr>
        <w:t>8.8</w:t>
      </w:r>
      <w:r w:rsidRPr="005A4509">
        <w:rPr>
          <w:sz w:val="22"/>
          <w:szCs w:val="22"/>
          <w:lang w:val="lv-LV" w:eastAsia="ru-RU"/>
        </w:rPr>
        <w:t>%) Sama</w:t>
      </w:r>
      <w:r w:rsidR="005A4509" w:rsidRPr="005A4509">
        <w:rPr>
          <w:sz w:val="22"/>
          <w:szCs w:val="22"/>
          <w:lang w:val="lv-LV" w:eastAsia="ru-RU"/>
        </w:rPr>
        <w:t xml:space="preserve">zinājies, jo </w:t>
      </w:r>
      <w:r w:rsidRPr="005A4509">
        <w:rPr>
          <w:sz w:val="22"/>
          <w:szCs w:val="22"/>
          <w:lang w:val="lv-LV" w:eastAsia="ru-RU"/>
        </w:rPr>
        <w:t xml:space="preserve">par </w:t>
      </w:r>
      <w:r w:rsidR="00A032C4" w:rsidRPr="005A4509">
        <w:rPr>
          <w:sz w:val="22"/>
          <w:szCs w:val="22"/>
          <w:lang w:val="lv-LV" w:eastAsia="ru-RU"/>
        </w:rPr>
        <w:t>16.6</w:t>
      </w:r>
      <w:r w:rsidRPr="005A4509">
        <w:rPr>
          <w:sz w:val="22"/>
          <w:szCs w:val="22"/>
          <w:lang w:val="lv-LV" w:eastAsia="ru-RU"/>
        </w:rPr>
        <w:t>% ir samazinājusies bruto peļņa</w:t>
      </w:r>
      <w:r w:rsidR="005A4509" w:rsidRPr="005A4509">
        <w:rPr>
          <w:sz w:val="22"/>
          <w:szCs w:val="22"/>
          <w:lang w:val="lv-LV" w:eastAsia="ru-RU"/>
        </w:rPr>
        <w:t xml:space="preserve">, bet </w:t>
      </w:r>
      <w:r w:rsidRPr="005A4509">
        <w:rPr>
          <w:sz w:val="22"/>
          <w:szCs w:val="22"/>
          <w:lang w:val="lv-LV" w:eastAsia="ru-RU"/>
        </w:rPr>
        <w:t xml:space="preserve">par </w:t>
      </w:r>
      <w:r w:rsidR="005A4509" w:rsidRPr="005A4509">
        <w:rPr>
          <w:sz w:val="22"/>
          <w:szCs w:val="22"/>
          <w:lang w:val="lv-LV" w:eastAsia="ru-RU"/>
        </w:rPr>
        <w:t>12.4</w:t>
      </w:r>
      <w:r w:rsidRPr="005A4509">
        <w:rPr>
          <w:sz w:val="22"/>
          <w:szCs w:val="22"/>
          <w:lang w:val="lv-LV" w:eastAsia="ru-RU"/>
        </w:rPr>
        <w:t xml:space="preserve">% ir palielinājies </w:t>
      </w:r>
      <w:r w:rsidR="005A4509" w:rsidRPr="005A4509">
        <w:rPr>
          <w:sz w:val="22"/>
          <w:szCs w:val="22"/>
          <w:lang w:val="lv-LV" w:eastAsia="ru-RU"/>
        </w:rPr>
        <w:t>neto apgrozījums</w:t>
      </w:r>
      <w:r w:rsidRPr="005A4509">
        <w:rPr>
          <w:sz w:val="22"/>
          <w:szCs w:val="22"/>
          <w:lang w:val="lv-LV" w:eastAsia="ru-RU"/>
        </w:rPr>
        <w:t>. Kopējais likviditātes (riska) koeficients</w:t>
      </w:r>
      <w:r w:rsidR="002752B1" w:rsidRPr="005A4509">
        <w:rPr>
          <w:sz w:val="22"/>
          <w:szCs w:val="22"/>
          <w:lang w:val="lv-LV" w:eastAsia="ru-RU"/>
        </w:rPr>
        <w:t xml:space="preserve"> apgrozālie līdzekļi pret īstermiņa saistībām) </w:t>
      </w:r>
      <w:r w:rsidRPr="005A4509">
        <w:rPr>
          <w:sz w:val="22"/>
          <w:szCs w:val="22"/>
          <w:lang w:val="lv-LV" w:eastAsia="ru-RU"/>
        </w:rPr>
        <w:t>gada pārskata sastādīšanas dienā ir 5.24 (2017.gadā bija 10.94). Samazinājies, jo ir apgrozāmo līdzekļu samazinājums par 19.9%, bet manāmi pieaug īstermiņa kreditori – par 67.2%. Absolūtais likviditātes koefficients</w:t>
      </w:r>
      <w:r w:rsidR="002752B1" w:rsidRPr="005A4509">
        <w:rPr>
          <w:sz w:val="22"/>
          <w:szCs w:val="22"/>
          <w:lang w:val="lv-LV" w:eastAsia="ru-RU"/>
        </w:rPr>
        <w:t xml:space="preserve"> nauda pret īstermiņa saistībām) </w:t>
      </w:r>
      <w:r w:rsidRPr="005A4509">
        <w:rPr>
          <w:sz w:val="22"/>
          <w:szCs w:val="22"/>
          <w:lang w:val="lv-LV" w:eastAsia="ru-RU"/>
        </w:rPr>
        <w:t>gada pārskata sastādīšanas dienā ir 5.02 (2017.gadā bija 10.78). Nedaudz mazāks par absolūto, jo lielāks ir naudas līdzekļu samazinājuma procents salīdzinājumā ar apgrozāmo līdzekļu samazinājuma procentu.</w:t>
      </w:r>
    </w:p>
    <w:p w:rsidR="00EC1681" w:rsidRPr="005A4509" w:rsidRDefault="00EC1681" w:rsidP="00EC1681">
      <w:pPr>
        <w:ind w:firstLine="234"/>
        <w:jc w:val="both"/>
        <w:rPr>
          <w:sz w:val="22"/>
          <w:szCs w:val="22"/>
          <w:lang w:val="lv-LV" w:eastAsia="ru-RU"/>
        </w:rPr>
      </w:pPr>
      <w:r w:rsidRPr="005A4509">
        <w:rPr>
          <w:sz w:val="22"/>
          <w:szCs w:val="22"/>
          <w:lang w:val="lv-LV" w:eastAsia="ru-RU"/>
        </w:rPr>
        <w:t>2018.gadā budžetā nodokļu un nodevu veidā iemaksāti 1</w:t>
      </w:r>
      <w:r w:rsidR="00F4075E" w:rsidRPr="005A4509">
        <w:rPr>
          <w:sz w:val="22"/>
          <w:szCs w:val="22"/>
          <w:lang w:val="lv-LV" w:eastAsia="ru-RU"/>
        </w:rPr>
        <w:t>880654</w:t>
      </w:r>
      <w:r w:rsidRPr="005A4509">
        <w:rPr>
          <w:sz w:val="22"/>
          <w:szCs w:val="22"/>
          <w:lang w:val="lv-LV" w:eastAsia="ru-RU"/>
        </w:rPr>
        <w:t xml:space="preserve"> euro (2017.gadā 1309865 euro).</w:t>
      </w:r>
    </w:p>
    <w:p w:rsidR="00EC1681" w:rsidRPr="00C32A68" w:rsidRDefault="00EC1681" w:rsidP="00EC1681">
      <w:pPr>
        <w:jc w:val="both"/>
        <w:rPr>
          <w:sz w:val="8"/>
          <w:szCs w:val="8"/>
          <w:lang w:val="lv-LV" w:eastAsia="ru-RU"/>
        </w:rPr>
      </w:pPr>
    </w:p>
    <w:p w:rsidR="00EC1681" w:rsidRPr="00C32A68" w:rsidRDefault="00EC1681" w:rsidP="00EC1681">
      <w:pPr>
        <w:jc w:val="both"/>
        <w:rPr>
          <w:b/>
          <w:sz w:val="22"/>
          <w:szCs w:val="22"/>
          <w:lang w:val="lv-LV" w:eastAsia="ru-RU"/>
        </w:rPr>
      </w:pPr>
      <w:r w:rsidRPr="00C32A68">
        <w:rPr>
          <w:b/>
          <w:sz w:val="22"/>
          <w:szCs w:val="22"/>
          <w:lang w:val="lv-LV" w:eastAsia="ru-RU"/>
        </w:rPr>
        <w:t xml:space="preserve">Ārstnieciskajā darba jomā </w:t>
      </w:r>
    </w:p>
    <w:p w:rsidR="00EC1681" w:rsidRPr="00C32A68" w:rsidRDefault="00EC1681" w:rsidP="00EC1681">
      <w:pPr>
        <w:jc w:val="both"/>
        <w:rPr>
          <w:b/>
          <w:sz w:val="8"/>
          <w:szCs w:val="8"/>
          <w:lang w:val="lv-LV" w:eastAsia="ru-RU"/>
        </w:rPr>
      </w:pPr>
    </w:p>
    <w:p w:rsidR="00EC1681" w:rsidRPr="00C32A68" w:rsidRDefault="00EC1681" w:rsidP="00EC1681">
      <w:pPr>
        <w:ind w:left="1080" w:hanging="796"/>
        <w:jc w:val="both"/>
        <w:rPr>
          <w:b/>
          <w:sz w:val="22"/>
          <w:szCs w:val="22"/>
          <w:lang w:val="lv-LV" w:eastAsia="ru-RU"/>
        </w:rPr>
      </w:pPr>
      <w:r w:rsidRPr="00C32A68">
        <w:rPr>
          <w:b/>
          <w:sz w:val="22"/>
          <w:szCs w:val="22"/>
          <w:lang w:val="lv-LV" w:eastAsia="ru-RU"/>
        </w:rPr>
        <w:t>Stacionārs</w:t>
      </w:r>
    </w:p>
    <w:p w:rsidR="00EC1681" w:rsidRPr="00C32A68" w:rsidRDefault="00EC1681" w:rsidP="00EC1681">
      <w:pPr>
        <w:ind w:firstLine="234"/>
        <w:jc w:val="both"/>
        <w:rPr>
          <w:sz w:val="22"/>
          <w:szCs w:val="22"/>
          <w:lang w:val="lv-LV" w:eastAsia="ru-RU"/>
        </w:rPr>
      </w:pPr>
      <w:r w:rsidRPr="00C32A68">
        <w:rPr>
          <w:sz w:val="22"/>
          <w:szCs w:val="22"/>
          <w:lang w:val="lv-LV" w:eastAsia="ru-RU"/>
        </w:rPr>
        <w:t>2018.gadā darbojās kā neatliekamās palīdzības diennakts stacionārs un ārstēti 3444 pacienti (2017.g.-3521) Nelielais pacientu skaits saistīts ar specialistu trūkumu internā un ķirurģijas profilos, samazinātu noslodzi bērnu nodaļā, nodaļu slēgšanu uz atvaļinājumu laiku.</w:t>
      </w:r>
    </w:p>
    <w:p w:rsidR="00EC1681" w:rsidRPr="00C32A68" w:rsidRDefault="00EC1681" w:rsidP="00EC1681">
      <w:pPr>
        <w:ind w:firstLine="234"/>
        <w:jc w:val="both"/>
        <w:rPr>
          <w:sz w:val="22"/>
          <w:szCs w:val="22"/>
          <w:lang w:val="lv-LV" w:eastAsia="ru-RU"/>
        </w:rPr>
      </w:pPr>
      <w:r w:rsidRPr="00C32A68">
        <w:rPr>
          <w:sz w:val="22"/>
          <w:szCs w:val="22"/>
          <w:lang w:val="lv-LV" w:eastAsia="ru-RU"/>
        </w:rPr>
        <w:t xml:space="preserve">Pacientu pavadītais laiks stacionārā 19249 gultu dienas (2017.g.-18754). Vidējais gultu dienu skaits uz 1 pacientu 5.58 un vidējais gultas noslogojums 62.04% (attiecīgi 2017.g.-5.33 un 60.45%2016.g.-4.74 un 62.16%). </w:t>
      </w:r>
    </w:p>
    <w:p w:rsidR="00EC1681" w:rsidRPr="00C32A68" w:rsidRDefault="00EC1681" w:rsidP="00EC1681">
      <w:pPr>
        <w:ind w:firstLine="234"/>
        <w:jc w:val="both"/>
        <w:rPr>
          <w:sz w:val="22"/>
          <w:szCs w:val="22"/>
          <w:lang w:val="lv-LV" w:eastAsia="ru-RU"/>
        </w:rPr>
      </w:pPr>
      <w:r w:rsidRPr="00C32A68">
        <w:rPr>
          <w:sz w:val="22"/>
          <w:szCs w:val="22"/>
          <w:lang w:val="lv-LV" w:eastAsia="ru-RU"/>
        </w:rPr>
        <w:t>Observācijas gultās ārstēti 531 pacienti (2017.g.-553; 2016.g.-584).</w:t>
      </w:r>
    </w:p>
    <w:p w:rsidR="00EC1681" w:rsidRPr="00C32A68" w:rsidRDefault="00EC1681" w:rsidP="00EC1681">
      <w:pPr>
        <w:ind w:firstLine="234"/>
        <w:jc w:val="both"/>
        <w:rPr>
          <w:sz w:val="22"/>
          <w:szCs w:val="22"/>
          <w:lang w:val="lv-LV" w:eastAsia="ru-RU"/>
        </w:rPr>
      </w:pPr>
      <w:r w:rsidRPr="00C32A68">
        <w:rPr>
          <w:sz w:val="22"/>
          <w:szCs w:val="22"/>
          <w:lang w:val="lv-LV" w:eastAsia="ru-RU"/>
        </w:rPr>
        <w:t>Stacionārā ārstēto pacientu letalitāte samazinājusies un bija 5.02% (2017.g.-5.45; 2016.g.-4.09%),</w:t>
      </w:r>
      <w:r w:rsidR="00862BDB" w:rsidRPr="00C32A68">
        <w:rPr>
          <w:sz w:val="22"/>
          <w:szCs w:val="22"/>
          <w:lang w:val="lv-LV" w:eastAsia="ru-RU"/>
        </w:rPr>
        <w:t xml:space="preserve"> </w:t>
      </w:r>
      <w:r w:rsidRPr="00C32A68">
        <w:rPr>
          <w:sz w:val="22"/>
          <w:szCs w:val="22"/>
          <w:lang w:val="lv-LV" w:eastAsia="ru-RU"/>
        </w:rPr>
        <w:t xml:space="preserve">bet tas bija vēl liela, ko varētu skaidrot ar pacientu vecuma struktūras izmaiņām (vairāk gados veci pacienti), neadekvāti ārstēti vai neārstēti ambulatorā posmā, novēloti griežas pēc palīdzības dažādu iemeslu dēļ, smagākas un kombinētas patoloģijas, pacientu stacionēšana „pēdējā brīdī”, kad vairs nav iespējams novērst letālu iznākumu, pacientu stacionēšanu no apkārtējos novados esošām sociālās aprūpes iestādēm, pasliktinoties iemītnieku veselības stāvoklim, kā arī onkoloģisko pacientu skaita palielināšanos. </w:t>
      </w:r>
    </w:p>
    <w:p w:rsidR="00EC1681" w:rsidRPr="00C32A68" w:rsidRDefault="00EC1681" w:rsidP="00EC1681">
      <w:pPr>
        <w:ind w:firstLine="234"/>
        <w:jc w:val="both"/>
        <w:rPr>
          <w:sz w:val="22"/>
          <w:szCs w:val="22"/>
          <w:lang w:val="lv-LV" w:eastAsia="ru-RU"/>
        </w:rPr>
      </w:pPr>
      <w:r w:rsidRPr="00C32A68">
        <w:rPr>
          <w:sz w:val="22"/>
          <w:szCs w:val="22"/>
          <w:lang w:val="lv-LV" w:eastAsia="ru-RU"/>
        </w:rPr>
        <w:t xml:space="preserve">No stacionārā ārstēto kopējā pacientu skaita līdz 60 gadu vecumam bija 56.8%, bet 43.2% pacienti bijuši vecāki (2017.g.-56.8% un 43.2%; 2016.g.-55.7% un 44.4%).  </w:t>
      </w:r>
    </w:p>
    <w:p w:rsidR="00EC1681" w:rsidRPr="00C32A68" w:rsidRDefault="00EC1681" w:rsidP="00EC1681">
      <w:pPr>
        <w:ind w:firstLine="234"/>
        <w:jc w:val="both"/>
        <w:rPr>
          <w:sz w:val="22"/>
          <w:szCs w:val="22"/>
          <w:lang w:val="lv-LV" w:eastAsia="ru-RU"/>
        </w:rPr>
      </w:pPr>
      <w:r w:rsidRPr="00C32A68">
        <w:rPr>
          <w:sz w:val="22"/>
          <w:szCs w:val="22"/>
          <w:lang w:val="lv-LV" w:eastAsia="ru-RU"/>
        </w:rPr>
        <w:t>Dzemdību skaits 2018.gadā 547 (2017.g.-596; 2016.g.-592), no kurām 74% fizioloģiskas, 15% dzemdības dzemdību patoloģijas gadījumā un 11% dzemdības ar ķeizargriezienu.  Dzemdību nodaļā ir sakārtota infrastruktūra, bet ir liela problēma ginekologu-dzemdību specialistu piesaistīšana, sakarā ar neadvekātu darba samaksu stacionārā, salīdzinot ar ambulatoro pieņemšanu.Sakarā ar to ir arī apdraudēta dzemdību nodaļas turpmākā pastāvēšana.</w:t>
      </w:r>
    </w:p>
    <w:p w:rsidR="00EC1681" w:rsidRPr="00C32A68" w:rsidRDefault="00EC1681" w:rsidP="00EC1681">
      <w:pPr>
        <w:ind w:firstLine="234"/>
        <w:jc w:val="both"/>
        <w:rPr>
          <w:sz w:val="22"/>
          <w:szCs w:val="22"/>
          <w:lang w:val="lv-LV" w:eastAsia="ru-RU"/>
        </w:rPr>
      </w:pPr>
      <w:r w:rsidRPr="00C32A68">
        <w:rPr>
          <w:sz w:val="22"/>
          <w:szCs w:val="22"/>
          <w:lang w:val="lv-LV" w:eastAsia="ru-RU"/>
        </w:rPr>
        <w:t xml:space="preserve">Stacionārā izdarīto operāciju skaits 2018.gadā 1605 operācijas (2017.g.-2148; 2016.g.-2109). Pēcoperācijas letalitāte sastādīja 2018.g.-4% (2017.g.1.65%;2016.g.-1.1%;2015.g.-1.15 2014.g.- 1.38%), kas izskaidrojams ar  novēlotu slimnieku stacionēšanu diennakts stacionārā, kuri nav ārstējušies ambulatori, ar vairāku orgānu patoloģijām vienlaicīgi, kā arī plānveida ārstēšanas un operāciju ierobežojumiem, ņemot vērā finansēšanas noteikumus. </w:t>
      </w:r>
    </w:p>
    <w:p w:rsidR="00EC1681" w:rsidRPr="00C32A68" w:rsidRDefault="00EC1681" w:rsidP="00EC1681">
      <w:pPr>
        <w:ind w:left="720" w:hanging="436"/>
        <w:jc w:val="both"/>
        <w:rPr>
          <w:b/>
          <w:sz w:val="22"/>
          <w:szCs w:val="22"/>
          <w:lang w:val="lv-LV" w:eastAsia="ru-RU"/>
        </w:rPr>
      </w:pPr>
      <w:r w:rsidRPr="00C32A68">
        <w:rPr>
          <w:b/>
          <w:sz w:val="22"/>
          <w:szCs w:val="22"/>
          <w:lang w:val="lv-LV" w:eastAsia="ru-RU"/>
        </w:rPr>
        <w:t>Ambulatorā daļa</w:t>
      </w:r>
    </w:p>
    <w:p w:rsidR="00EC1681" w:rsidRPr="00C32A68" w:rsidRDefault="00EC1681" w:rsidP="00EC1681">
      <w:pPr>
        <w:ind w:firstLine="284"/>
        <w:jc w:val="both"/>
        <w:rPr>
          <w:sz w:val="22"/>
          <w:szCs w:val="22"/>
          <w:lang w:val="lv-LV" w:eastAsia="ru-RU"/>
        </w:rPr>
      </w:pPr>
      <w:r w:rsidRPr="00C32A68">
        <w:rPr>
          <w:sz w:val="22"/>
          <w:szCs w:val="22"/>
          <w:lang w:val="lv-LV" w:eastAsia="ru-RU"/>
        </w:rPr>
        <w:t>Pacientu apmeklējumu skaits pie ārsta 2018.gadā -46029 (2017.g.-42438; 2016.g.-22750;),  no tiem bērni līdz 18 gadu vecumam 3029 (2017.g-3052;</w:t>
      </w:r>
      <w:r w:rsidR="001A4C99">
        <w:rPr>
          <w:sz w:val="22"/>
          <w:szCs w:val="22"/>
          <w:lang w:val="lv-LV" w:eastAsia="ru-RU"/>
        </w:rPr>
        <w:t xml:space="preserve"> </w:t>
      </w:r>
      <w:r w:rsidRPr="00C32A68">
        <w:rPr>
          <w:sz w:val="22"/>
          <w:szCs w:val="22"/>
          <w:lang w:val="lv-LV" w:eastAsia="ru-RU"/>
        </w:rPr>
        <w:t>2016.g.-3378).</w:t>
      </w:r>
    </w:p>
    <w:p w:rsidR="00EC1681" w:rsidRPr="00C32A68" w:rsidRDefault="00EC1681" w:rsidP="00EC1681">
      <w:pPr>
        <w:jc w:val="both"/>
        <w:rPr>
          <w:sz w:val="22"/>
          <w:szCs w:val="22"/>
          <w:lang w:val="lv-LV" w:eastAsia="ru-RU"/>
        </w:rPr>
      </w:pPr>
      <w:r w:rsidRPr="00C32A68">
        <w:rPr>
          <w:sz w:val="22"/>
          <w:szCs w:val="22"/>
          <w:lang w:val="lv-LV" w:eastAsia="ru-RU"/>
        </w:rPr>
        <w:t>Profilaktiski apskatīto pacientu skaits 2018.gadā bija 5985 (2017.g-2094;</w:t>
      </w:r>
      <w:r w:rsidR="001A4C99">
        <w:rPr>
          <w:sz w:val="22"/>
          <w:szCs w:val="22"/>
          <w:lang w:val="lv-LV" w:eastAsia="ru-RU"/>
        </w:rPr>
        <w:t xml:space="preserve"> </w:t>
      </w:r>
      <w:r w:rsidRPr="00C32A68">
        <w:rPr>
          <w:sz w:val="22"/>
          <w:szCs w:val="22"/>
          <w:lang w:val="lv-LV" w:eastAsia="ru-RU"/>
        </w:rPr>
        <w:t>2016.g.-4135).Šo pacientu skaits ir pieaudzis,iespējams, ka cilvēki sākuši vairāk rūpēties par savu veselību.</w:t>
      </w:r>
    </w:p>
    <w:p w:rsidR="00EC1681" w:rsidRPr="00C32A68" w:rsidRDefault="00EC1681" w:rsidP="00EC1681">
      <w:pPr>
        <w:jc w:val="both"/>
        <w:rPr>
          <w:sz w:val="22"/>
          <w:szCs w:val="22"/>
          <w:lang w:val="lv-LV" w:eastAsia="ru-RU"/>
        </w:rPr>
      </w:pPr>
      <w:r w:rsidRPr="00C32A68">
        <w:rPr>
          <w:sz w:val="22"/>
          <w:szCs w:val="22"/>
          <w:lang w:val="lv-LV" w:eastAsia="ru-RU"/>
        </w:rPr>
        <w:t xml:space="preserve">    Dienas stacionārā ārstēti 2332 pacienti (2017.g.-1704; 2016.g.-2011), to skaits ir ievērojami pieaudzis, bet izmainoties finansēšanas noteikumiem dienas tacionārā ārstēto pacientu skaits turpmāk mainīsies. Lauku rajonos,kur pacienti savlaicīgi neveic plānveida ārstēšanu dažādu iemeslu dēļ vai griežas pēc palīdzības novēloti problemātiski ir ārstēt dienas stacionārā.</w:t>
      </w:r>
    </w:p>
    <w:p w:rsidR="00EC1681" w:rsidRPr="00C32A68" w:rsidRDefault="00EC1681" w:rsidP="00EC1681">
      <w:pPr>
        <w:ind w:firstLine="234"/>
        <w:jc w:val="both"/>
        <w:rPr>
          <w:sz w:val="22"/>
          <w:szCs w:val="22"/>
          <w:lang w:val="lv-LV" w:eastAsia="ru-RU"/>
        </w:rPr>
      </w:pPr>
      <w:r w:rsidRPr="00C32A68">
        <w:rPr>
          <w:sz w:val="22"/>
          <w:szCs w:val="22"/>
          <w:lang w:val="lv-LV" w:eastAsia="ru-RU"/>
        </w:rPr>
        <w:t>Izdarīto hemodialīžu skaits 2018.gadā bija 1164 (2017.g.</w:t>
      </w:r>
      <w:r w:rsidR="001A4C99">
        <w:rPr>
          <w:sz w:val="22"/>
          <w:szCs w:val="22"/>
          <w:lang w:val="lv-LV" w:eastAsia="ru-RU"/>
        </w:rPr>
        <w:t xml:space="preserve"> </w:t>
      </w:r>
      <w:r w:rsidRPr="00C32A68">
        <w:rPr>
          <w:sz w:val="22"/>
          <w:szCs w:val="22"/>
          <w:lang w:val="lv-LV" w:eastAsia="ru-RU"/>
        </w:rPr>
        <w:t>-1186;</w:t>
      </w:r>
      <w:r w:rsidR="001A4C99">
        <w:rPr>
          <w:sz w:val="22"/>
          <w:szCs w:val="22"/>
          <w:lang w:val="lv-LV" w:eastAsia="ru-RU"/>
        </w:rPr>
        <w:t xml:space="preserve"> </w:t>
      </w:r>
      <w:r w:rsidRPr="00C32A68">
        <w:rPr>
          <w:sz w:val="22"/>
          <w:szCs w:val="22"/>
          <w:lang w:val="lv-LV" w:eastAsia="ru-RU"/>
        </w:rPr>
        <w:t xml:space="preserve">2016.g.-1145). </w:t>
      </w:r>
    </w:p>
    <w:p w:rsidR="00EC1681" w:rsidRPr="00C32A68" w:rsidRDefault="00EC1681" w:rsidP="00EC1681">
      <w:pPr>
        <w:ind w:firstLine="234"/>
        <w:jc w:val="both"/>
        <w:rPr>
          <w:sz w:val="22"/>
          <w:szCs w:val="22"/>
          <w:lang w:val="lv-LV" w:eastAsia="ru-RU"/>
        </w:rPr>
      </w:pPr>
      <w:r w:rsidRPr="00C32A68">
        <w:rPr>
          <w:sz w:val="22"/>
          <w:szCs w:val="22"/>
          <w:lang w:val="lv-LV" w:eastAsia="ru-RU"/>
        </w:rPr>
        <w:t>Veiksmīgi darbojas rehabilitācijas nodaļa, kurā veiktas 23391 (2017.g.-24328; 2016.g.-22828) fizikālās terapijas procedūras 99% ambulatoriem pacientiem. 15948 (2017.g.-15755;</w:t>
      </w:r>
      <w:r w:rsidR="001A4C99">
        <w:rPr>
          <w:sz w:val="22"/>
          <w:szCs w:val="22"/>
          <w:lang w:val="lv-LV" w:eastAsia="ru-RU"/>
        </w:rPr>
        <w:t xml:space="preserve"> </w:t>
      </w:r>
      <w:r w:rsidRPr="00C32A68">
        <w:rPr>
          <w:sz w:val="22"/>
          <w:szCs w:val="22"/>
          <w:lang w:val="lv-LV" w:eastAsia="ru-RU"/>
        </w:rPr>
        <w:t>2016.g.-14898;)</w:t>
      </w:r>
      <w:r w:rsidR="001A4C99">
        <w:rPr>
          <w:sz w:val="22"/>
          <w:szCs w:val="22"/>
          <w:lang w:val="lv-LV" w:eastAsia="ru-RU"/>
        </w:rPr>
        <w:t>,</w:t>
      </w:r>
      <w:r w:rsidRPr="00C32A68">
        <w:rPr>
          <w:sz w:val="22"/>
          <w:szCs w:val="22"/>
          <w:lang w:val="lv-LV" w:eastAsia="ru-RU"/>
        </w:rPr>
        <w:t xml:space="preserve"> fizioterapijas manipulācijas un  3085 masāžas procedūras ambulatoriem pacientiem.</w:t>
      </w:r>
    </w:p>
    <w:p w:rsidR="00EC1681" w:rsidRPr="00C32A68" w:rsidRDefault="00EC1681" w:rsidP="00EC1681">
      <w:pPr>
        <w:ind w:firstLine="234"/>
        <w:jc w:val="both"/>
        <w:rPr>
          <w:b/>
          <w:sz w:val="16"/>
          <w:szCs w:val="16"/>
          <w:lang w:val="lv-LV" w:eastAsia="ru-RU"/>
        </w:rPr>
      </w:pPr>
    </w:p>
    <w:p w:rsidR="00EC1681" w:rsidRPr="00C32A68" w:rsidRDefault="00EC1681" w:rsidP="00EC1681">
      <w:pPr>
        <w:ind w:firstLine="284"/>
        <w:rPr>
          <w:b/>
          <w:sz w:val="22"/>
          <w:szCs w:val="22"/>
          <w:lang w:val="lv-LV" w:eastAsia="ru-RU"/>
        </w:rPr>
      </w:pPr>
      <w:r w:rsidRPr="00C32A68">
        <w:rPr>
          <w:b/>
          <w:sz w:val="22"/>
          <w:szCs w:val="22"/>
          <w:lang w:val="lv-LV" w:eastAsia="ru-RU"/>
        </w:rPr>
        <w:t>Diagnostikas struktūrvienības</w:t>
      </w:r>
    </w:p>
    <w:p w:rsidR="00EC1681" w:rsidRPr="00C32A68" w:rsidRDefault="00EC1681" w:rsidP="00EC1681">
      <w:pPr>
        <w:ind w:firstLine="1134"/>
        <w:rPr>
          <w:b/>
          <w:sz w:val="8"/>
          <w:szCs w:val="8"/>
          <w:lang w:val="lv-LV" w:eastAsia="ru-RU"/>
        </w:rPr>
      </w:pPr>
    </w:p>
    <w:p w:rsidR="00EC1681" w:rsidRPr="00C32A68" w:rsidRDefault="00EC1681" w:rsidP="00862BDB">
      <w:pPr>
        <w:ind w:firstLine="284"/>
        <w:jc w:val="both"/>
        <w:rPr>
          <w:b/>
          <w:i/>
          <w:sz w:val="12"/>
          <w:szCs w:val="12"/>
          <w:lang w:val="lv-LV" w:eastAsia="ru-RU"/>
        </w:rPr>
      </w:pPr>
      <w:r w:rsidRPr="00C32A68">
        <w:rPr>
          <w:b/>
          <w:sz w:val="22"/>
          <w:szCs w:val="22"/>
          <w:lang w:val="lv-LV" w:eastAsia="ru-RU"/>
        </w:rPr>
        <w:t>Radioloģija</w:t>
      </w:r>
    </w:p>
    <w:p w:rsidR="00EC1681" w:rsidRPr="00C32A68" w:rsidRDefault="00EC1681" w:rsidP="00EC1681">
      <w:pPr>
        <w:ind w:firstLine="284"/>
        <w:jc w:val="both"/>
        <w:rPr>
          <w:sz w:val="21"/>
          <w:szCs w:val="21"/>
          <w:lang w:val="lv-LV" w:eastAsia="ru-RU"/>
        </w:rPr>
      </w:pPr>
      <w:r w:rsidRPr="00C32A68">
        <w:rPr>
          <w:sz w:val="21"/>
          <w:szCs w:val="21"/>
          <w:lang w:val="lv-LV" w:eastAsia="ru-RU"/>
        </w:rPr>
        <w:t>Aizvadītajā gadā skaitļotājtomogrāfijas izmeklējumu skaits bija 4886 (2017.g.-4350; 2016.g.-4350), no tiem stacionāra pacientiem 1289 (2017.g.-1289; 2016.g.-1296), ambulatoriem pacientiem 3266 (2017.g.-3266; 2016.g.-3054). Ar kontrastvielu izdarīto izmeklējumu skaits ir 535 (2017.g.-535; 2016.g.-475;), jo speciālisti apguvuši šo metodi un līdz ar to uzlabojusies diagnostikas kvalitāte. Izdarītas 147 angiogrāfijas</w:t>
      </w:r>
      <w:r w:rsidR="001A4C99">
        <w:rPr>
          <w:sz w:val="21"/>
          <w:szCs w:val="21"/>
          <w:lang w:val="lv-LV" w:eastAsia="ru-RU"/>
        </w:rPr>
        <w:t xml:space="preserve"> </w:t>
      </w:r>
      <w:r w:rsidRPr="00C32A68">
        <w:rPr>
          <w:sz w:val="21"/>
          <w:szCs w:val="21"/>
          <w:lang w:val="lv-LV" w:eastAsia="ru-RU"/>
        </w:rPr>
        <w:t xml:space="preserve">(2017.g.-147), no kurām ambulatoriem pacientiem (2017.g.109). </w:t>
      </w:r>
    </w:p>
    <w:p w:rsidR="00EC1681" w:rsidRPr="00C32A68" w:rsidRDefault="00EC1681" w:rsidP="00EC1681">
      <w:pPr>
        <w:ind w:firstLine="284"/>
        <w:jc w:val="both"/>
        <w:rPr>
          <w:sz w:val="21"/>
          <w:szCs w:val="21"/>
          <w:lang w:val="lv-LV" w:eastAsia="ru-RU"/>
        </w:rPr>
      </w:pPr>
      <w:r w:rsidRPr="00C32A68">
        <w:rPr>
          <w:sz w:val="21"/>
          <w:szCs w:val="21"/>
          <w:lang w:val="lv-LV" w:eastAsia="ru-RU"/>
        </w:rPr>
        <w:t>Rentgenoloģisko izmeklējumu skaits 2018.gadā bija 14734 (2017.g.-49029;</w:t>
      </w:r>
      <w:r w:rsidR="001A4C99">
        <w:rPr>
          <w:sz w:val="21"/>
          <w:szCs w:val="21"/>
          <w:lang w:val="lv-LV" w:eastAsia="ru-RU"/>
        </w:rPr>
        <w:t xml:space="preserve"> </w:t>
      </w:r>
      <w:r w:rsidRPr="00C32A68">
        <w:rPr>
          <w:sz w:val="21"/>
          <w:szCs w:val="21"/>
          <w:lang w:val="lv-LV" w:eastAsia="ru-RU"/>
        </w:rPr>
        <w:t>2016.g.-14895;</w:t>
      </w:r>
      <w:r w:rsidR="001A4C99">
        <w:rPr>
          <w:sz w:val="21"/>
          <w:szCs w:val="21"/>
          <w:lang w:val="lv-LV" w:eastAsia="ru-RU"/>
        </w:rPr>
        <w:t xml:space="preserve"> </w:t>
      </w:r>
      <w:r w:rsidRPr="00C32A68">
        <w:rPr>
          <w:sz w:val="21"/>
          <w:szCs w:val="21"/>
          <w:lang w:val="lv-LV" w:eastAsia="ru-RU"/>
        </w:rPr>
        <w:t xml:space="preserve">2015.g.-15100), pie kam 85% no tiem tiek izdarīts ambulatorajiem pacientiem. </w:t>
      </w:r>
    </w:p>
    <w:p w:rsidR="00EC1681" w:rsidRPr="00C32A68" w:rsidRDefault="00EC1681" w:rsidP="00EC1681">
      <w:pPr>
        <w:ind w:firstLine="284"/>
        <w:jc w:val="both"/>
        <w:rPr>
          <w:sz w:val="21"/>
          <w:szCs w:val="21"/>
          <w:lang w:val="lv-LV" w:eastAsia="ru-RU"/>
        </w:rPr>
      </w:pPr>
      <w:r w:rsidRPr="00C32A68">
        <w:rPr>
          <w:sz w:val="21"/>
          <w:szCs w:val="21"/>
          <w:lang w:val="lv-LV" w:eastAsia="ru-RU"/>
        </w:rPr>
        <w:t>Ultrasonoskopisko izmeklējumu skaits 2018.gadā bija 11064 (2017.g.-12034;</w:t>
      </w:r>
      <w:r w:rsidR="001A4C99">
        <w:rPr>
          <w:sz w:val="21"/>
          <w:szCs w:val="21"/>
          <w:lang w:val="lv-LV" w:eastAsia="ru-RU"/>
        </w:rPr>
        <w:t xml:space="preserve"> </w:t>
      </w:r>
      <w:r w:rsidRPr="00C32A68">
        <w:rPr>
          <w:sz w:val="21"/>
          <w:szCs w:val="21"/>
          <w:lang w:val="lv-LV" w:eastAsia="ru-RU"/>
        </w:rPr>
        <w:t>2016.g.-12553),no tiem doplerogrāfijas– 1556 (2017.g.-2409;</w:t>
      </w:r>
      <w:r w:rsidR="001A4C99">
        <w:rPr>
          <w:sz w:val="21"/>
          <w:szCs w:val="21"/>
          <w:lang w:val="lv-LV" w:eastAsia="ru-RU"/>
        </w:rPr>
        <w:t xml:space="preserve"> </w:t>
      </w:r>
      <w:r w:rsidRPr="00C32A68">
        <w:rPr>
          <w:sz w:val="21"/>
          <w:szCs w:val="21"/>
          <w:lang w:val="lv-LV" w:eastAsia="ru-RU"/>
        </w:rPr>
        <w:t>2016. g.-1472).</w:t>
      </w:r>
    </w:p>
    <w:p w:rsidR="00EC1681" w:rsidRPr="00C32A68" w:rsidRDefault="00EC1681" w:rsidP="00862BDB">
      <w:pPr>
        <w:ind w:firstLine="284"/>
        <w:jc w:val="both"/>
        <w:rPr>
          <w:b/>
          <w:i/>
          <w:sz w:val="8"/>
          <w:szCs w:val="8"/>
          <w:lang w:val="lv-LV" w:eastAsia="ru-RU"/>
        </w:rPr>
      </w:pPr>
      <w:r w:rsidRPr="00C32A68">
        <w:rPr>
          <w:b/>
          <w:sz w:val="22"/>
          <w:szCs w:val="22"/>
          <w:lang w:val="lv-LV" w:eastAsia="ru-RU"/>
        </w:rPr>
        <w:t>Klīniskā laboratorija</w:t>
      </w:r>
    </w:p>
    <w:p w:rsidR="00EC1681" w:rsidRPr="00C32A68" w:rsidRDefault="00EC1681" w:rsidP="00EC1681">
      <w:pPr>
        <w:ind w:firstLine="234"/>
        <w:jc w:val="both"/>
        <w:rPr>
          <w:sz w:val="21"/>
          <w:szCs w:val="21"/>
          <w:lang w:val="lv-LV" w:eastAsia="ru-RU"/>
        </w:rPr>
      </w:pPr>
      <w:r w:rsidRPr="00C32A68">
        <w:rPr>
          <w:sz w:val="21"/>
          <w:szCs w:val="21"/>
          <w:lang w:val="lv-LV" w:eastAsia="ru-RU"/>
        </w:rPr>
        <w:t>2018.gadā laboratorisko izmeklējumu skaits kopā bija 105338 (2017.g.-134231;</w:t>
      </w:r>
      <w:r w:rsidR="001A4C99">
        <w:rPr>
          <w:sz w:val="21"/>
          <w:szCs w:val="21"/>
          <w:lang w:val="lv-LV" w:eastAsia="ru-RU"/>
        </w:rPr>
        <w:t xml:space="preserve"> </w:t>
      </w:r>
      <w:r w:rsidRPr="00C32A68">
        <w:rPr>
          <w:sz w:val="21"/>
          <w:szCs w:val="21"/>
          <w:lang w:val="lv-LV" w:eastAsia="ru-RU"/>
        </w:rPr>
        <w:t>2016.g.-156064;</w:t>
      </w:r>
      <w:r w:rsidR="001A4C99">
        <w:rPr>
          <w:sz w:val="21"/>
          <w:szCs w:val="21"/>
          <w:lang w:val="lv-LV" w:eastAsia="ru-RU"/>
        </w:rPr>
        <w:t xml:space="preserve"> </w:t>
      </w:r>
      <w:r w:rsidRPr="00C32A68">
        <w:rPr>
          <w:sz w:val="21"/>
          <w:szCs w:val="21"/>
          <w:lang w:val="lv-LV" w:eastAsia="ru-RU"/>
        </w:rPr>
        <w:t xml:space="preserve">2015.g.-263052), bet ambulatoro izmeklējumu skaits ir zems un sastāda  tikai 26%, netiek apgūti iedalītie valsts līdzekļi, kas, iespējams, saistāms ar Rīgas lielo privāto laboratoriju ekspansiju novados. </w:t>
      </w:r>
    </w:p>
    <w:p w:rsidR="00EC1681" w:rsidRPr="00C32A68" w:rsidRDefault="00EC1681" w:rsidP="00EC1681">
      <w:pPr>
        <w:ind w:firstLine="284"/>
        <w:jc w:val="both"/>
        <w:rPr>
          <w:b/>
          <w:sz w:val="22"/>
          <w:szCs w:val="22"/>
          <w:lang w:val="lv-LV" w:eastAsia="ru-RU"/>
        </w:rPr>
      </w:pPr>
      <w:r w:rsidRPr="00C32A68">
        <w:rPr>
          <w:b/>
          <w:sz w:val="22"/>
          <w:szCs w:val="22"/>
          <w:lang w:val="lv-LV" w:eastAsia="ru-RU"/>
        </w:rPr>
        <w:t>Endoskopija</w:t>
      </w:r>
    </w:p>
    <w:p w:rsidR="00EC1681" w:rsidRPr="00C32A68" w:rsidRDefault="00EC1681" w:rsidP="00EC1681">
      <w:pPr>
        <w:ind w:firstLine="234"/>
        <w:jc w:val="both"/>
        <w:rPr>
          <w:sz w:val="21"/>
          <w:szCs w:val="21"/>
          <w:lang w:val="lv-LV" w:eastAsia="ru-RU"/>
        </w:rPr>
      </w:pPr>
      <w:r w:rsidRPr="00C32A68">
        <w:rPr>
          <w:sz w:val="21"/>
          <w:szCs w:val="21"/>
          <w:lang w:val="lv-LV" w:eastAsia="ru-RU"/>
        </w:rPr>
        <w:t>Endoskopisko izmeklējumu skaits 2018.gadā bija 755 (2017.g.-763;</w:t>
      </w:r>
      <w:r w:rsidR="001A4C99">
        <w:rPr>
          <w:sz w:val="21"/>
          <w:szCs w:val="21"/>
          <w:lang w:val="lv-LV" w:eastAsia="ru-RU"/>
        </w:rPr>
        <w:t xml:space="preserve"> </w:t>
      </w:r>
      <w:r w:rsidRPr="00C32A68">
        <w:rPr>
          <w:sz w:val="21"/>
          <w:szCs w:val="21"/>
          <w:lang w:val="lv-LV" w:eastAsia="ru-RU"/>
        </w:rPr>
        <w:t>2016.g.-763;</w:t>
      </w:r>
      <w:r w:rsidR="001A4C99">
        <w:rPr>
          <w:sz w:val="21"/>
          <w:szCs w:val="21"/>
          <w:lang w:val="lv-LV" w:eastAsia="ru-RU"/>
        </w:rPr>
        <w:t xml:space="preserve"> </w:t>
      </w:r>
      <w:r w:rsidRPr="00C32A68">
        <w:rPr>
          <w:sz w:val="21"/>
          <w:szCs w:val="21"/>
          <w:lang w:val="lv-LV" w:eastAsia="ru-RU"/>
        </w:rPr>
        <w:t>2015.g.-821), no kuriem 79% ambulatorajiem pacientiem. Samazinājums saistīts ar endoskopu biežajiem remontiem,specialista prombūtni.</w:t>
      </w:r>
    </w:p>
    <w:p w:rsidR="00EC1681" w:rsidRPr="00C32A68" w:rsidRDefault="00EC1681" w:rsidP="00EC1681">
      <w:pPr>
        <w:ind w:firstLine="234"/>
        <w:jc w:val="both"/>
        <w:rPr>
          <w:b/>
          <w:sz w:val="22"/>
          <w:szCs w:val="22"/>
          <w:lang w:val="lv-LV" w:eastAsia="ru-RU"/>
        </w:rPr>
      </w:pPr>
      <w:r w:rsidRPr="00C32A68">
        <w:rPr>
          <w:b/>
          <w:sz w:val="22"/>
          <w:szCs w:val="22"/>
          <w:lang w:val="lv-LV" w:eastAsia="ru-RU"/>
        </w:rPr>
        <w:t>Funkcionālās diagnostika</w:t>
      </w:r>
    </w:p>
    <w:p w:rsidR="00EC1681" w:rsidRPr="00C32A68" w:rsidRDefault="00EC1681" w:rsidP="00EC1681">
      <w:pPr>
        <w:ind w:firstLine="234"/>
        <w:jc w:val="both"/>
        <w:rPr>
          <w:sz w:val="21"/>
          <w:szCs w:val="21"/>
          <w:lang w:val="lv-LV" w:eastAsia="ru-RU"/>
        </w:rPr>
      </w:pPr>
      <w:r w:rsidRPr="00C32A68">
        <w:rPr>
          <w:sz w:val="21"/>
          <w:szCs w:val="21"/>
          <w:lang w:val="lv-LV" w:eastAsia="ru-RU"/>
        </w:rPr>
        <w:t>Veikti 6094 sirds asinsvadu izmeklējumi, no kuriem 60% ambulatoriem pacientiem.</w:t>
      </w:r>
    </w:p>
    <w:p w:rsidR="00EC1681" w:rsidRPr="00C32A68" w:rsidRDefault="00EC1681" w:rsidP="00EC1681">
      <w:pPr>
        <w:ind w:firstLine="234"/>
        <w:jc w:val="both"/>
        <w:rPr>
          <w:b/>
          <w:sz w:val="22"/>
          <w:szCs w:val="22"/>
          <w:lang w:val="lv-LV" w:eastAsia="ru-RU"/>
        </w:rPr>
      </w:pPr>
      <w:r w:rsidRPr="00C32A68">
        <w:rPr>
          <w:b/>
          <w:sz w:val="22"/>
          <w:szCs w:val="22"/>
          <w:lang w:val="lv-LV" w:eastAsia="ru-RU"/>
        </w:rPr>
        <w:t>Profilaktiskās apskates pie ginekologa</w:t>
      </w:r>
    </w:p>
    <w:p w:rsidR="00EC1681" w:rsidRPr="00C32A68" w:rsidRDefault="00EC1681" w:rsidP="00EC1681">
      <w:pPr>
        <w:ind w:firstLine="234"/>
        <w:jc w:val="both"/>
        <w:rPr>
          <w:sz w:val="21"/>
          <w:szCs w:val="21"/>
          <w:lang w:val="lv-LV" w:eastAsia="ru-RU"/>
        </w:rPr>
      </w:pPr>
      <w:r w:rsidRPr="00C32A68">
        <w:rPr>
          <w:sz w:val="21"/>
          <w:szCs w:val="21"/>
          <w:lang w:val="lv-LV" w:eastAsia="ru-RU"/>
        </w:rPr>
        <w:t>2018.gadā onkocitoloģiski izmeklētas 1406 sievietes, 1 gadījumā atrasts dzemdes kakla vēzis.</w:t>
      </w:r>
    </w:p>
    <w:p w:rsidR="00EC1681" w:rsidRPr="00C32A68" w:rsidRDefault="00EC1681" w:rsidP="00EC1681">
      <w:pPr>
        <w:rPr>
          <w:b/>
          <w:sz w:val="16"/>
          <w:szCs w:val="16"/>
          <w:lang w:val="lv-LV" w:eastAsia="ru-RU"/>
        </w:rPr>
      </w:pPr>
    </w:p>
    <w:p w:rsidR="00862BDB" w:rsidRPr="00C32A68" w:rsidRDefault="00EC1681" w:rsidP="00862BDB">
      <w:pPr>
        <w:spacing w:after="120"/>
        <w:jc w:val="both"/>
        <w:rPr>
          <w:b/>
          <w:sz w:val="22"/>
          <w:szCs w:val="22"/>
          <w:lang w:val="lv-LV" w:eastAsia="ru-RU"/>
        </w:rPr>
      </w:pPr>
      <w:r w:rsidRPr="00C32A68">
        <w:rPr>
          <w:b/>
          <w:sz w:val="22"/>
          <w:szCs w:val="22"/>
          <w:lang w:val="lv-LV" w:eastAsia="ru-RU"/>
        </w:rPr>
        <w:t xml:space="preserve">Pārējās darbības jomās </w:t>
      </w:r>
    </w:p>
    <w:p w:rsidR="00EC1681" w:rsidRPr="00C32A68" w:rsidRDefault="00EC1681" w:rsidP="00862BDB">
      <w:pPr>
        <w:spacing w:after="120"/>
        <w:jc w:val="both"/>
        <w:rPr>
          <w:sz w:val="22"/>
          <w:szCs w:val="22"/>
          <w:lang w:val="lv-LV" w:eastAsia="ru-RU"/>
        </w:rPr>
      </w:pPr>
      <w:r w:rsidRPr="00C32A68">
        <w:rPr>
          <w:sz w:val="22"/>
          <w:szCs w:val="22"/>
          <w:lang w:val="lv-LV" w:eastAsia="ru-RU"/>
        </w:rPr>
        <w:t xml:space="preserve">    Turpinājās darbs medicīniskās un citas aparatūras, iekārtu tehniskās atbilstības uzturēšanas jomā, veikti kalibrēšanas, verificēšanas, servisa darbi, nepieciešamie aparatūras  remonti un to finansēšana atbilstoši normatīvajiem aktiem. 2018. gadā pamatlīdzekļu iepirkumiem un remontiem izlietoti 1718291 euro apmērā (bez PVN), (salīdzinot: 2017.g. – 258380;  2016.g. – 138208), tajā skaitā:</w:t>
      </w:r>
    </w:p>
    <w:p w:rsidR="00EC1681" w:rsidRPr="008752D8" w:rsidRDefault="00EC1681" w:rsidP="00862BDB">
      <w:pPr>
        <w:numPr>
          <w:ilvl w:val="0"/>
          <w:numId w:val="44"/>
        </w:numPr>
        <w:contextualSpacing/>
        <w:jc w:val="both"/>
        <w:rPr>
          <w:sz w:val="20"/>
          <w:szCs w:val="20"/>
          <w:lang w:val="lv-LV" w:eastAsia="ru-RU"/>
        </w:rPr>
      </w:pPr>
      <w:r w:rsidRPr="008752D8">
        <w:rPr>
          <w:sz w:val="20"/>
          <w:szCs w:val="20"/>
          <w:lang w:val="lv-LV" w:eastAsia="ru-RU"/>
        </w:rPr>
        <w:t>Stacionāra un dianostikas ēku jumta nomaiņa , fasādes siltināšana un renovācija, ārdurvju un logu nomaiņa, daļēja teritorijas bruģēšana, kā arī dažu telpu remonti  EUR 1680121 apmērā.</w:t>
      </w:r>
    </w:p>
    <w:p w:rsidR="008752D8" w:rsidRPr="008752D8" w:rsidRDefault="00EC1681" w:rsidP="00862BDB">
      <w:pPr>
        <w:numPr>
          <w:ilvl w:val="0"/>
          <w:numId w:val="44"/>
        </w:numPr>
        <w:spacing w:after="120"/>
        <w:jc w:val="both"/>
        <w:rPr>
          <w:sz w:val="20"/>
          <w:szCs w:val="20"/>
          <w:lang w:val="lv-LV" w:eastAsia="ru-RU"/>
        </w:rPr>
      </w:pPr>
      <w:r w:rsidRPr="008752D8">
        <w:rPr>
          <w:sz w:val="20"/>
          <w:szCs w:val="20"/>
          <w:lang w:val="lv-LV" w:eastAsia="ru-RU"/>
        </w:rPr>
        <w:t>Izstrādāta obligāti nepieciešama dokumentācija energosertifikātam par EUR 3400</w:t>
      </w:r>
    </w:p>
    <w:p w:rsidR="00EC1681" w:rsidRPr="008752D8" w:rsidRDefault="00EC1681" w:rsidP="00862BDB">
      <w:pPr>
        <w:numPr>
          <w:ilvl w:val="0"/>
          <w:numId w:val="44"/>
        </w:numPr>
        <w:spacing w:after="120"/>
        <w:jc w:val="both"/>
        <w:rPr>
          <w:sz w:val="20"/>
          <w:szCs w:val="20"/>
          <w:lang w:val="lv-LV" w:eastAsia="ru-RU"/>
        </w:rPr>
      </w:pPr>
      <w:r w:rsidRPr="008752D8">
        <w:rPr>
          <w:sz w:val="20"/>
          <w:szCs w:val="20"/>
          <w:lang w:val="lv-LV" w:eastAsia="ru-RU"/>
        </w:rPr>
        <w:t>Asins komponentu atkausētājs – EUR 4000 vērtībā</w:t>
      </w:r>
    </w:p>
    <w:p w:rsidR="00EC1681" w:rsidRPr="008752D8" w:rsidRDefault="00EC1681" w:rsidP="00862BDB">
      <w:pPr>
        <w:numPr>
          <w:ilvl w:val="0"/>
          <w:numId w:val="44"/>
        </w:numPr>
        <w:spacing w:after="120"/>
        <w:jc w:val="both"/>
        <w:rPr>
          <w:sz w:val="20"/>
          <w:szCs w:val="20"/>
          <w:lang w:val="lv-LV" w:eastAsia="ru-RU"/>
        </w:rPr>
      </w:pPr>
      <w:r w:rsidRPr="008752D8">
        <w:rPr>
          <w:sz w:val="20"/>
          <w:szCs w:val="20"/>
          <w:lang w:val="lv-LV" w:eastAsia="ru-RU"/>
        </w:rPr>
        <w:t>Pacientu transportēšanas rati – EUR 2380 vērtībā</w:t>
      </w:r>
    </w:p>
    <w:p w:rsidR="00EC1681" w:rsidRPr="008752D8" w:rsidRDefault="00EC1681" w:rsidP="00862BDB">
      <w:pPr>
        <w:numPr>
          <w:ilvl w:val="0"/>
          <w:numId w:val="44"/>
        </w:numPr>
        <w:spacing w:after="120"/>
        <w:jc w:val="both"/>
        <w:rPr>
          <w:sz w:val="20"/>
          <w:szCs w:val="20"/>
          <w:lang w:val="lv-LV" w:eastAsia="ru-RU"/>
        </w:rPr>
      </w:pPr>
      <w:r w:rsidRPr="008752D8">
        <w:rPr>
          <w:sz w:val="20"/>
          <w:szCs w:val="20"/>
          <w:lang w:val="lv-LV" w:eastAsia="ru-RU"/>
        </w:rPr>
        <w:t>Turpināta datortehnikas atjaunošana stacionārā un ambulatorajā nodaļā par EUR 2715</w:t>
      </w:r>
    </w:p>
    <w:p w:rsidR="00EC1681" w:rsidRPr="008752D8" w:rsidRDefault="00EC1681" w:rsidP="00862BDB">
      <w:pPr>
        <w:numPr>
          <w:ilvl w:val="0"/>
          <w:numId w:val="44"/>
        </w:numPr>
        <w:spacing w:after="120"/>
        <w:jc w:val="both"/>
        <w:rPr>
          <w:sz w:val="20"/>
          <w:szCs w:val="20"/>
          <w:lang w:val="lv-LV" w:eastAsia="ru-RU"/>
        </w:rPr>
      </w:pPr>
      <w:r w:rsidRPr="008752D8">
        <w:rPr>
          <w:sz w:val="20"/>
          <w:szCs w:val="20"/>
          <w:lang w:val="lv-LV" w:eastAsia="ru-RU"/>
        </w:rPr>
        <w:t>Dzemdību nodaļai nopirkts jauns zīdaiņu sildīšanas galdiņš par  EUR 1520. Šim pirkumam izlietoti arī uzņēmuma kontā turētie ziedojumu līdzekļi.</w:t>
      </w:r>
    </w:p>
    <w:p w:rsidR="00EC1681" w:rsidRPr="008752D8" w:rsidRDefault="00EC1681" w:rsidP="00862BDB">
      <w:pPr>
        <w:numPr>
          <w:ilvl w:val="0"/>
          <w:numId w:val="44"/>
        </w:numPr>
        <w:spacing w:after="120"/>
        <w:jc w:val="both"/>
        <w:rPr>
          <w:sz w:val="20"/>
          <w:szCs w:val="20"/>
          <w:lang w:val="lv-LV" w:eastAsia="ru-RU"/>
        </w:rPr>
      </w:pPr>
      <w:r w:rsidRPr="008752D8">
        <w:rPr>
          <w:sz w:val="20"/>
          <w:szCs w:val="20"/>
          <w:lang w:val="lv-LV" w:eastAsia="ru-RU"/>
        </w:rPr>
        <w:t>Aparātu un iekārtu remonti un detaļu iegāde - EUR 16527</w:t>
      </w:r>
    </w:p>
    <w:p w:rsidR="00EC1681" w:rsidRPr="008752D8" w:rsidRDefault="00EC1681" w:rsidP="00862BDB">
      <w:pPr>
        <w:numPr>
          <w:ilvl w:val="0"/>
          <w:numId w:val="44"/>
        </w:numPr>
        <w:spacing w:after="120"/>
        <w:jc w:val="both"/>
        <w:rPr>
          <w:sz w:val="20"/>
          <w:szCs w:val="20"/>
          <w:lang w:val="lv-LV" w:eastAsia="ru-RU"/>
        </w:rPr>
      </w:pPr>
      <w:r w:rsidRPr="008752D8">
        <w:rPr>
          <w:sz w:val="20"/>
          <w:szCs w:val="20"/>
          <w:lang w:val="lv-LV" w:eastAsia="ru-RU"/>
        </w:rPr>
        <w:t>Pārējais inventārs – EUR 7628 apmērā</w:t>
      </w:r>
    </w:p>
    <w:p w:rsidR="00EC1681" w:rsidRPr="00C32A68" w:rsidRDefault="00EC1681" w:rsidP="00EC1681">
      <w:pPr>
        <w:ind w:firstLine="234"/>
        <w:jc w:val="both"/>
        <w:rPr>
          <w:sz w:val="22"/>
          <w:szCs w:val="22"/>
          <w:lang w:val="lv-LV" w:eastAsia="ru-RU"/>
        </w:rPr>
      </w:pPr>
      <w:r w:rsidRPr="00C32A68">
        <w:rPr>
          <w:sz w:val="22"/>
          <w:szCs w:val="22"/>
          <w:lang w:val="lv-LV" w:eastAsia="ru-RU"/>
        </w:rPr>
        <w:t>2018. gadā finanšu līdzekļi tika novirzīti arī slimnīcas kompleksa materiāli tehniskās bāzes nodrošināšanai un uzturēšanai - kosmētiskiem remontiem, komunikāciju uzturēšanai un avāriju likvidēšanai, iekārtu un inventāra plānotai servisa nodrošināšanai, izmantojamo energoresursu un sakaru nodrošināšanai, autotransporta darbības nodrošināšanai, remontiem, apdrošināšanai.</w:t>
      </w:r>
    </w:p>
    <w:p w:rsidR="00EC1681" w:rsidRPr="00C32A68" w:rsidRDefault="00EC1681" w:rsidP="00EC1681">
      <w:pPr>
        <w:ind w:firstLine="234"/>
        <w:jc w:val="both"/>
        <w:rPr>
          <w:sz w:val="22"/>
          <w:szCs w:val="22"/>
          <w:lang w:val="lv-LV" w:eastAsia="ru-RU"/>
        </w:rPr>
      </w:pPr>
      <w:r w:rsidRPr="00C32A68">
        <w:rPr>
          <w:sz w:val="22"/>
          <w:szCs w:val="22"/>
          <w:lang w:val="lv-LV" w:eastAsia="ru-RU"/>
        </w:rPr>
        <w:t>Sabiedrības sociālās attīstības izmaksas kopējos izdevumos 2018.gadā ir 69.1% (2017.gadā bija 64.5%, 2016.gadā bija 65.9%, 2015.gadā bija 65.5%).</w:t>
      </w:r>
    </w:p>
    <w:p w:rsidR="00EC1681" w:rsidRPr="00C32A68" w:rsidRDefault="00EC1681" w:rsidP="00EC1681">
      <w:pPr>
        <w:jc w:val="both"/>
        <w:rPr>
          <w:sz w:val="22"/>
          <w:szCs w:val="22"/>
          <w:lang w:val="lv-LV" w:eastAsia="ru-RU"/>
        </w:rPr>
      </w:pPr>
      <w:r w:rsidRPr="00C32A68">
        <w:rPr>
          <w:sz w:val="22"/>
          <w:szCs w:val="22"/>
          <w:lang w:val="lv-LV" w:eastAsia="ru-RU"/>
        </w:rPr>
        <w:t xml:space="preserve">    Sabiedrībā strādājošo skaits 2018.gada 31.decembrī bija 269, no tiem 73 ārsti un funkcionālie speciālisti, 90 ārstniecības un pacientu aprūpes personas, 44 māsu palīgi, 62 saimnieciskais kā arī ārstniecības un aprūpes procesu atbalsta personāls (2017.gadā bija 264) un to faktiskā vidējā mēneša alga par 1.0 slodzi ir 1018 euro (2017.gadā bija 818 euro). </w:t>
      </w:r>
    </w:p>
    <w:p w:rsidR="00EC1681" w:rsidRPr="00C32A68" w:rsidRDefault="00EC1681" w:rsidP="00EC1681">
      <w:pPr>
        <w:jc w:val="both"/>
        <w:rPr>
          <w:sz w:val="22"/>
          <w:szCs w:val="22"/>
          <w:lang w:val="lv-LV" w:eastAsia="ru-RU"/>
        </w:rPr>
      </w:pPr>
      <w:r w:rsidRPr="00C32A68">
        <w:rPr>
          <w:sz w:val="22"/>
          <w:szCs w:val="22"/>
          <w:lang w:val="lv-LV" w:eastAsia="ru-RU"/>
        </w:rPr>
        <w:t>2018.gadā realizējot kadru politikas jautājumus, atbilstoši noslēgtajam Koplīgumam, tika finansiāli atbalstītas tālākizglītības programmas Sabiedrības darbiniekiem un turpināta rezidentu piesaistīšana reģionam. Ar slimnīcas atbalstu Rīgas Stradiņa universitātē rezidentūrā mācības turpināja 5 rezidenti  par valsts finansējuma līdzekļiem un viens, ko finansēja Sabiedrība, LU viens Sabiedrības  apmaksāts rezidents.</w:t>
      </w:r>
    </w:p>
    <w:p w:rsidR="00EC1681" w:rsidRPr="00C32A68" w:rsidRDefault="00EC1681" w:rsidP="00EC1681">
      <w:pPr>
        <w:rPr>
          <w:b/>
          <w:sz w:val="22"/>
          <w:szCs w:val="22"/>
          <w:lang w:val="lv-LV" w:eastAsia="ru-RU"/>
        </w:rPr>
      </w:pPr>
      <w:r w:rsidRPr="00C32A68">
        <w:rPr>
          <w:b/>
          <w:sz w:val="22"/>
          <w:szCs w:val="22"/>
          <w:lang w:val="lv-LV" w:eastAsia="ru-RU"/>
        </w:rPr>
        <w:t>Sabiedrības turpmākā attīstība.</w:t>
      </w:r>
    </w:p>
    <w:p w:rsidR="00EC1681" w:rsidRPr="00C32A68" w:rsidRDefault="00EC1681" w:rsidP="00EC1681">
      <w:pPr>
        <w:ind w:firstLine="284"/>
        <w:jc w:val="both"/>
        <w:rPr>
          <w:sz w:val="22"/>
          <w:szCs w:val="22"/>
          <w:lang w:val="lv-LV" w:eastAsia="ru-RU"/>
        </w:rPr>
      </w:pPr>
      <w:r w:rsidRPr="00C32A68">
        <w:rPr>
          <w:sz w:val="22"/>
          <w:szCs w:val="22"/>
          <w:lang w:val="lv-LV" w:eastAsia="ru-RU"/>
        </w:rPr>
        <w:t>Valsts veselības aprūpes sistēmas mērķis ir esošā finansējuma apstākļos nodrošināt efektīvu veselības aprūpes sistēmas resursu izmantošanu, lai nodrošinātu izdevumu optimizāciju un veselības aprūpes sistēmas darbības ilgtspēju, kā arī vienlīdzīgu pieeju visiem Latvijas iedzīvotājiem tiem veselības aprūpes pakalpojumiem, kas tiek apmaksāti no valsts budžeta līdzekļiem.</w:t>
      </w:r>
    </w:p>
    <w:p w:rsidR="00EC1681" w:rsidRPr="00C32A68" w:rsidRDefault="00EC1681" w:rsidP="00EC1681">
      <w:pPr>
        <w:ind w:firstLine="284"/>
        <w:jc w:val="both"/>
        <w:rPr>
          <w:sz w:val="22"/>
          <w:szCs w:val="22"/>
          <w:lang w:val="lv-LV" w:eastAsia="ru-RU"/>
        </w:rPr>
      </w:pPr>
      <w:r w:rsidRPr="00C32A68">
        <w:rPr>
          <w:sz w:val="22"/>
          <w:szCs w:val="22"/>
          <w:lang w:val="lv-LV" w:eastAsia="ru-RU"/>
        </w:rPr>
        <w:t>Sabiedrības turpmākā attīstība ir atkarīga no valdības lēmumiem veselības aizsardzības jomā un Veselības aprūpes sistēmas attīstības plāna turpmākiem gadiem, kurā pēc Veselības ministrijas ieskata jāstiprina primārā, sekundārā ambulatorā un dienas stacionāru veselības aprūpe, tādejādi vēl samazinot hospitalizāciju skaitu diennakts stacionārā.</w:t>
      </w:r>
    </w:p>
    <w:p w:rsidR="00EC1681" w:rsidRPr="00C32A68" w:rsidRDefault="00EC1681" w:rsidP="00EC1681">
      <w:pPr>
        <w:ind w:firstLine="284"/>
        <w:jc w:val="both"/>
        <w:rPr>
          <w:sz w:val="22"/>
          <w:szCs w:val="22"/>
          <w:lang w:val="lv-LV" w:eastAsia="ru-RU"/>
        </w:rPr>
      </w:pPr>
      <w:r w:rsidRPr="00C32A68">
        <w:rPr>
          <w:sz w:val="22"/>
          <w:szCs w:val="22"/>
          <w:lang w:val="lv-LV" w:eastAsia="ru-RU"/>
        </w:rPr>
        <w:t>Līgumi ar Nacionālo veselības dienestu 2019.gadam par valsts budžeta finanšu līdzekļiem stacionārai un ambulatorai aprūpei ir noslēgti daļēji,jo nav pieņemts valsts budžets.</w:t>
      </w:r>
    </w:p>
    <w:p w:rsidR="00EC1681" w:rsidRPr="00C32A68" w:rsidRDefault="00EC1681" w:rsidP="00EC1681">
      <w:pPr>
        <w:ind w:firstLine="284"/>
        <w:jc w:val="both"/>
        <w:rPr>
          <w:sz w:val="22"/>
          <w:szCs w:val="22"/>
          <w:lang w:val="lv-LV" w:eastAsia="ru-RU"/>
        </w:rPr>
      </w:pPr>
      <w:r w:rsidRPr="00C32A68">
        <w:rPr>
          <w:sz w:val="22"/>
          <w:szCs w:val="22"/>
          <w:lang w:val="lv-LV" w:eastAsia="ru-RU"/>
        </w:rPr>
        <w:t>Ir izstrādāta Sabiedrības vidēja termiņa darbības stratēģija 2015.-2020. gadiem, kurā norādītie galvenie virzieni pa gadiem sekmīgi tiek realizēti</w:t>
      </w:r>
    </w:p>
    <w:p w:rsidR="00EC1681" w:rsidRPr="00C32A68" w:rsidRDefault="00EC1681" w:rsidP="00EC1681">
      <w:pPr>
        <w:ind w:firstLine="234"/>
        <w:jc w:val="both"/>
        <w:rPr>
          <w:sz w:val="22"/>
          <w:szCs w:val="22"/>
          <w:lang w:val="lv-LV" w:eastAsia="ru-RU"/>
        </w:rPr>
      </w:pPr>
      <w:r w:rsidRPr="00C32A68">
        <w:rPr>
          <w:sz w:val="22"/>
          <w:szCs w:val="22"/>
          <w:lang w:val="lv-LV" w:eastAsia="ru-RU"/>
        </w:rPr>
        <w:t>Joprojām Sabiedrībai ļoti nozīmīgs 2019.gadā un tuvākajos gados ir kadru politikas jautājums, bez kura risinājuma būs apgrūtināta kvalitatīva veselības pakalpojumu nodrošināšana rajona iedzīvotājiem, tālāka attīstība un konkurētspēja reģionā un valstī kopumā. 2019.gadā ar Sabiedrības atbalstu rezidentūrā turpina specialitātes apguvi 5 ārstniecības personas par valsts finansējuma līdzekļiem un viens specialists kā maksas rezidents, ko apmaksā  Sabiedrība.</w:t>
      </w:r>
    </w:p>
    <w:p w:rsidR="00EC1681" w:rsidRPr="00C32A68" w:rsidRDefault="00EC1681" w:rsidP="00EC1681">
      <w:pPr>
        <w:ind w:firstLine="234"/>
        <w:jc w:val="both"/>
        <w:rPr>
          <w:sz w:val="22"/>
          <w:szCs w:val="22"/>
          <w:lang w:val="lv-LV" w:eastAsia="ru-RU"/>
        </w:rPr>
      </w:pPr>
      <w:r w:rsidRPr="00C32A68">
        <w:rPr>
          <w:sz w:val="22"/>
          <w:szCs w:val="22"/>
          <w:lang w:val="lv-LV" w:eastAsia="ru-RU"/>
        </w:rPr>
        <w:t xml:space="preserve"> Modernu un jaunu diagnostisko un ārstniecisko tehnoloģiju ieviešana, esošo modernizācija, darba vides sakārtošana ir priekšnosacījums kvalitatīvu, drošu medicīnisko pakalpojumu nodrošināšanai iedzīvotājiem.</w:t>
      </w:r>
    </w:p>
    <w:p w:rsidR="00EC1681" w:rsidRPr="00C32A68" w:rsidRDefault="00EC1681" w:rsidP="00EC1681">
      <w:pPr>
        <w:ind w:firstLine="234"/>
        <w:jc w:val="both"/>
        <w:rPr>
          <w:sz w:val="22"/>
          <w:szCs w:val="22"/>
          <w:lang w:val="lv-LV" w:eastAsia="ru-RU"/>
        </w:rPr>
      </w:pPr>
      <w:r w:rsidRPr="00C32A68">
        <w:rPr>
          <w:sz w:val="22"/>
          <w:szCs w:val="22"/>
          <w:lang w:val="lv-LV" w:eastAsia="ru-RU"/>
        </w:rPr>
        <w:t>Lai nodrošinātu Sabiedrības iesaistīšanos un pastāvēšanu tālākā veselības aprūpes sistēmas reformā, ir svarīgs mērķtiecīgs, koordinēts Sabiedrības vadības un kapitāldaļu turētāja nākotnes redzējums, lai nodrošinātu teritorijas iedzīvotājiem nepieciešamo diennakts neatliekamo stacionāro medicīnisko palīdzību un plānveida ambulatoro pakalpojumu pieejamību un kvalitāti tuvu dzīves vietai par pieņemamu cenu esošajos profilos, tos nesagraujot, bet gan tos saglabājot iedzīvotājiem un turpmākai sabalansētai, drošai teritorijas ekonomiskai un sociālai attīstībai. Diemžēl sakarā ar finansējumu pēc kvotu principa lauku teritorijā ir grūti nodrošināt visiem iedzīvotājiem pieejamību  brīdī, kad viņiem tas ir nepieciešams.</w:t>
      </w:r>
    </w:p>
    <w:p w:rsidR="00EC1681" w:rsidRPr="00C32A68" w:rsidRDefault="00EC1681" w:rsidP="00EC1681">
      <w:pPr>
        <w:ind w:firstLine="234"/>
        <w:jc w:val="both"/>
        <w:rPr>
          <w:sz w:val="22"/>
          <w:szCs w:val="22"/>
          <w:lang w:val="lv-LV" w:eastAsia="ru-RU"/>
        </w:rPr>
      </w:pPr>
      <w:r w:rsidRPr="00C32A68">
        <w:rPr>
          <w:sz w:val="22"/>
          <w:szCs w:val="22"/>
          <w:lang w:val="lv-LV" w:eastAsia="ru-RU"/>
        </w:rPr>
        <w:t xml:space="preserve">Katra darbinieka kvalitatīvs un atbildīgs darbs, kas pakārtots pārdomātai darba organizācijai, racionālai un ekonomiskai finanšu līdzekļu izlietošanai, kam jānodrošina savlaicīga un kvalitatīva diagnostika, ārstēšana, aprūpes servisa paaugstināšana, darba vides apstākļu uzlabošana ir pamats, lai radītu visus priekšnosacījumus pacienta tiesību ievērošanai veselības aprūpē un cilvēka pamata vajadzību saņemt veselības aprūpi. </w:t>
      </w:r>
    </w:p>
    <w:p w:rsidR="00EC1681" w:rsidRPr="00C32A68" w:rsidRDefault="00EC1681" w:rsidP="00EC1681">
      <w:pPr>
        <w:ind w:firstLine="234"/>
        <w:jc w:val="both"/>
        <w:rPr>
          <w:sz w:val="22"/>
          <w:szCs w:val="22"/>
          <w:lang w:val="lv-LV" w:eastAsia="ru-RU"/>
        </w:rPr>
      </w:pPr>
      <w:r w:rsidRPr="00C32A68">
        <w:rPr>
          <w:sz w:val="22"/>
          <w:szCs w:val="22"/>
          <w:lang w:val="lv-LV" w:eastAsia="ru-RU"/>
        </w:rPr>
        <w:t>Svarīgākais un neatliekami veicamais lielākais darbs 2019.gadā ir  stacionāra 3.stāva un rehabilitācijas nodaļas rekonstrukcijas projektu izstrāde un darbu uzsākšana..</w:t>
      </w:r>
    </w:p>
    <w:p w:rsidR="00EC1681" w:rsidRPr="00C32A68" w:rsidRDefault="00EC1681" w:rsidP="00EC1681">
      <w:pPr>
        <w:ind w:left="502"/>
        <w:jc w:val="both"/>
        <w:rPr>
          <w:sz w:val="8"/>
          <w:szCs w:val="8"/>
          <w:lang w:val="lv-LV" w:eastAsia="ru-RU"/>
        </w:rPr>
      </w:pPr>
    </w:p>
    <w:p w:rsidR="00EC1681" w:rsidRPr="00C32A68" w:rsidRDefault="00EC1681" w:rsidP="00EC1681">
      <w:pPr>
        <w:jc w:val="both"/>
        <w:rPr>
          <w:b/>
          <w:sz w:val="22"/>
          <w:szCs w:val="22"/>
          <w:lang w:val="lv-LV" w:eastAsia="ru-RU"/>
        </w:rPr>
      </w:pPr>
      <w:r w:rsidRPr="00C32A68">
        <w:rPr>
          <w:b/>
          <w:sz w:val="22"/>
          <w:szCs w:val="22"/>
          <w:lang w:val="lv-LV" w:eastAsia="ru-RU"/>
        </w:rPr>
        <w:t>Priekšlikumi par peļņas sadali vai zaudējumu segšanu.</w:t>
      </w:r>
    </w:p>
    <w:p w:rsidR="00EC1681" w:rsidRPr="00C32A68" w:rsidRDefault="00EC1681" w:rsidP="00EC1681">
      <w:pPr>
        <w:ind w:firstLine="702"/>
        <w:jc w:val="both"/>
        <w:rPr>
          <w:b/>
          <w:sz w:val="8"/>
          <w:szCs w:val="8"/>
          <w:lang w:val="lv-LV" w:eastAsia="ru-RU"/>
        </w:rPr>
      </w:pPr>
    </w:p>
    <w:p w:rsidR="00EC1681" w:rsidRPr="00C32A68" w:rsidRDefault="00EC1681" w:rsidP="00EC1681">
      <w:pPr>
        <w:ind w:firstLine="234"/>
        <w:jc w:val="both"/>
        <w:rPr>
          <w:sz w:val="22"/>
          <w:szCs w:val="22"/>
          <w:lang w:val="lv-LV" w:eastAsia="ru-RU"/>
        </w:rPr>
      </w:pPr>
      <w:r w:rsidRPr="00C32A68">
        <w:rPr>
          <w:sz w:val="22"/>
          <w:szCs w:val="22"/>
          <w:lang w:val="lv-LV" w:eastAsia="ru-RU"/>
        </w:rPr>
        <w:t>Valde iesaka, lai nodrošinātu uzņēmuma sekmīgu darbību un attīstību turpmāk, kā arī lai segtu iespējamos saimnieciskās darbības zaudējumus nākotnē, peļņu 408.881, atstāt nesadalītu un pilnā apmērā novirzīt uzņēmuma attīstībai.</w:t>
      </w:r>
    </w:p>
    <w:p w:rsidR="00EC1681" w:rsidRPr="00C32A68" w:rsidRDefault="00EC1681" w:rsidP="00EC1681">
      <w:pPr>
        <w:ind w:firstLine="234"/>
        <w:jc w:val="both"/>
        <w:rPr>
          <w:sz w:val="8"/>
          <w:szCs w:val="8"/>
          <w:lang w:val="lv-LV" w:eastAsia="ru-RU"/>
        </w:rPr>
      </w:pPr>
    </w:p>
    <w:p w:rsidR="00EC1681" w:rsidRPr="00C32A68" w:rsidRDefault="00EC1681" w:rsidP="00EC1681">
      <w:pPr>
        <w:jc w:val="both"/>
        <w:rPr>
          <w:b/>
          <w:sz w:val="22"/>
          <w:szCs w:val="22"/>
          <w:lang w:val="lv-LV" w:eastAsia="ru-RU"/>
        </w:rPr>
      </w:pPr>
      <w:r w:rsidRPr="00C32A68">
        <w:rPr>
          <w:b/>
          <w:sz w:val="22"/>
          <w:szCs w:val="22"/>
          <w:lang w:val="lv-LV" w:eastAsia="ru-RU"/>
        </w:rPr>
        <w:t>Notikumi pēc pārskata gada beigām</w:t>
      </w:r>
    </w:p>
    <w:p w:rsidR="00EC1681" w:rsidRPr="00C32A68" w:rsidRDefault="00EC1681" w:rsidP="00EC1681">
      <w:pPr>
        <w:ind w:firstLine="234"/>
        <w:jc w:val="both"/>
        <w:rPr>
          <w:sz w:val="8"/>
          <w:szCs w:val="8"/>
          <w:lang w:val="lv-LV" w:eastAsia="ru-RU"/>
        </w:rPr>
      </w:pPr>
    </w:p>
    <w:p w:rsidR="00EC1681" w:rsidRPr="00C32A68" w:rsidRDefault="00EC1681" w:rsidP="00EC1681">
      <w:pPr>
        <w:ind w:firstLine="234"/>
        <w:jc w:val="both"/>
        <w:rPr>
          <w:sz w:val="22"/>
          <w:szCs w:val="22"/>
          <w:lang w:val="lv-LV" w:eastAsia="ru-RU"/>
        </w:rPr>
      </w:pPr>
      <w:r w:rsidRPr="00C32A68">
        <w:rPr>
          <w:sz w:val="22"/>
          <w:szCs w:val="22"/>
          <w:lang w:val="lv-LV" w:eastAsia="ru-RU"/>
        </w:rPr>
        <w:t xml:space="preserve"> Laika periodā starp pārskata gada pēdējo dienu un dienu, kad valdes priekšsēdētājs paraksta gada pārskatu, nav bijuši nekādi nozīmīgi vai ārkārtas apstākļi, kas ietekmētu gada rezultātus un sabiedrības finansiālo stāvokli.</w:t>
      </w:r>
    </w:p>
    <w:p w:rsidR="00EC1681" w:rsidRPr="00C32A68" w:rsidRDefault="00EC1681" w:rsidP="00EC1681">
      <w:pPr>
        <w:contextualSpacing/>
        <w:rPr>
          <w:sz w:val="16"/>
          <w:szCs w:val="16"/>
          <w:lang w:val="lv-LV"/>
        </w:rPr>
      </w:pPr>
    </w:p>
    <w:p w:rsidR="00EC1681" w:rsidRPr="00C32A68" w:rsidRDefault="00EC1681" w:rsidP="00EC1681">
      <w:pPr>
        <w:contextualSpacing/>
        <w:rPr>
          <w:b/>
          <w:sz w:val="22"/>
          <w:szCs w:val="22"/>
          <w:lang w:val="lv-LV"/>
        </w:rPr>
      </w:pPr>
      <w:r w:rsidRPr="00C32A68">
        <w:rPr>
          <w:b/>
          <w:sz w:val="22"/>
          <w:szCs w:val="22"/>
          <w:lang w:val="lv-LV"/>
        </w:rPr>
        <w:t xml:space="preserve">Valdes priekšsēdētājs   </w:t>
      </w:r>
    </w:p>
    <w:p w:rsidR="00EC1681" w:rsidRPr="00C32A68" w:rsidRDefault="00EC1681" w:rsidP="00EC1681">
      <w:pPr>
        <w:contextualSpacing/>
        <w:rPr>
          <w:sz w:val="22"/>
          <w:szCs w:val="22"/>
          <w:lang w:val="lv-LV"/>
        </w:rPr>
      </w:pPr>
      <w:r w:rsidRPr="00C32A68">
        <w:rPr>
          <w:sz w:val="22"/>
          <w:szCs w:val="22"/>
          <w:lang w:val="lv-LV"/>
        </w:rPr>
        <w:t>___________________ / Juris Bogužs/</w:t>
      </w:r>
    </w:p>
    <w:p w:rsidR="00EC1681" w:rsidRPr="00C32A68" w:rsidRDefault="00EC1681" w:rsidP="00EC1681">
      <w:pPr>
        <w:contextualSpacing/>
        <w:rPr>
          <w:sz w:val="22"/>
          <w:szCs w:val="22"/>
          <w:lang w:val="lv-LV"/>
        </w:rPr>
      </w:pPr>
    </w:p>
    <w:p w:rsidR="00EC1681" w:rsidRPr="00C32A68" w:rsidRDefault="00EC1681">
      <w:pPr>
        <w:contextualSpacing/>
        <w:rPr>
          <w:b/>
          <w:sz w:val="28"/>
          <w:szCs w:val="28"/>
          <w:lang w:val="lv-LV"/>
        </w:rPr>
      </w:pPr>
      <w:r w:rsidRPr="00C32A68">
        <w:rPr>
          <w:sz w:val="22"/>
          <w:szCs w:val="22"/>
          <w:lang w:val="lv-LV"/>
        </w:rPr>
        <w:t>2019.gada 4.aprīlis</w:t>
      </w:r>
      <w:r w:rsidRPr="00C32A68">
        <w:rPr>
          <w:b/>
          <w:sz w:val="28"/>
          <w:szCs w:val="28"/>
          <w:lang w:val="lv-LV"/>
        </w:rPr>
        <w:br w:type="page"/>
      </w:r>
    </w:p>
    <w:p w:rsidR="00F905BF" w:rsidRPr="00C32A68" w:rsidRDefault="009B7238" w:rsidP="00F905BF">
      <w:pPr>
        <w:contextualSpacing/>
        <w:jc w:val="center"/>
        <w:rPr>
          <w:b/>
          <w:sz w:val="28"/>
          <w:szCs w:val="28"/>
          <w:lang w:val="lv-LV"/>
        </w:rPr>
      </w:pPr>
      <w:r w:rsidRPr="00C32A68">
        <w:rPr>
          <w:b/>
          <w:sz w:val="28"/>
          <w:szCs w:val="28"/>
          <w:lang w:val="lv-LV"/>
        </w:rPr>
        <w:t>I. Finanšu pārskats</w:t>
      </w:r>
      <w:bookmarkStart w:id="3" w:name="_1.Bilance_2007.gada_31.decembrī"/>
      <w:bookmarkEnd w:id="3"/>
    </w:p>
    <w:p w:rsidR="00F905BF" w:rsidRPr="00C32A68" w:rsidRDefault="009B7238" w:rsidP="007004A7">
      <w:pPr>
        <w:pStyle w:val="ListParagraph"/>
        <w:numPr>
          <w:ilvl w:val="0"/>
          <w:numId w:val="34"/>
        </w:numPr>
        <w:jc w:val="center"/>
        <w:rPr>
          <w:b/>
          <w:bCs/>
          <w:lang w:val="lv-LV"/>
        </w:rPr>
      </w:pPr>
      <w:r w:rsidRPr="00C32A68">
        <w:rPr>
          <w:b/>
          <w:bCs/>
          <w:lang w:val="lv-LV"/>
        </w:rPr>
        <w:t xml:space="preserve">Bilance </w:t>
      </w:r>
      <w:r w:rsidR="0085753A" w:rsidRPr="00C32A68">
        <w:rPr>
          <w:b/>
          <w:bCs/>
          <w:lang w:val="lv-LV"/>
        </w:rPr>
        <w:t>201</w:t>
      </w:r>
      <w:r w:rsidR="00BB429D" w:rsidRPr="00C32A68">
        <w:rPr>
          <w:b/>
          <w:bCs/>
          <w:lang w:val="lv-LV"/>
        </w:rPr>
        <w:t>8</w:t>
      </w:r>
      <w:r w:rsidR="0085753A" w:rsidRPr="00C32A68">
        <w:rPr>
          <w:b/>
          <w:bCs/>
          <w:lang w:val="lv-LV"/>
        </w:rPr>
        <w:t>.</w:t>
      </w:r>
      <w:r w:rsidRPr="00C32A68">
        <w:rPr>
          <w:b/>
          <w:bCs/>
          <w:lang w:val="lv-LV"/>
        </w:rPr>
        <w:t>gada 31.decembrī</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851"/>
        <w:gridCol w:w="1275"/>
        <w:gridCol w:w="1276"/>
      </w:tblGrid>
      <w:tr w:rsidR="00787664" w:rsidRPr="00C32A68" w:rsidTr="00B53CC6">
        <w:tc>
          <w:tcPr>
            <w:tcW w:w="392" w:type="dxa"/>
            <w:vAlign w:val="center"/>
          </w:tcPr>
          <w:p w:rsidR="003A4BE9" w:rsidRPr="00C32A68" w:rsidRDefault="003A4BE9" w:rsidP="000E258B">
            <w:pPr>
              <w:ind w:right="-108"/>
              <w:rPr>
                <w:b/>
                <w:bCs/>
                <w:sz w:val="16"/>
                <w:szCs w:val="16"/>
                <w:lang w:val="lv-LV"/>
              </w:rPr>
            </w:pPr>
            <w:r w:rsidRPr="00C32A68">
              <w:rPr>
                <w:b/>
                <w:bCs/>
                <w:sz w:val="16"/>
                <w:szCs w:val="16"/>
                <w:lang w:val="lv-LV"/>
              </w:rPr>
              <w:t>Nr.</w:t>
            </w:r>
          </w:p>
        </w:tc>
        <w:tc>
          <w:tcPr>
            <w:tcW w:w="5528" w:type="dxa"/>
            <w:vAlign w:val="center"/>
          </w:tcPr>
          <w:p w:rsidR="003A4BE9" w:rsidRPr="00C32A68" w:rsidRDefault="003A4BE9" w:rsidP="000E258B">
            <w:pPr>
              <w:contextualSpacing/>
              <w:rPr>
                <w:b/>
                <w:bCs/>
                <w:sz w:val="16"/>
                <w:szCs w:val="16"/>
                <w:lang w:val="lv-LV"/>
              </w:rPr>
            </w:pPr>
            <w:r w:rsidRPr="00C32A68">
              <w:rPr>
                <w:b/>
                <w:bCs/>
                <w:sz w:val="16"/>
                <w:szCs w:val="16"/>
                <w:lang w:val="lv-LV"/>
              </w:rPr>
              <w:t>Aktīvs</w:t>
            </w:r>
          </w:p>
        </w:tc>
        <w:tc>
          <w:tcPr>
            <w:tcW w:w="851" w:type="dxa"/>
            <w:vAlign w:val="center"/>
          </w:tcPr>
          <w:p w:rsidR="003A4BE9" w:rsidRPr="00C32A68" w:rsidRDefault="003A4BE9" w:rsidP="000E258B">
            <w:pPr>
              <w:contextualSpacing/>
              <w:rPr>
                <w:b/>
                <w:bCs/>
                <w:sz w:val="16"/>
                <w:szCs w:val="16"/>
                <w:lang w:val="lv-LV"/>
              </w:rPr>
            </w:pPr>
            <w:r w:rsidRPr="00C32A68">
              <w:rPr>
                <w:b/>
                <w:bCs/>
                <w:sz w:val="16"/>
                <w:szCs w:val="16"/>
                <w:lang w:val="lv-LV"/>
              </w:rPr>
              <w:t>Piez. Nr.</w:t>
            </w:r>
          </w:p>
        </w:tc>
        <w:tc>
          <w:tcPr>
            <w:tcW w:w="1275" w:type="dxa"/>
            <w:vAlign w:val="center"/>
          </w:tcPr>
          <w:p w:rsidR="003A4BE9" w:rsidRPr="00C32A68" w:rsidRDefault="003A4BE9" w:rsidP="00BB429D">
            <w:pPr>
              <w:contextualSpacing/>
              <w:jc w:val="center"/>
              <w:rPr>
                <w:b/>
                <w:bCs/>
                <w:sz w:val="16"/>
                <w:szCs w:val="16"/>
                <w:lang w:val="lv-LV"/>
              </w:rPr>
            </w:pPr>
            <w:r w:rsidRPr="00C32A68">
              <w:rPr>
                <w:b/>
                <w:bCs/>
                <w:sz w:val="16"/>
                <w:szCs w:val="16"/>
                <w:lang w:val="lv-LV"/>
              </w:rPr>
              <w:t>31.12.201</w:t>
            </w:r>
            <w:r w:rsidR="00BB429D" w:rsidRPr="00C32A68">
              <w:rPr>
                <w:b/>
                <w:bCs/>
                <w:sz w:val="16"/>
                <w:szCs w:val="16"/>
                <w:lang w:val="lv-LV"/>
              </w:rPr>
              <w:t>8</w:t>
            </w:r>
            <w:r w:rsidRPr="00C32A68">
              <w:rPr>
                <w:b/>
                <w:bCs/>
                <w:sz w:val="16"/>
                <w:szCs w:val="16"/>
                <w:lang w:val="lv-LV"/>
              </w:rPr>
              <w:t>.</w:t>
            </w:r>
          </w:p>
        </w:tc>
        <w:tc>
          <w:tcPr>
            <w:tcW w:w="1276" w:type="dxa"/>
          </w:tcPr>
          <w:p w:rsidR="003A4BE9" w:rsidRPr="00C32A68" w:rsidRDefault="003A4BE9" w:rsidP="00BB429D">
            <w:pPr>
              <w:jc w:val="right"/>
              <w:rPr>
                <w:b/>
                <w:sz w:val="16"/>
                <w:szCs w:val="16"/>
              </w:rPr>
            </w:pPr>
            <w:r w:rsidRPr="00C32A68">
              <w:rPr>
                <w:b/>
                <w:sz w:val="16"/>
                <w:szCs w:val="16"/>
              </w:rPr>
              <w:t>31.12.201</w:t>
            </w:r>
            <w:r w:rsidR="00BB429D" w:rsidRPr="00C32A68">
              <w:rPr>
                <w:b/>
                <w:sz w:val="16"/>
                <w:szCs w:val="16"/>
              </w:rPr>
              <w:t>7</w:t>
            </w:r>
            <w:r w:rsidRPr="00C32A68">
              <w:rPr>
                <w:b/>
                <w:sz w:val="16"/>
                <w:szCs w:val="16"/>
              </w:rPr>
              <w:t>.</w:t>
            </w:r>
          </w:p>
        </w:tc>
      </w:tr>
      <w:tr w:rsidR="00787664" w:rsidRPr="00C32A68" w:rsidTr="00B53CC6">
        <w:tc>
          <w:tcPr>
            <w:tcW w:w="392" w:type="dxa"/>
            <w:vAlign w:val="center"/>
          </w:tcPr>
          <w:p w:rsidR="003A4BE9" w:rsidRPr="00C32A68" w:rsidRDefault="003A4BE9" w:rsidP="000E258B">
            <w:pPr>
              <w:ind w:right="-108"/>
              <w:rPr>
                <w:b/>
                <w:bCs/>
                <w:sz w:val="18"/>
                <w:szCs w:val="18"/>
                <w:lang w:val="lv-LV"/>
              </w:rPr>
            </w:pPr>
          </w:p>
        </w:tc>
        <w:tc>
          <w:tcPr>
            <w:tcW w:w="5528" w:type="dxa"/>
            <w:vAlign w:val="center"/>
          </w:tcPr>
          <w:p w:rsidR="003A4BE9" w:rsidRPr="00C32A68" w:rsidRDefault="003A4BE9" w:rsidP="008110D8">
            <w:pPr>
              <w:pStyle w:val="ListParagraph"/>
              <w:numPr>
                <w:ilvl w:val="0"/>
                <w:numId w:val="32"/>
              </w:numPr>
              <w:rPr>
                <w:b/>
                <w:bCs/>
                <w:sz w:val="18"/>
                <w:szCs w:val="18"/>
                <w:lang w:val="lv-LV"/>
              </w:rPr>
            </w:pPr>
            <w:r w:rsidRPr="00C32A68">
              <w:rPr>
                <w:b/>
                <w:bCs/>
                <w:sz w:val="18"/>
                <w:szCs w:val="18"/>
                <w:lang w:val="lv-LV"/>
              </w:rPr>
              <w:t>Ilgtermiņa ieguldījumi</w:t>
            </w:r>
          </w:p>
        </w:tc>
        <w:tc>
          <w:tcPr>
            <w:tcW w:w="851" w:type="dxa"/>
            <w:vAlign w:val="center"/>
          </w:tcPr>
          <w:p w:rsidR="003A4BE9" w:rsidRPr="00C32A68" w:rsidRDefault="003A4BE9" w:rsidP="00E1572D">
            <w:pPr>
              <w:contextualSpacing/>
              <w:jc w:val="center"/>
              <w:rPr>
                <w:b/>
                <w:bCs/>
                <w:sz w:val="18"/>
                <w:szCs w:val="18"/>
                <w:lang w:val="lv-LV"/>
              </w:rPr>
            </w:pPr>
          </w:p>
        </w:tc>
        <w:tc>
          <w:tcPr>
            <w:tcW w:w="1275" w:type="dxa"/>
            <w:vAlign w:val="center"/>
          </w:tcPr>
          <w:p w:rsidR="003A4BE9" w:rsidRPr="00C32A68" w:rsidRDefault="003A4BE9" w:rsidP="00F905BF">
            <w:pPr>
              <w:contextualSpacing/>
              <w:jc w:val="right"/>
              <w:rPr>
                <w:b/>
                <w:bCs/>
                <w:sz w:val="20"/>
                <w:szCs w:val="20"/>
                <w:lang w:val="lv-LV"/>
              </w:rPr>
            </w:pPr>
          </w:p>
        </w:tc>
        <w:tc>
          <w:tcPr>
            <w:tcW w:w="1276" w:type="dxa"/>
          </w:tcPr>
          <w:p w:rsidR="003A4BE9" w:rsidRPr="00C32A68" w:rsidRDefault="003A4BE9" w:rsidP="003A4BE9">
            <w:pPr>
              <w:jc w:val="right"/>
              <w:rPr>
                <w:sz w:val="20"/>
                <w:szCs w:val="20"/>
              </w:rPr>
            </w:pPr>
          </w:p>
        </w:tc>
      </w:tr>
      <w:tr w:rsidR="00787664" w:rsidRPr="00C32A68" w:rsidTr="00B53CC6">
        <w:tc>
          <w:tcPr>
            <w:tcW w:w="392" w:type="dxa"/>
            <w:vAlign w:val="center"/>
          </w:tcPr>
          <w:p w:rsidR="003A4BE9" w:rsidRPr="00C32A68" w:rsidRDefault="003A4BE9" w:rsidP="000E258B">
            <w:pPr>
              <w:ind w:right="-108"/>
              <w:rPr>
                <w:rFonts w:eastAsia="Calibri"/>
                <w:b/>
                <w:sz w:val="18"/>
                <w:szCs w:val="18"/>
                <w:lang w:val="lv-LV" w:eastAsia="ru-RU"/>
              </w:rPr>
            </w:pPr>
            <w:r w:rsidRPr="00C32A68">
              <w:rPr>
                <w:rFonts w:eastAsia="Calibri"/>
                <w:b/>
                <w:sz w:val="18"/>
                <w:szCs w:val="18"/>
                <w:lang w:val="lv-LV" w:eastAsia="ru-RU"/>
              </w:rPr>
              <w:t>I.</w:t>
            </w:r>
          </w:p>
        </w:tc>
        <w:tc>
          <w:tcPr>
            <w:tcW w:w="5528" w:type="dxa"/>
            <w:vAlign w:val="center"/>
          </w:tcPr>
          <w:p w:rsidR="003A4BE9" w:rsidRPr="00C32A68" w:rsidRDefault="003A4BE9" w:rsidP="000E258B">
            <w:pPr>
              <w:pStyle w:val="NoSpacing"/>
              <w:rPr>
                <w:b/>
                <w:sz w:val="18"/>
                <w:szCs w:val="18"/>
                <w:lang w:val="lv-LV" w:eastAsia="ru-RU"/>
              </w:rPr>
            </w:pPr>
            <w:r w:rsidRPr="00C32A68">
              <w:rPr>
                <w:b/>
                <w:sz w:val="18"/>
                <w:szCs w:val="18"/>
                <w:lang w:val="lv-LV" w:eastAsia="ru-RU"/>
              </w:rPr>
              <w:t>Nemateriālie ieguldījumi:</w:t>
            </w:r>
          </w:p>
        </w:tc>
        <w:tc>
          <w:tcPr>
            <w:tcW w:w="851" w:type="dxa"/>
            <w:vAlign w:val="center"/>
          </w:tcPr>
          <w:p w:rsidR="003A4BE9" w:rsidRPr="00C32A68" w:rsidRDefault="003A4BE9" w:rsidP="00E1572D">
            <w:pPr>
              <w:jc w:val="center"/>
              <w:rPr>
                <w:sz w:val="18"/>
                <w:szCs w:val="18"/>
                <w:lang w:val="lv-LV"/>
              </w:rPr>
            </w:pPr>
          </w:p>
        </w:tc>
        <w:tc>
          <w:tcPr>
            <w:tcW w:w="1275" w:type="dxa"/>
            <w:vAlign w:val="center"/>
          </w:tcPr>
          <w:p w:rsidR="003A4BE9" w:rsidRPr="00C32A68" w:rsidRDefault="003A4BE9" w:rsidP="00F905BF">
            <w:pPr>
              <w:jc w:val="right"/>
              <w:rPr>
                <w:sz w:val="20"/>
                <w:szCs w:val="20"/>
                <w:lang w:val="lv-LV"/>
              </w:rPr>
            </w:pPr>
          </w:p>
        </w:tc>
        <w:tc>
          <w:tcPr>
            <w:tcW w:w="1276" w:type="dxa"/>
          </w:tcPr>
          <w:p w:rsidR="003A4BE9" w:rsidRPr="00C32A68" w:rsidRDefault="003A4BE9" w:rsidP="003A4BE9">
            <w:pPr>
              <w:jc w:val="right"/>
              <w:rPr>
                <w:sz w:val="20"/>
                <w:szCs w:val="20"/>
              </w:rPr>
            </w:pPr>
          </w:p>
        </w:tc>
      </w:tr>
      <w:tr w:rsidR="00787664" w:rsidRPr="00C32A68" w:rsidTr="003A4BE9">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1.</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Citi nemateriālie ieguldījumi.</w:t>
            </w:r>
          </w:p>
        </w:tc>
        <w:tc>
          <w:tcPr>
            <w:tcW w:w="851" w:type="dxa"/>
            <w:vAlign w:val="center"/>
          </w:tcPr>
          <w:p w:rsidR="00BB429D" w:rsidRPr="00C32A68" w:rsidRDefault="00BB429D" w:rsidP="00E1572D">
            <w:pPr>
              <w:jc w:val="center"/>
              <w:rPr>
                <w:sz w:val="18"/>
                <w:szCs w:val="18"/>
                <w:lang w:val="lv-LV"/>
              </w:rPr>
            </w:pPr>
            <w:r w:rsidRPr="00C32A68">
              <w:rPr>
                <w:sz w:val="18"/>
                <w:szCs w:val="18"/>
                <w:lang w:val="lv-LV"/>
              </w:rPr>
              <w:t>5.3.1</w:t>
            </w: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2815</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212</w:t>
            </w:r>
          </w:p>
        </w:tc>
      </w:tr>
      <w:tr w:rsidR="00787664" w:rsidRPr="00C32A68" w:rsidTr="003A4BE9">
        <w:tc>
          <w:tcPr>
            <w:tcW w:w="392" w:type="dxa"/>
            <w:vAlign w:val="center"/>
          </w:tcPr>
          <w:p w:rsidR="00BB429D" w:rsidRPr="00C32A68" w:rsidRDefault="00BB429D" w:rsidP="000E258B">
            <w:pPr>
              <w:ind w:right="-108"/>
              <w:rPr>
                <w:rFonts w:eastAsia="Calibri"/>
                <w:b/>
                <w:sz w:val="20"/>
                <w:szCs w:val="20"/>
                <w:lang w:val="lv-LV" w:eastAsia="ru-RU"/>
              </w:rPr>
            </w:pPr>
          </w:p>
        </w:tc>
        <w:tc>
          <w:tcPr>
            <w:tcW w:w="5528" w:type="dxa"/>
            <w:vAlign w:val="center"/>
          </w:tcPr>
          <w:p w:rsidR="00BB429D" w:rsidRPr="00C32A68" w:rsidRDefault="00BB429D" w:rsidP="008110D8">
            <w:pPr>
              <w:pStyle w:val="NoSpacing"/>
              <w:jc w:val="right"/>
              <w:rPr>
                <w:b/>
                <w:sz w:val="20"/>
                <w:szCs w:val="20"/>
                <w:lang w:val="lv-LV" w:eastAsia="ru-RU"/>
              </w:rPr>
            </w:pPr>
            <w:r w:rsidRPr="00C32A68">
              <w:rPr>
                <w:b/>
                <w:sz w:val="20"/>
                <w:szCs w:val="20"/>
                <w:lang w:val="lv-LV" w:eastAsia="ru-RU"/>
              </w:rPr>
              <w:t>Nemateriālie ieguldījumi kopā:</w:t>
            </w:r>
          </w:p>
        </w:tc>
        <w:tc>
          <w:tcPr>
            <w:tcW w:w="851" w:type="dxa"/>
            <w:vAlign w:val="center"/>
          </w:tcPr>
          <w:p w:rsidR="00BB429D" w:rsidRPr="00C32A68" w:rsidRDefault="00BB429D" w:rsidP="00E1572D">
            <w:pPr>
              <w:jc w:val="center"/>
              <w:rPr>
                <w:sz w:val="20"/>
                <w:szCs w:val="20"/>
                <w:lang w:val="lv-LV"/>
              </w:rPr>
            </w:pPr>
          </w:p>
        </w:tc>
        <w:tc>
          <w:tcPr>
            <w:tcW w:w="1275" w:type="dxa"/>
            <w:vAlign w:val="center"/>
          </w:tcPr>
          <w:p w:rsidR="00BB429D" w:rsidRPr="00C32A68" w:rsidRDefault="001A00CA" w:rsidP="0021626A">
            <w:pPr>
              <w:jc w:val="right"/>
              <w:rPr>
                <w:b/>
                <w:sz w:val="20"/>
                <w:szCs w:val="20"/>
                <w:lang w:val="lv-LV"/>
              </w:rPr>
            </w:pPr>
            <w:r w:rsidRPr="00C32A68">
              <w:rPr>
                <w:b/>
                <w:sz w:val="20"/>
                <w:szCs w:val="20"/>
                <w:lang w:val="lv-LV"/>
              </w:rPr>
              <w:t>2815</w:t>
            </w:r>
          </w:p>
        </w:tc>
        <w:tc>
          <w:tcPr>
            <w:tcW w:w="1276" w:type="dxa"/>
            <w:vAlign w:val="center"/>
          </w:tcPr>
          <w:p w:rsidR="00BB429D" w:rsidRPr="00C32A68" w:rsidRDefault="00BB429D" w:rsidP="004E1198">
            <w:pPr>
              <w:jc w:val="right"/>
              <w:rPr>
                <w:b/>
                <w:sz w:val="20"/>
                <w:szCs w:val="20"/>
                <w:lang w:val="lv-LV"/>
              </w:rPr>
            </w:pPr>
            <w:r w:rsidRPr="00C32A68">
              <w:rPr>
                <w:b/>
                <w:sz w:val="20"/>
                <w:szCs w:val="20"/>
                <w:lang w:val="lv-LV"/>
              </w:rPr>
              <w:t>212</w:t>
            </w:r>
          </w:p>
        </w:tc>
      </w:tr>
      <w:tr w:rsidR="00787664" w:rsidRPr="007D1369" w:rsidTr="003A4BE9">
        <w:tc>
          <w:tcPr>
            <w:tcW w:w="392" w:type="dxa"/>
            <w:vAlign w:val="center"/>
          </w:tcPr>
          <w:p w:rsidR="00BB429D" w:rsidRPr="00C32A68" w:rsidRDefault="00BB429D" w:rsidP="000E258B">
            <w:pPr>
              <w:ind w:right="-108"/>
              <w:rPr>
                <w:rFonts w:eastAsia="Calibri"/>
                <w:b/>
                <w:sz w:val="18"/>
                <w:szCs w:val="18"/>
                <w:lang w:val="lv-LV" w:eastAsia="ru-RU"/>
              </w:rPr>
            </w:pPr>
            <w:r w:rsidRPr="00C32A68">
              <w:rPr>
                <w:rFonts w:eastAsia="Calibri"/>
                <w:b/>
                <w:sz w:val="18"/>
                <w:szCs w:val="18"/>
                <w:lang w:val="lv-LV" w:eastAsia="ru-RU"/>
              </w:rPr>
              <w:t>II.</w:t>
            </w:r>
          </w:p>
        </w:tc>
        <w:tc>
          <w:tcPr>
            <w:tcW w:w="5528" w:type="dxa"/>
            <w:vAlign w:val="center"/>
          </w:tcPr>
          <w:p w:rsidR="00BB429D" w:rsidRPr="00C32A68" w:rsidRDefault="00BB429D" w:rsidP="000E258B">
            <w:pPr>
              <w:pStyle w:val="NoSpacing"/>
              <w:rPr>
                <w:sz w:val="18"/>
                <w:szCs w:val="18"/>
                <w:lang w:val="lv-LV" w:eastAsia="ru-RU"/>
              </w:rPr>
            </w:pPr>
            <w:r w:rsidRPr="00C32A68">
              <w:rPr>
                <w:b/>
                <w:sz w:val="18"/>
                <w:szCs w:val="18"/>
                <w:lang w:val="lv-LV" w:eastAsia="ru-RU"/>
              </w:rPr>
              <w:t>Pamatlīdzekļi (pamatlīdzekļi, ieguldījuma īpašumi un bioloģiskie aktīvi):</w:t>
            </w:r>
          </w:p>
        </w:tc>
        <w:tc>
          <w:tcPr>
            <w:tcW w:w="851" w:type="dxa"/>
            <w:vAlign w:val="center"/>
          </w:tcPr>
          <w:p w:rsidR="00BB429D" w:rsidRPr="00C32A68" w:rsidRDefault="00BB429D" w:rsidP="00E1572D">
            <w:pPr>
              <w:jc w:val="center"/>
              <w:rPr>
                <w:sz w:val="18"/>
                <w:szCs w:val="18"/>
                <w:lang w:val="lv-LV"/>
              </w:rPr>
            </w:pPr>
          </w:p>
        </w:tc>
        <w:tc>
          <w:tcPr>
            <w:tcW w:w="1275" w:type="dxa"/>
            <w:vAlign w:val="center"/>
          </w:tcPr>
          <w:p w:rsidR="00BB429D" w:rsidRPr="00C32A68" w:rsidRDefault="00BB429D" w:rsidP="0021626A">
            <w:pPr>
              <w:jc w:val="right"/>
              <w:rPr>
                <w:sz w:val="20"/>
                <w:szCs w:val="20"/>
                <w:lang w:val="lv-LV"/>
              </w:rPr>
            </w:pPr>
          </w:p>
        </w:tc>
        <w:tc>
          <w:tcPr>
            <w:tcW w:w="1276" w:type="dxa"/>
            <w:vAlign w:val="center"/>
          </w:tcPr>
          <w:p w:rsidR="00BB429D" w:rsidRPr="00C32A68" w:rsidRDefault="00BB429D" w:rsidP="004E1198">
            <w:pPr>
              <w:jc w:val="right"/>
              <w:rPr>
                <w:sz w:val="20"/>
                <w:szCs w:val="20"/>
                <w:lang w:val="lv-LV"/>
              </w:rPr>
            </w:pPr>
          </w:p>
        </w:tc>
      </w:tr>
      <w:tr w:rsidR="00787664" w:rsidRPr="00C32A68" w:rsidTr="003A4BE9">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1.</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Nekustamie īpašumi:</w:t>
            </w:r>
          </w:p>
        </w:tc>
        <w:tc>
          <w:tcPr>
            <w:tcW w:w="851" w:type="dxa"/>
            <w:vAlign w:val="center"/>
          </w:tcPr>
          <w:p w:rsidR="00BB429D" w:rsidRPr="00C32A68" w:rsidRDefault="00BB429D" w:rsidP="00E1572D">
            <w:pPr>
              <w:jc w:val="center"/>
              <w:rPr>
                <w:sz w:val="18"/>
                <w:szCs w:val="18"/>
                <w:lang w:val="lv-LV"/>
              </w:rPr>
            </w:pP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3922415</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1821400</w:t>
            </w:r>
          </w:p>
        </w:tc>
      </w:tr>
      <w:tr w:rsidR="00787664" w:rsidRPr="00C32A68" w:rsidTr="003A4BE9">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a)</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zemesgabali, ēkas un inženierbūves,</w:t>
            </w:r>
          </w:p>
        </w:tc>
        <w:tc>
          <w:tcPr>
            <w:tcW w:w="851" w:type="dxa"/>
            <w:vAlign w:val="center"/>
          </w:tcPr>
          <w:p w:rsidR="00BB429D" w:rsidRPr="00C32A68" w:rsidRDefault="00BB429D" w:rsidP="00E1572D">
            <w:pPr>
              <w:jc w:val="center"/>
              <w:rPr>
                <w:sz w:val="18"/>
                <w:szCs w:val="18"/>
                <w:lang w:val="lv-LV"/>
              </w:rPr>
            </w:pP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3922415</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1821400</w:t>
            </w:r>
          </w:p>
        </w:tc>
      </w:tr>
      <w:tr w:rsidR="00787664" w:rsidRPr="00C32A68" w:rsidTr="003A4BE9">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2.</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Ilgtermiņa ieguldījumi nomātajos pamatlīdzekļos.</w:t>
            </w:r>
          </w:p>
        </w:tc>
        <w:tc>
          <w:tcPr>
            <w:tcW w:w="851" w:type="dxa"/>
            <w:vAlign w:val="center"/>
          </w:tcPr>
          <w:p w:rsidR="00BB429D" w:rsidRPr="00C32A68" w:rsidRDefault="00BB429D" w:rsidP="00E1572D">
            <w:pPr>
              <w:jc w:val="center"/>
              <w:rPr>
                <w:sz w:val="18"/>
                <w:szCs w:val="18"/>
                <w:lang w:val="lv-LV"/>
              </w:rPr>
            </w:pP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1652</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2754</w:t>
            </w:r>
          </w:p>
        </w:tc>
      </w:tr>
      <w:tr w:rsidR="00787664" w:rsidRPr="00C32A68" w:rsidTr="003A4BE9">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3.</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Tehnoloģiskās iekārtas un ierīces.</w:t>
            </w:r>
          </w:p>
        </w:tc>
        <w:tc>
          <w:tcPr>
            <w:tcW w:w="851" w:type="dxa"/>
            <w:vAlign w:val="center"/>
          </w:tcPr>
          <w:p w:rsidR="00BB429D" w:rsidRPr="00C32A68" w:rsidRDefault="00BB429D" w:rsidP="00E1572D">
            <w:pPr>
              <w:jc w:val="center"/>
              <w:rPr>
                <w:sz w:val="18"/>
                <w:szCs w:val="18"/>
                <w:lang w:val="lv-LV"/>
              </w:rPr>
            </w:pPr>
          </w:p>
        </w:tc>
        <w:tc>
          <w:tcPr>
            <w:tcW w:w="1275" w:type="dxa"/>
            <w:vAlign w:val="center"/>
          </w:tcPr>
          <w:p w:rsidR="00BB429D" w:rsidRPr="00C32A68" w:rsidRDefault="00BB429D" w:rsidP="00AC3311">
            <w:pPr>
              <w:jc w:val="right"/>
              <w:rPr>
                <w:sz w:val="18"/>
                <w:szCs w:val="18"/>
                <w:lang w:val="lv-LV"/>
              </w:rPr>
            </w:pPr>
            <w:r w:rsidRPr="00C32A68">
              <w:rPr>
                <w:sz w:val="18"/>
                <w:szCs w:val="18"/>
                <w:lang w:val="lv-LV"/>
              </w:rPr>
              <w:t>209550</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321086</w:t>
            </w:r>
          </w:p>
        </w:tc>
      </w:tr>
      <w:tr w:rsidR="00787664" w:rsidRPr="00C32A68" w:rsidTr="003A4BE9">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4.</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Pārējie pamatlīdzekļi un inventārs.</w:t>
            </w:r>
          </w:p>
        </w:tc>
        <w:tc>
          <w:tcPr>
            <w:tcW w:w="851" w:type="dxa"/>
            <w:vAlign w:val="center"/>
          </w:tcPr>
          <w:p w:rsidR="00BB429D" w:rsidRPr="00C32A68" w:rsidRDefault="00BB429D" w:rsidP="00E1572D">
            <w:pPr>
              <w:jc w:val="center"/>
              <w:rPr>
                <w:sz w:val="18"/>
                <w:szCs w:val="18"/>
                <w:lang w:val="lv-LV"/>
              </w:rPr>
            </w:pP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35224</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56061</w:t>
            </w:r>
          </w:p>
        </w:tc>
      </w:tr>
      <w:tr w:rsidR="00787664" w:rsidRPr="00C32A68" w:rsidTr="003A4BE9">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5.</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Pamatlīdzekļu izveidošana un nepabeigto celtniecības objektu izmaksas.</w:t>
            </w:r>
          </w:p>
        </w:tc>
        <w:tc>
          <w:tcPr>
            <w:tcW w:w="851" w:type="dxa"/>
            <w:vAlign w:val="center"/>
          </w:tcPr>
          <w:p w:rsidR="00BB429D" w:rsidRPr="00C32A68" w:rsidRDefault="00BB429D" w:rsidP="00E1572D">
            <w:pPr>
              <w:jc w:val="center"/>
              <w:rPr>
                <w:sz w:val="18"/>
                <w:szCs w:val="18"/>
                <w:lang w:val="lv-LV"/>
              </w:rPr>
            </w:pP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4094</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36721</w:t>
            </w:r>
          </w:p>
        </w:tc>
      </w:tr>
      <w:tr w:rsidR="00787664" w:rsidRPr="00C32A68" w:rsidTr="003A4BE9">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6.</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Avansa maksājumi par pamatlīdzekļiem.</w:t>
            </w:r>
          </w:p>
        </w:tc>
        <w:tc>
          <w:tcPr>
            <w:tcW w:w="851" w:type="dxa"/>
            <w:vAlign w:val="center"/>
          </w:tcPr>
          <w:p w:rsidR="00BB429D" w:rsidRPr="00C32A68" w:rsidRDefault="00BB429D" w:rsidP="00E1572D">
            <w:pPr>
              <w:jc w:val="center"/>
              <w:rPr>
                <w:sz w:val="18"/>
                <w:szCs w:val="18"/>
                <w:lang w:val="lv-LV"/>
              </w:rPr>
            </w:pP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0</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625</w:t>
            </w:r>
          </w:p>
        </w:tc>
      </w:tr>
      <w:tr w:rsidR="00787664" w:rsidRPr="00C32A68" w:rsidTr="003A4BE9">
        <w:tc>
          <w:tcPr>
            <w:tcW w:w="392" w:type="dxa"/>
            <w:vAlign w:val="center"/>
          </w:tcPr>
          <w:p w:rsidR="00BB429D" w:rsidRPr="00C32A68" w:rsidRDefault="00BB429D" w:rsidP="000E258B">
            <w:pPr>
              <w:ind w:right="-108"/>
              <w:rPr>
                <w:rFonts w:eastAsia="Calibri"/>
                <w:b/>
                <w:sz w:val="18"/>
                <w:szCs w:val="18"/>
                <w:lang w:val="lv-LV" w:eastAsia="ru-RU"/>
              </w:rPr>
            </w:pPr>
          </w:p>
        </w:tc>
        <w:tc>
          <w:tcPr>
            <w:tcW w:w="5528" w:type="dxa"/>
            <w:vAlign w:val="center"/>
          </w:tcPr>
          <w:p w:rsidR="00BB429D" w:rsidRPr="00C32A68" w:rsidRDefault="00BB429D" w:rsidP="008110D8">
            <w:pPr>
              <w:pStyle w:val="NoSpacing"/>
              <w:jc w:val="right"/>
              <w:rPr>
                <w:b/>
                <w:sz w:val="18"/>
                <w:szCs w:val="18"/>
                <w:lang w:val="lv-LV" w:eastAsia="ru-RU"/>
              </w:rPr>
            </w:pPr>
            <w:r w:rsidRPr="00C32A68">
              <w:rPr>
                <w:b/>
                <w:sz w:val="18"/>
                <w:szCs w:val="18"/>
                <w:lang w:val="lv-LV" w:eastAsia="ru-RU"/>
              </w:rPr>
              <w:t>Pamatlīdzekļi (pamatlīdzekļi, ieguldījuma īpašumi un bioloģiskie aktīvi) kopā:</w:t>
            </w:r>
          </w:p>
        </w:tc>
        <w:tc>
          <w:tcPr>
            <w:tcW w:w="851" w:type="dxa"/>
            <w:vAlign w:val="center"/>
          </w:tcPr>
          <w:p w:rsidR="00BB429D" w:rsidRPr="00C32A68" w:rsidRDefault="00BB429D" w:rsidP="00E1572D">
            <w:pPr>
              <w:jc w:val="center"/>
              <w:rPr>
                <w:sz w:val="18"/>
                <w:szCs w:val="18"/>
                <w:lang w:val="lv-LV"/>
              </w:rPr>
            </w:pPr>
            <w:r w:rsidRPr="00C32A68">
              <w:rPr>
                <w:sz w:val="18"/>
                <w:szCs w:val="18"/>
                <w:lang w:val="lv-LV"/>
              </w:rPr>
              <w:t>5.3.2</w:t>
            </w:r>
          </w:p>
        </w:tc>
        <w:tc>
          <w:tcPr>
            <w:tcW w:w="1275" w:type="dxa"/>
            <w:vAlign w:val="center"/>
          </w:tcPr>
          <w:p w:rsidR="00BB429D" w:rsidRPr="00C32A68" w:rsidRDefault="00E37D51" w:rsidP="0021626A">
            <w:pPr>
              <w:jc w:val="right"/>
              <w:rPr>
                <w:b/>
                <w:sz w:val="20"/>
                <w:szCs w:val="20"/>
                <w:lang w:val="lv-LV"/>
              </w:rPr>
            </w:pPr>
            <w:r w:rsidRPr="00C32A68">
              <w:rPr>
                <w:b/>
                <w:sz w:val="20"/>
                <w:szCs w:val="20"/>
                <w:lang w:val="lv-LV"/>
              </w:rPr>
              <w:t>4172935</w:t>
            </w:r>
          </w:p>
        </w:tc>
        <w:tc>
          <w:tcPr>
            <w:tcW w:w="1276" w:type="dxa"/>
            <w:vAlign w:val="center"/>
          </w:tcPr>
          <w:p w:rsidR="00BB429D" w:rsidRPr="00C32A68" w:rsidRDefault="00BB429D" w:rsidP="004E1198">
            <w:pPr>
              <w:jc w:val="right"/>
              <w:rPr>
                <w:b/>
                <w:sz w:val="20"/>
                <w:szCs w:val="20"/>
                <w:lang w:val="lv-LV"/>
              </w:rPr>
            </w:pPr>
            <w:r w:rsidRPr="00C32A68">
              <w:rPr>
                <w:b/>
                <w:sz w:val="20"/>
                <w:szCs w:val="20"/>
                <w:lang w:val="lv-LV"/>
              </w:rPr>
              <w:t>2238647</w:t>
            </w:r>
          </w:p>
        </w:tc>
      </w:tr>
      <w:tr w:rsidR="00787664" w:rsidRPr="00C32A68" w:rsidTr="004E1198">
        <w:tc>
          <w:tcPr>
            <w:tcW w:w="392" w:type="dxa"/>
            <w:vAlign w:val="center"/>
          </w:tcPr>
          <w:p w:rsidR="00BB429D" w:rsidRPr="00C32A68" w:rsidRDefault="00BB429D" w:rsidP="000E258B">
            <w:pPr>
              <w:ind w:right="-108"/>
              <w:rPr>
                <w:rFonts w:eastAsia="Calibri"/>
                <w:b/>
                <w:sz w:val="18"/>
                <w:szCs w:val="18"/>
                <w:lang w:val="lv-LV" w:eastAsia="ru-RU"/>
              </w:rPr>
            </w:pPr>
            <w:r w:rsidRPr="00C32A68">
              <w:rPr>
                <w:rFonts w:eastAsia="Calibri"/>
                <w:b/>
                <w:sz w:val="18"/>
                <w:szCs w:val="18"/>
                <w:lang w:val="lv-LV" w:eastAsia="ru-RU"/>
              </w:rPr>
              <w:t>III.</w:t>
            </w:r>
          </w:p>
        </w:tc>
        <w:tc>
          <w:tcPr>
            <w:tcW w:w="5528" w:type="dxa"/>
            <w:vAlign w:val="center"/>
          </w:tcPr>
          <w:p w:rsidR="00BB429D" w:rsidRPr="00C32A68" w:rsidRDefault="00BB429D" w:rsidP="000E258B">
            <w:pPr>
              <w:pStyle w:val="NoSpacing"/>
              <w:rPr>
                <w:sz w:val="18"/>
                <w:szCs w:val="18"/>
                <w:lang w:val="lv-LV" w:eastAsia="ru-RU"/>
              </w:rPr>
            </w:pPr>
            <w:r w:rsidRPr="00C32A68">
              <w:rPr>
                <w:b/>
                <w:sz w:val="18"/>
                <w:szCs w:val="18"/>
                <w:lang w:val="lv-LV" w:eastAsia="ru-RU"/>
              </w:rPr>
              <w:t>Ilgtermiņa finanšu ieguldījumi:</w:t>
            </w:r>
          </w:p>
        </w:tc>
        <w:tc>
          <w:tcPr>
            <w:tcW w:w="851" w:type="dxa"/>
            <w:vAlign w:val="center"/>
          </w:tcPr>
          <w:p w:rsidR="00BB429D" w:rsidRPr="00C32A68" w:rsidRDefault="00BB429D" w:rsidP="00E1572D">
            <w:pPr>
              <w:jc w:val="center"/>
              <w:rPr>
                <w:sz w:val="18"/>
                <w:szCs w:val="18"/>
                <w:lang w:val="lv-LV"/>
              </w:rPr>
            </w:pPr>
          </w:p>
        </w:tc>
        <w:tc>
          <w:tcPr>
            <w:tcW w:w="1275" w:type="dxa"/>
            <w:vAlign w:val="center"/>
          </w:tcPr>
          <w:p w:rsidR="00BB429D" w:rsidRPr="00C32A68" w:rsidRDefault="00BB429D" w:rsidP="0021626A">
            <w:pPr>
              <w:jc w:val="right"/>
              <w:rPr>
                <w:sz w:val="20"/>
                <w:szCs w:val="20"/>
                <w:lang w:val="lv-LV"/>
              </w:rPr>
            </w:pPr>
          </w:p>
        </w:tc>
        <w:tc>
          <w:tcPr>
            <w:tcW w:w="1276" w:type="dxa"/>
            <w:vAlign w:val="center"/>
          </w:tcPr>
          <w:p w:rsidR="00BB429D" w:rsidRPr="00C32A68" w:rsidRDefault="00BB429D" w:rsidP="004E1198">
            <w:pPr>
              <w:jc w:val="right"/>
              <w:rPr>
                <w:sz w:val="20"/>
                <w:szCs w:val="20"/>
                <w:lang w:val="lv-LV"/>
              </w:rPr>
            </w:pPr>
          </w:p>
        </w:tc>
      </w:tr>
      <w:tr w:rsidR="00787664" w:rsidRPr="00C32A68" w:rsidTr="00C6229B">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1.</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Pārējie aizdevumi un citi ilgtermiņa debitori.</w:t>
            </w:r>
          </w:p>
        </w:tc>
        <w:tc>
          <w:tcPr>
            <w:tcW w:w="851" w:type="dxa"/>
            <w:vAlign w:val="center"/>
          </w:tcPr>
          <w:p w:rsidR="00BB429D" w:rsidRPr="00C32A68" w:rsidRDefault="00BB429D" w:rsidP="00E1572D">
            <w:pPr>
              <w:jc w:val="center"/>
              <w:rPr>
                <w:sz w:val="18"/>
                <w:szCs w:val="18"/>
                <w:lang w:val="lv-LV"/>
              </w:rPr>
            </w:pPr>
            <w:r w:rsidRPr="00C32A68">
              <w:rPr>
                <w:sz w:val="18"/>
                <w:szCs w:val="18"/>
                <w:lang w:val="lv-LV"/>
              </w:rPr>
              <w:t>5.3.3</w:t>
            </w: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29459</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15965</w:t>
            </w:r>
          </w:p>
        </w:tc>
      </w:tr>
      <w:tr w:rsidR="00787664" w:rsidRPr="00C32A68" w:rsidTr="00C6229B">
        <w:tc>
          <w:tcPr>
            <w:tcW w:w="392" w:type="dxa"/>
            <w:vAlign w:val="center"/>
          </w:tcPr>
          <w:p w:rsidR="00BB429D" w:rsidRPr="00C32A68" w:rsidRDefault="00BB429D" w:rsidP="000E258B">
            <w:pPr>
              <w:ind w:right="-108"/>
              <w:rPr>
                <w:rFonts w:eastAsia="Calibri"/>
                <w:sz w:val="20"/>
                <w:szCs w:val="20"/>
                <w:lang w:val="lv-LV" w:eastAsia="ru-RU"/>
              </w:rPr>
            </w:pPr>
          </w:p>
        </w:tc>
        <w:tc>
          <w:tcPr>
            <w:tcW w:w="5528" w:type="dxa"/>
            <w:vAlign w:val="center"/>
          </w:tcPr>
          <w:p w:rsidR="00BB429D" w:rsidRPr="00C32A68" w:rsidRDefault="00BB429D" w:rsidP="008110D8">
            <w:pPr>
              <w:pStyle w:val="NoSpacing"/>
              <w:jc w:val="right"/>
              <w:rPr>
                <w:sz w:val="20"/>
                <w:szCs w:val="20"/>
                <w:lang w:val="lv-LV" w:eastAsia="ru-RU"/>
              </w:rPr>
            </w:pPr>
            <w:r w:rsidRPr="00C32A68">
              <w:rPr>
                <w:b/>
                <w:sz w:val="20"/>
                <w:szCs w:val="20"/>
                <w:lang w:val="lv-LV" w:eastAsia="ru-RU"/>
              </w:rPr>
              <w:t>Ilgtermiņa finanšu ieguldījumi kopā:</w:t>
            </w:r>
          </w:p>
        </w:tc>
        <w:tc>
          <w:tcPr>
            <w:tcW w:w="851" w:type="dxa"/>
            <w:vAlign w:val="center"/>
          </w:tcPr>
          <w:p w:rsidR="00BB429D" w:rsidRPr="00C32A68" w:rsidRDefault="00BB429D" w:rsidP="00E1572D">
            <w:pPr>
              <w:jc w:val="center"/>
              <w:rPr>
                <w:sz w:val="20"/>
                <w:szCs w:val="20"/>
                <w:lang w:val="lv-LV"/>
              </w:rPr>
            </w:pPr>
          </w:p>
        </w:tc>
        <w:tc>
          <w:tcPr>
            <w:tcW w:w="1275" w:type="dxa"/>
            <w:vAlign w:val="center"/>
          </w:tcPr>
          <w:p w:rsidR="00BB429D" w:rsidRPr="00C32A68" w:rsidRDefault="00BB429D" w:rsidP="0021626A">
            <w:pPr>
              <w:jc w:val="right"/>
              <w:rPr>
                <w:b/>
                <w:sz w:val="20"/>
                <w:szCs w:val="20"/>
                <w:lang w:val="lv-LV"/>
              </w:rPr>
            </w:pPr>
            <w:r w:rsidRPr="00C32A68">
              <w:rPr>
                <w:b/>
                <w:sz w:val="20"/>
                <w:szCs w:val="20"/>
                <w:lang w:val="lv-LV"/>
              </w:rPr>
              <w:t>29459</w:t>
            </w:r>
          </w:p>
        </w:tc>
        <w:tc>
          <w:tcPr>
            <w:tcW w:w="1276" w:type="dxa"/>
            <w:vAlign w:val="center"/>
          </w:tcPr>
          <w:p w:rsidR="00BB429D" w:rsidRPr="00C32A68" w:rsidRDefault="00BB429D" w:rsidP="004E1198">
            <w:pPr>
              <w:jc w:val="right"/>
              <w:rPr>
                <w:b/>
                <w:sz w:val="20"/>
                <w:szCs w:val="20"/>
                <w:lang w:val="lv-LV"/>
              </w:rPr>
            </w:pPr>
            <w:r w:rsidRPr="00C32A68">
              <w:rPr>
                <w:b/>
                <w:sz w:val="20"/>
                <w:szCs w:val="20"/>
                <w:lang w:val="lv-LV"/>
              </w:rPr>
              <w:t>15965</w:t>
            </w:r>
          </w:p>
        </w:tc>
      </w:tr>
      <w:tr w:rsidR="00787664" w:rsidRPr="00C32A68" w:rsidTr="00C6229B">
        <w:tc>
          <w:tcPr>
            <w:tcW w:w="392" w:type="dxa"/>
            <w:tcBorders>
              <w:top w:val="single" w:sz="4" w:space="0" w:color="auto"/>
              <w:left w:val="single" w:sz="4" w:space="0" w:color="auto"/>
              <w:bottom w:val="single" w:sz="4" w:space="0" w:color="auto"/>
              <w:right w:val="single" w:sz="4" w:space="0" w:color="auto"/>
            </w:tcBorders>
            <w:vAlign w:val="center"/>
          </w:tcPr>
          <w:p w:rsidR="00BB429D" w:rsidRPr="00C32A68" w:rsidRDefault="00BB429D" w:rsidP="00380179">
            <w:pPr>
              <w:ind w:right="-108"/>
              <w:rPr>
                <w:rFonts w:eastAsia="Calibri"/>
                <w:b/>
                <w:sz w:val="20"/>
                <w:szCs w:val="20"/>
                <w:lang w:val="lv-LV"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BB429D" w:rsidRPr="00C32A68" w:rsidRDefault="00BB429D" w:rsidP="00DB2E2E">
            <w:pPr>
              <w:ind w:left="360"/>
              <w:jc w:val="right"/>
              <w:rPr>
                <w:b/>
                <w:sz w:val="20"/>
                <w:szCs w:val="20"/>
                <w:lang w:val="lv-LV"/>
              </w:rPr>
            </w:pPr>
            <w:r w:rsidRPr="00C32A68">
              <w:rPr>
                <w:b/>
                <w:sz w:val="20"/>
                <w:szCs w:val="20"/>
                <w:lang w:val="lv-LV"/>
              </w:rPr>
              <w:t>Ilgtermiņa ieguldījumi kopā</w:t>
            </w:r>
          </w:p>
        </w:tc>
        <w:tc>
          <w:tcPr>
            <w:tcW w:w="851" w:type="dxa"/>
            <w:tcBorders>
              <w:top w:val="single" w:sz="4" w:space="0" w:color="auto"/>
              <w:left w:val="single" w:sz="4" w:space="0" w:color="auto"/>
              <w:bottom w:val="single" w:sz="4" w:space="0" w:color="auto"/>
              <w:right w:val="single" w:sz="4" w:space="0" w:color="auto"/>
            </w:tcBorders>
            <w:vAlign w:val="center"/>
          </w:tcPr>
          <w:p w:rsidR="00BB429D" w:rsidRPr="00C32A68" w:rsidRDefault="00BB429D" w:rsidP="00E1572D">
            <w:pPr>
              <w:jc w:val="center"/>
              <w:rPr>
                <w:b/>
                <w:sz w:val="20"/>
                <w:szCs w:val="20"/>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BB429D" w:rsidRPr="00C32A68" w:rsidRDefault="00BB429D" w:rsidP="0021626A">
            <w:pPr>
              <w:jc w:val="right"/>
              <w:rPr>
                <w:b/>
                <w:sz w:val="20"/>
                <w:szCs w:val="20"/>
                <w:lang w:val="lv-LV"/>
              </w:rPr>
            </w:pPr>
            <w:r w:rsidRPr="00C32A68">
              <w:rPr>
                <w:b/>
                <w:sz w:val="20"/>
                <w:szCs w:val="20"/>
                <w:lang w:val="lv-LV"/>
              </w:rPr>
              <w:t>4205209</w:t>
            </w:r>
          </w:p>
        </w:tc>
        <w:tc>
          <w:tcPr>
            <w:tcW w:w="1276" w:type="dxa"/>
            <w:tcBorders>
              <w:top w:val="single" w:sz="4" w:space="0" w:color="auto"/>
              <w:left w:val="single" w:sz="4" w:space="0" w:color="auto"/>
              <w:bottom w:val="single" w:sz="4" w:space="0" w:color="auto"/>
              <w:right w:val="single" w:sz="4" w:space="0" w:color="auto"/>
            </w:tcBorders>
            <w:vAlign w:val="center"/>
          </w:tcPr>
          <w:p w:rsidR="00BB429D" w:rsidRPr="00C32A68" w:rsidRDefault="00BB429D" w:rsidP="004E1198">
            <w:pPr>
              <w:jc w:val="right"/>
              <w:rPr>
                <w:b/>
                <w:sz w:val="20"/>
                <w:szCs w:val="20"/>
                <w:lang w:val="lv-LV"/>
              </w:rPr>
            </w:pPr>
            <w:r w:rsidRPr="00C32A68">
              <w:rPr>
                <w:b/>
                <w:sz w:val="20"/>
                <w:szCs w:val="20"/>
                <w:lang w:val="lv-LV"/>
              </w:rPr>
              <w:t>2254824</w:t>
            </w:r>
          </w:p>
        </w:tc>
      </w:tr>
      <w:tr w:rsidR="00787664" w:rsidRPr="00C32A68" w:rsidTr="00C6229B">
        <w:tc>
          <w:tcPr>
            <w:tcW w:w="392" w:type="dxa"/>
            <w:vAlign w:val="center"/>
          </w:tcPr>
          <w:p w:rsidR="00BB429D" w:rsidRPr="00C32A68" w:rsidRDefault="00BB429D" w:rsidP="000E258B">
            <w:pPr>
              <w:ind w:right="-108"/>
              <w:rPr>
                <w:rFonts w:eastAsia="Calibri"/>
                <w:sz w:val="18"/>
                <w:szCs w:val="18"/>
                <w:lang w:val="lv-LV" w:eastAsia="ru-RU"/>
              </w:rPr>
            </w:pPr>
          </w:p>
        </w:tc>
        <w:tc>
          <w:tcPr>
            <w:tcW w:w="5528" w:type="dxa"/>
            <w:vAlign w:val="center"/>
          </w:tcPr>
          <w:p w:rsidR="00BB429D" w:rsidRPr="00C32A68" w:rsidRDefault="00BB429D" w:rsidP="00A14649">
            <w:pPr>
              <w:pStyle w:val="NoSpacing"/>
              <w:numPr>
                <w:ilvl w:val="0"/>
                <w:numId w:val="32"/>
              </w:numPr>
              <w:rPr>
                <w:b/>
                <w:sz w:val="18"/>
                <w:szCs w:val="18"/>
                <w:lang w:val="lv-LV" w:eastAsia="ru-RU"/>
              </w:rPr>
            </w:pPr>
            <w:r w:rsidRPr="00C32A68">
              <w:rPr>
                <w:b/>
                <w:bCs/>
                <w:sz w:val="18"/>
                <w:szCs w:val="18"/>
                <w:lang w:val="lv-LV"/>
              </w:rPr>
              <w:t>Apgrozāmie līdzekļi</w:t>
            </w:r>
          </w:p>
        </w:tc>
        <w:tc>
          <w:tcPr>
            <w:tcW w:w="851" w:type="dxa"/>
            <w:vAlign w:val="center"/>
          </w:tcPr>
          <w:p w:rsidR="00BB429D" w:rsidRPr="00C32A68" w:rsidRDefault="00BB429D" w:rsidP="00E1572D">
            <w:pPr>
              <w:jc w:val="center"/>
              <w:rPr>
                <w:sz w:val="18"/>
                <w:szCs w:val="18"/>
                <w:lang w:val="lv-LV"/>
              </w:rPr>
            </w:pPr>
          </w:p>
        </w:tc>
        <w:tc>
          <w:tcPr>
            <w:tcW w:w="1275" w:type="dxa"/>
            <w:vAlign w:val="center"/>
          </w:tcPr>
          <w:p w:rsidR="00BB429D" w:rsidRPr="00C32A68" w:rsidRDefault="00BB429D" w:rsidP="0021626A">
            <w:pPr>
              <w:jc w:val="right"/>
              <w:rPr>
                <w:sz w:val="20"/>
                <w:szCs w:val="20"/>
                <w:lang w:val="lv-LV"/>
              </w:rPr>
            </w:pPr>
          </w:p>
        </w:tc>
        <w:tc>
          <w:tcPr>
            <w:tcW w:w="1276" w:type="dxa"/>
            <w:vAlign w:val="center"/>
          </w:tcPr>
          <w:p w:rsidR="00BB429D" w:rsidRPr="00C32A68" w:rsidRDefault="00BB429D" w:rsidP="004E1198">
            <w:pPr>
              <w:jc w:val="right"/>
              <w:rPr>
                <w:sz w:val="20"/>
                <w:szCs w:val="20"/>
                <w:lang w:val="lv-LV"/>
              </w:rPr>
            </w:pPr>
          </w:p>
        </w:tc>
      </w:tr>
      <w:tr w:rsidR="00787664" w:rsidRPr="00C32A68" w:rsidTr="00C6229B">
        <w:tc>
          <w:tcPr>
            <w:tcW w:w="392" w:type="dxa"/>
            <w:vAlign w:val="center"/>
          </w:tcPr>
          <w:p w:rsidR="00BB429D" w:rsidRPr="00C32A68" w:rsidRDefault="00BB429D" w:rsidP="000E258B">
            <w:pPr>
              <w:ind w:right="-108"/>
              <w:rPr>
                <w:rFonts w:eastAsia="Calibri"/>
                <w:b/>
                <w:sz w:val="18"/>
                <w:szCs w:val="18"/>
                <w:lang w:val="lv-LV" w:eastAsia="ru-RU"/>
              </w:rPr>
            </w:pPr>
            <w:r w:rsidRPr="00C32A68">
              <w:rPr>
                <w:rFonts w:eastAsia="Calibri"/>
                <w:b/>
                <w:sz w:val="18"/>
                <w:szCs w:val="18"/>
                <w:lang w:val="lv-LV" w:eastAsia="ru-RU"/>
              </w:rPr>
              <w:t>I.</w:t>
            </w:r>
          </w:p>
        </w:tc>
        <w:tc>
          <w:tcPr>
            <w:tcW w:w="5528" w:type="dxa"/>
            <w:vAlign w:val="center"/>
          </w:tcPr>
          <w:p w:rsidR="00BB429D" w:rsidRPr="00C32A68" w:rsidRDefault="00BB429D" w:rsidP="000E258B">
            <w:pPr>
              <w:pStyle w:val="NoSpacing"/>
              <w:rPr>
                <w:b/>
                <w:sz w:val="18"/>
                <w:szCs w:val="18"/>
                <w:lang w:val="lv-LV" w:eastAsia="ru-RU"/>
              </w:rPr>
            </w:pPr>
            <w:r w:rsidRPr="00C32A68">
              <w:rPr>
                <w:b/>
                <w:sz w:val="18"/>
                <w:szCs w:val="18"/>
                <w:lang w:val="lv-LV" w:eastAsia="ru-RU"/>
              </w:rPr>
              <w:t>Krājumi:</w:t>
            </w:r>
          </w:p>
        </w:tc>
        <w:tc>
          <w:tcPr>
            <w:tcW w:w="851" w:type="dxa"/>
            <w:vAlign w:val="center"/>
          </w:tcPr>
          <w:p w:rsidR="00BB429D" w:rsidRPr="00C32A68" w:rsidRDefault="00BB429D" w:rsidP="00E1572D">
            <w:pPr>
              <w:jc w:val="center"/>
              <w:rPr>
                <w:sz w:val="18"/>
                <w:szCs w:val="18"/>
                <w:lang w:val="lv-LV"/>
              </w:rPr>
            </w:pPr>
          </w:p>
        </w:tc>
        <w:tc>
          <w:tcPr>
            <w:tcW w:w="1275" w:type="dxa"/>
            <w:vAlign w:val="center"/>
          </w:tcPr>
          <w:p w:rsidR="00BB429D" w:rsidRPr="00C32A68" w:rsidRDefault="00BB429D" w:rsidP="0021626A">
            <w:pPr>
              <w:jc w:val="right"/>
              <w:rPr>
                <w:sz w:val="20"/>
                <w:szCs w:val="20"/>
                <w:lang w:val="lv-LV"/>
              </w:rPr>
            </w:pPr>
          </w:p>
        </w:tc>
        <w:tc>
          <w:tcPr>
            <w:tcW w:w="1276" w:type="dxa"/>
            <w:vAlign w:val="center"/>
          </w:tcPr>
          <w:p w:rsidR="00BB429D" w:rsidRPr="00C32A68" w:rsidRDefault="00BB429D" w:rsidP="004E1198">
            <w:pPr>
              <w:jc w:val="right"/>
              <w:rPr>
                <w:sz w:val="20"/>
                <w:szCs w:val="20"/>
                <w:lang w:val="lv-LV"/>
              </w:rPr>
            </w:pPr>
          </w:p>
        </w:tc>
      </w:tr>
      <w:tr w:rsidR="00787664" w:rsidRPr="00C32A68" w:rsidTr="00C6229B">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1.</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Izejvielas, pamatmateriāli un palīgmateriāli.</w:t>
            </w:r>
          </w:p>
        </w:tc>
        <w:tc>
          <w:tcPr>
            <w:tcW w:w="851" w:type="dxa"/>
            <w:vAlign w:val="center"/>
          </w:tcPr>
          <w:p w:rsidR="00BB429D" w:rsidRPr="00C32A68" w:rsidRDefault="00BB429D" w:rsidP="00E1572D">
            <w:pPr>
              <w:jc w:val="center"/>
              <w:rPr>
                <w:sz w:val="18"/>
                <w:szCs w:val="18"/>
                <w:lang w:val="lv-LV"/>
              </w:rPr>
            </w:pPr>
            <w:r w:rsidRPr="00C32A68">
              <w:rPr>
                <w:sz w:val="18"/>
                <w:szCs w:val="18"/>
                <w:lang w:val="lv-LV"/>
              </w:rPr>
              <w:t>5.3.4</w:t>
            </w: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40089</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40603</w:t>
            </w:r>
          </w:p>
        </w:tc>
      </w:tr>
      <w:tr w:rsidR="00787664" w:rsidRPr="00C32A68" w:rsidTr="004E1198">
        <w:tc>
          <w:tcPr>
            <w:tcW w:w="392" w:type="dxa"/>
            <w:vAlign w:val="center"/>
          </w:tcPr>
          <w:p w:rsidR="00BB429D" w:rsidRPr="00C32A68" w:rsidRDefault="00BB429D" w:rsidP="004E1198">
            <w:pPr>
              <w:ind w:right="-108"/>
              <w:rPr>
                <w:rFonts w:eastAsia="Calibri"/>
                <w:sz w:val="18"/>
                <w:szCs w:val="18"/>
                <w:lang w:val="lv-LV" w:eastAsia="ru-RU"/>
              </w:rPr>
            </w:pPr>
            <w:r w:rsidRPr="00C32A68">
              <w:rPr>
                <w:rFonts w:eastAsia="Calibri"/>
                <w:sz w:val="18"/>
                <w:szCs w:val="18"/>
                <w:lang w:val="lv-LV" w:eastAsia="ru-RU"/>
              </w:rPr>
              <w:t>2.</w:t>
            </w:r>
          </w:p>
        </w:tc>
        <w:tc>
          <w:tcPr>
            <w:tcW w:w="5528" w:type="dxa"/>
            <w:vAlign w:val="center"/>
          </w:tcPr>
          <w:p w:rsidR="00BB429D" w:rsidRPr="00C32A68" w:rsidRDefault="00BB429D" w:rsidP="004E1198">
            <w:pPr>
              <w:pStyle w:val="NoSpacing"/>
              <w:rPr>
                <w:sz w:val="18"/>
                <w:szCs w:val="18"/>
                <w:lang w:val="lv-LV" w:eastAsia="ru-RU"/>
              </w:rPr>
            </w:pPr>
            <w:r w:rsidRPr="00C32A68">
              <w:rPr>
                <w:sz w:val="18"/>
                <w:szCs w:val="18"/>
                <w:lang w:val="lv-LV" w:eastAsia="ru-RU"/>
              </w:rPr>
              <w:t>Avansa maksājumi par krājumiem</w:t>
            </w:r>
          </w:p>
        </w:tc>
        <w:tc>
          <w:tcPr>
            <w:tcW w:w="851" w:type="dxa"/>
            <w:vAlign w:val="center"/>
          </w:tcPr>
          <w:p w:rsidR="00BB429D" w:rsidRPr="00C32A68" w:rsidRDefault="00BB429D" w:rsidP="004E1198">
            <w:pPr>
              <w:jc w:val="center"/>
              <w:rPr>
                <w:sz w:val="18"/>
                <w:szCs w:val="18"/>
                <w:lang w:val="lv-LV"/>
              </w:rPr>
            </w:pPr>
          </w:p>
        </w:tc>
        <w:tc>
          <w:tcPr>
            <w:tcW w:w="1275" w:type="dxa"/>
            <w:vAlign w:val="center"/>
          </w:tcPr>
          <w:p w:rsidR="00BB429D" w:rsidRPr="00C32A68" w:rsidRDefault="00BB429D" w:rsidP="004E1198">
            <w:pPr>
              <w:jc w:val="right"/>
              <w:rPr>
                <w:sz w:val="18"/>
                <w:szCs w:val="18"/>
                <w:lang w:val="lv-LV"/>
              </w:rPr>
            </w:pPr>
            <w:r w:rsidRPr="00C32A68">
              <w:rPr>
                <w:sz w:val="18"/>
                <w:szCs w:val="18"/>
                <w:lang w:val="lv-LV"/>
              </w:rPr>
              <w:t>4058</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0</w:t>
            </w:r>
          </w:p>
        </w:tc>
      </w:tr>
      <w:tr w:rsidR="00787664" w:rsidRPr="00C32A68" w:rsidTr="00C6229B">
        <w:tc>
          <w:tcPr>
            <w:tcW w:w="392" w:type="dxa"/>
            <w:vAlign w:val="center"/>
          </w:tcPr>
          <w:p w:rsidR="00BB429D" w:rsidRPr="00C32A68" w:rsidRDefault="00BB429D" w:rsidP="000E258B">
            <w:pPr>
              <w:pStyle w:val="NoSpacing"/>
              <w:rPr>
                <w:b/>
                <w:sz w:val="20"/>
                <w:szCs w:val="20"/>
                <w:lang w:val="lv-LV" w:eastAsia="ru-RU"/>
              </w:rPr>
            </w:pPr>
          </w:p>
        </w:tc>
        <w:tc>
          <w:tcPr>
            <w:tcW w:w="5528" w:type="dxa"/>
            <w:vAlign w:val="center"/>
          </w:tcPr>
          <w:p w:rsidR="00BB429D" w:rsidRPr="00C32A68" w:rsidRDefault="00BB429D" w:rsidP="00D21564">
            <w:pPr>
              <w:pStyle w:val="NoSpacing"/>
              <w:jc w:val="right"/>
              <w:rPr>
                <w:b/>
                <w:sz w:val="20"/>
                <w:szCs w:val="20"/>
                <w:lang w:val="lv-LV" w:eastAsia="ru-RU"/>
              </w:rPr>
            </w:pPr>
            <w:r w:rsidRPr="00C32A68">
              <w:rPr>
                <w:b/>
                <w:sz w:val="20"/>
                <w:szCs w:val="20"/>
                <w:lang w:val="lv-LV" w:eastAsia="ru-RU"/>
              </w:rPr>
              <w:t>Krājumi kopā:</w:t>
            </w:r>
          </w:p>
        </w:tc>
        <w:tc>
          <w:tcPr>
            <w:tcW w:w="851" w:type="dxa"/>
            <w:vAlign w:val="center"/>
          </w:tcPr>
          <w:p w:rsidR="00BB429D" w:rsidRPr="00C32A68" w:rsidRDefault="00BB429D" w:rsidP="00E1572D">
            <w:pPr>
              <w:pStyle w:val="NoSpacing"/>
              <w:jc w:val="center"/>
              <w:rPr>
                <w:b/>
                <w:sz w:val="20"/>
                <w:szCs w:val="20"/>
                <w:lang w:val="lv-LV" w:eastAsia="ru-RU"/>
              </w:rPr>
            </w:pPr>
          </w:p>
        </w:tc>
        <w:tc>
          <w:tcPr>
            <w:tcW w:w="1275" w:type="dxa"/>
            <w:vAlign w:val="center"/>
          </w:tcPr>
          <w:p w:rsidR="00BB429D" w:rsidRPr="00C32A68" w:rsidRDefault="00BB429D" w:rsidP="0021626A">
            <w:pPr>
              <w:pStyle w:val="NoSpacing"/>
              <w:jc w:val="right"/>
              <w:rPr>
                <w:b/>
                <w:sz w:val="20"/>
                <w:szCs w:val="20"/>
                <w:lang w:val="lv-LV" w:eastAsia="ru-RU"/>
              </w:rPr>
            </w:pPr>
            <w:r w:rsidRPr="00C32A68">
              <w:rPr>
                <w:b/>
                <w:sz w:val="20"/>
                <w:szCs w:val="20"/>
                <w:lang w:val="lv-LV" w:eastAsia="ru-RU"/>
              </w:rPr>
              <w:t>44147</w:t>
            </w:r>
          </w:p>
        </w:tc>
        <w:tc>
          <w:tcPr>
            <w:tcW w:w="1276" w:type="dxa"/>
            <w:vAlign w:val="center"/>
          </w:tcPr>
          <w:p w:rsidR="00BB429D" w:rsidRPr="00C32A68" w:rsidRDefault="00BB429D" w:rsidP="004E1198">
            <w:pPr>
              <w:pStyle w:val="NoSpacing"/>
              <w:jc w:val="right"/>
              <w:rPr>
                <w:b/>
                <w:sz w:val="20"/>
                <w:szCs w:val="20"/>
                <w:lang w:val="lv-LV" w:eastAsia="ru-RU"/>
              </w:rPr>
            </w:pPr>
            <w:r w:rsidRPr="00C32A68">
              <w:rPr>
                <w:b/>
                <w:sz w:val="20"/>
                <w:szCs w:val="20"/>
                <w:lang w:val="lv-LV" w:eastAsia="ru-RU"/>
              </w:rPr>
              <w:t>40603</w:t>
            </w:r>
          </w:p>
        </w:tc>
      </w:tr>
      <w:tr w:rsidR="00787664" w:rsidRPr="00C32A68" w:rsidTr="00C6229B">
        <w:tc>
          <w:tcPr>
            <w:tcW w:w="392" w:type="dxa"/>
            <w:vAlign w:val="center"/>
          </w:tcPr>
          <w:p w:rsidR="00BB429D" w:rsidRPr="00C32A68" w:rsidRDefault="00BB429D" w:rsidP="000E258B">
            <w:pPr>
              <w:pStyle w:val="NoSpacing"/>
              <w:rPr>
                <w:b/>
                <w:sz w:val="18"/>
                <w:szCs w:val="18"/>
                <w:lang w:val="lv-LV" w:eastAsia="ru-RU"/>
              </w:rPr>
            </w:pPr>
            <w:r w:rsidRPr="00C32A68">
              <w:rPr>
                <w:b/>
                <w:sz w:val="18"/>
                <w:szCs w:val="18"/>
                <w:lang w:val="lv-LV" w:eastAsia="ru-RU"/>
              </w:rPr>
              <w:t>II</w:t>
            </w:r>
          </w:p>
        </w:tc>
        <w:tc>
          <w:tcPr>
            <w:tcW w:w="5528" w:type="dxa"/>
            <w:vAlign w:val="center"/>
          </w:tcPr>
          <w:p w:rsidR="00BB429D" w:rsidRPr="00C32A68" w:rsidRDefault="00BB429D" w:rsidP="000E258B">
            <w:pPr>
              <w:pStyle w:val="NoSpacing"/>
              <w:rPr>
                <w:b/>
                <w:sz w:val="18"/>
                <w:szCs w:val="18"/>
                <w:lang w:val="lv-LV" w:eastAsia="ru-RU"/>
              </w:rPr>
            </w:pPr>
            <w:r w:rsidRPr="00C32A68">
              <w:rPr>
                <w:b/>
                <w:sz w:val="18"/>
                <w:szCs w:val="18"/>
                <w:lang w:val="lv-LV" w:eastAsia="ru-RU"/>
              </w:rPr>
              <w:t>Debitori:</w:t>
            </w:r>
          </w:p>
        </w:tc>
        <w:tc>
          <w:tcPr>
            <w:tcW w:w="851" w:type="dxa"/>
            <w:vAlign w:val="center"/>
          </w:tcPr>
          <w:p w:rsidR="00BB429D" w:rsidRPr="00C32A68" w:rsidRDefault="00BB429D" w:rsidP="00E1572D">
            <w:pPr>
              <w:pStyle w:val="NoSpacing"/>
              <w:jc w:val="center"/>
              <w:rPr>
                <w:b/>
                <w:sz w:val="18"/>
                <w:szCs w:val="18"/>
                <w:lang w:val="lv-LV" w:eastAsia="ru-RU"/>
              </w:rPr>
            </w:pPr>
          </w:p>
        </w:tc>
        <w:tc>
          <w:tcPr>
            <w:tcW w:w="1275" w:type="dxa"/>
            <w:vAlign w:val="center"/>
          </w:tcPr>
          <w:p w:rsidR="00BB429D" w:rsidRPr="00C32A68" w:rsidRDefault="00BB429D" w:rsidP="0021626A">
            <w:pPr>
              <w:pStyle w:val="NoSpacing"/>
              <w:jc w:val="right"/>
              <w:rPr>
                <w:b/>
                <w:sz w:val="20"/>
                <w:szCs w:val="20"/>
                <w:lang w:val="lv-LV" w:eastAsia="ru-RU"/>
              </w:rPr>
            </w:pPr>
          </w:p>
        </w:tc>
        <w:tc>
          <w:tcPr>
            <w:tcW w:w="1276" w:type="dxa"/>
            <w:vAlign w:val="center"/>
          </w:tcPr>
          <w:p w:rsidR="00BB429D" w:rsidRPr="00C32A68" w:rsidRDefault="00BB429D" w:rsidP="004E1198">
            <w:pPr>
              <w:pStyle w:val="NoSpacing"/>
              <w:jc w:val="right"/>
              <w:rPr>
                <w:b/>
                <w:sz w:val="20"/>
                <w:szCs w:val="20"/>
                <w:lang w:val="lv-LV" w:eastAsia="ru-RU"/>
              </w:rPr>
            </w:pPr>
          </w:p>
        </w:tc>
      </w:tr>
      <w:tr w:rsidR="00787664" w:rsidRPr="00C32A68" w:rsidTr="00C6229B">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1.</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Pircēju un pasūtītāju parādi.</w:t>
            </w:r>
          </w:p>
        </w:tc>
        <w:tc>
          <w:tcPr>
            <w:tcW w:w="851" w:type="dxa"/>
            <w:vAlign w:val="center"/>
          </w:tcPr>
          <w:p w:rsidR="00BB429D" w:rsidRPr="00C32A68" w:rsidRDefault="00BB429D" w:rsidP="00E1572D">
            <w:pPr>
              <w:jc w:val="center"/>
              <w:rPr>
                <w:sz w:val="18"/>
                <w:szCs w:val="18"/>
                <w:lang w:val="lv-LV"/>
              </w:rPr>
            </w:pPr>
            <w:r w:rsidRPr="00C32A68">
              <w:rPr>
                <w:sz w:val="18"/>
                <w:szCs w:val="18"/>
                <w:lang w:val="lv-LV"/>
              </w:rPr>
              <w:t>5.3.5</w:t>
            </w: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112403</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34788</w:t>
            </w:r>
          </w:p>
        </w:tc>
      </w:tr>
      <w:tr w:rsidR="00787664" w:rsidRPr="00C32A68" w:rsidTr="00C6229B">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2.</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Citi debitori.</w:t>
            </w:r>
          </w:p>
        </w:tc>
        <w:tc>
          <w:tcPr>
            <w:tcW w:w="851" w:type="dxa"/>
            <w:vAlign w:val="center"/>
          </w:tcPr>
          <w:p w:rsidR="00BB429D" w:rsidRPr="00C32A68" w:rsidRDefault="00BB429D" w:rsidP="00E1572D">
            <w:pPr>
              <w:jc w:val="center"/>
              <w:rPr>
                <w:sz w:val="18"/>
                <w:szCs w:val="18"/>
                <w:lang w:val="lv-LV"/>
              </w:rPr>
            </w:pPr>
            <w:r w:rsidRPr="00C32A68">
              <w:rPr>
                <w:sz w:val="18"/>
                <w:szCs w:val="18"/>
                <w:lang w:val="lv-LV"/>
              </w:rPr>
              <w:t>5.3.6</w:t>
            </w: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34216</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1860</w:t>
            </w:r>
          </w:p>
        </w:tc>
      </w:tr>
      <w:tr w:rsidR="00787664" w:rsidRPr="00C32A68" w:rsidTr="00C6229B">
        <w:tc>
          <w:tcPr>
            <w:tcW w:w="392" w:type="dxa"/>
            <w:vAlign w:val="center"/>
          </w:tcPr>
          <w:p w:rsidR="00BB429D" w:rsidRPr="00C32A68" w:rsidRDefault="00BB429D" w:rsidP="000E258B">
            <w:pPr>
              <w:ind w:right="-108"/>
              <w:rPr>
                <w:rFonts w:eastAsia="Calibri"/>
                <w:sz w:val="18"/>
                <w:szCs w:val="18"/>
                <w:lang w:val="lv-LV" w:eastAsia="ru-RU"/>
              </w:rPr>
            </w:pPr>
            <w:r w:rsidRPr="00C32A68">
              <w:rPr>
                <w:rFonts w:eastAsia="Calibri"/>
                <w:sz w:val="18"/>
                <w:szCs w:val="18"/>
                <w:lang w:val="lv-LV" w:eastAsia="ru-RU"/>
              </w:rPr>
              <w:t>3.</w:t>
            </w:r>
          </w:p>
        </w:tc>
        <w:tc>
          <w:tcPr>
            <w:tcW w:w="5528" w:type="dxa"/>
            <w:vAlign w:val="center"/>
          </w:tcPr>
          <w:p w:rsidR="00BB429D" w:rsidRPr="00C32A68" w:rsidRDefault="00BB429D" w:rsidP="000E258B">
            <w:pPr>
              <w:pStyle w:val="NoSpacing"/>
              <w:rPr>
                <w:sz w:val="18"/>
                <w:szCs w:val="18"/>
                <w:lang w:val="lv-LV" w:eastAsia="ru-RU"/>
              </w:rPr>
            </w:pPr>
            <w:r w:rsidRPr="00C32A68">
              <w:rPr>
                <w:sz w:val="18"/>
                <w:szCs w:val="18"/>
                <w:lang w:val="lv-LV" w:eastAsia="ru-RU"/>
              </w:rPr>
              <w:t>Nākamo periodu izmaksas.</w:t>
            </w:r>
          </w:p>
        </w:tc>
        <w:tc>
          <w:tcPr>
            <w:tcW w:w="851" w:type="dxa"/>
            <w:vAlign w:val="center"/>
          </w:tcPr>
          <w:p w:rsidR="00BB429D" w:rsidRPr="00C32A68" w:rsidRDefault="00BB429D" w:rsidP="00E1572D">
            <w:pPr>
              <w:jc w:val="center"/>
              <w:rPr>
                <w:sz w:val="18"/>
                <w:szCs w:val="18"/>
                <w:lang w:val="lv-LV"/>
              </w:rPr>
            </w:pPr>
            <w:r w:rsidRPr="00C32A68">
              <w:rPr>
                <w:sz w:val="18"/>
                <w:szCs w:val="18"/>
                <w:lang w:val="lv-LV"/>
              </w:rPr>
              <w:t>5.3.7</w:t>
            </w:r>
          </w:p>
        </w:tc>
        <w:tc>
          <w:tcPr>
            <w:tcW w:w="1275" w:type="dxa"/>
            <w:vAlign w:val="center"/>
          </w:tcPr>
          <w:p w:rsidR="00BB429D" w:rsidRPr="00C32A68" w:rsidRDefault="00BB429D" w:rsidP="0021626A">
            <w:pPr>
              <w:jc w:val="right"/>
              <w:rPr>
                <w:sz w:val="18"/>
                <w:szCs w:val="18"/>
                <w:lang w:val="lv-LV"/>
              </w:rPr>
            </w:pPr>
            <w:r w:rsidRPr="00C32A68">
              <w:rPr>
                <w:sz w:val="18"/>
                <w:szCs w:val="18"/>
                <w:lang w:val="lv-LV"/>
              </w:rPr>
              <w:t>3896</w:t>
            </w:r>
          </w:p>
        </w:tc>
        <w:tc>
          <w:tcPr>
            <w:tcW w:w="1276" w:type="dxa"/>
            <w:vAlign w:val="center"/>
          </w:tcPr>
          <w:p w:rsidR="00BB429D" w:rsidRPr="00C32A68" w:rsidRDefault="00BB429D" w:rsidP="004E1198">
            <w:pPr>
              <w:jc w:val="right"/>
              <w:rPr>
                <w:sz w:val="18"/>
                <w:szCs w:val="18"/>
                <w:lang w:val="lv-LV"/>
              </w:rPr>
            </w:pPr>
            <w:r w:rsidRPr="00C32A68">
              <w:rPr>
                <w:sz w:val="18"/>
                <w:szCs w:val="18"/>
                <w:lang w:val="lv-LV"/>
              </w:rPr>
              <w:t>4764</w:t>
            </w:r>
          </w:p>
        </w:tc>
      </w:tr>
      <w:tr w:rsidR="00787664" w:rsidRPr="00C32A68" w:rsidTr="00C6229B">
        <w:tc>
          <w:tcPr>
            <w:tcW w:w="392" w:type="dxa"/>
            <w:vAlign w:val="center"/>
          </w:tcPr>
          <w:p w:rsidR="00BB429D" w:rsidRPr="00C32A68" w:rsidRDefault="00BB429D" w:rsidP="000E258B">
            <w:pPr>
              <w:ind w:right="-108"/>
              <w:rPr>
                <w:b/>
                <w:sz w:val="20"/>
                <w:szCs w:val="20"/>
                <w:lang w:val="lv-LV" w:eastAsia="ru-RU"/>
              </w:rPr>
            </w:pPr>
          </w:p>
        </w:tc>
        <w:tc>
          <w:tcPr>
            <w:tcW w:w="5528" w:type="dxa"/>
            <w:vAlign w:val="center"/>
          </w:tcPr>
          <w:p w:rsidR="00BB429D" w:rsidRPr="00C32A68" w:rsidRDefault="00BB429D" w:rsidP="00D21564">
            <w:pPr>
              <w:pStyle w:val="NoSpacing"/>
              <w:jc w:val="right"/>
              <w:rPr>
                <w:b/>
                <w:sz w:val="20"/>
                <w:szCs w:val="20"/>
                <w:lang w:val="lv-LV" w:eastAsia="ru-RU"/>
              </w:rPr>
            </w:pPr>
            <w:r w:rsidRPr="00C32A68">
              <w:rPr>
                <w:b/>
                <w:sz w:val="20"/>
                <w:szCs w:val="20"/>
                <w:lang w:val="lv-LV" w:eastAsia="ru-RU"/>
              </w:rPr>
              <w:t>Debitori kopā:</w:t>
            </w:r>
          </w:p>
        </w:tc>
        <w:tc>
          <w:tcPr>
            <w:tcW w:w="851" w:type="dxa"/>
            <w:vAlign w:val="center"/>
          </w:tcPr>
          <w:p w:rsidR="00BB429D" w:rsidRPr="00C32A68" w:rsidRDefault="00BB429D" w:rsidP="00E1572D">
            <w:pPr>
              <w:jc w:val="center"/>
              <w:rPr>
                <w:b/>
                <w:sz w:val="20"/>
                <w:szCs w:val="20"/>
                <w:lang w:val="lv-LV" w:eastAsia="ru-RU"/>
              </w:rPr>
            </w:pPr>
          </w:p>
        </w:tc>
        <w:tc>
          <w:tcPr>
            <w:tcW w:w="1275" w:type="dxa"/>
            <w:vAlign w:val="center"/>
          </w:tcPr>
          <w:p w:rsidR="00BB429D" w:rsidRPr="00C32A68" w:rsidRDefault="00BB429D" w:rsidP="00C6229B">
            <w:pPr>
              <w:jc w:val="right"/>
              <w:rPr>
                <w:b/>
                <w:sz w:val="20"/>
                <w:szCs w:val="20"/>
                <w:lang w:val="lv-LV" w:eastAsia="ru-RU"/>
              </w:rPr>
            </w:pPr>
            <w:r w:rsidRPr="00C32A68">
              <w:rPr>
                <w:b/>
                <w:sz w:val="20"/>
                <w:szCs w:val="20"/>
                <w:lang w:val="lv-LV" w:eastAsia="ru-RU"/>
              </w:rPr>
              <w:t>150515</w:t>
            </w:r>
          </w:p>
        </w:tc>
        <w:tc>
          <w:tcPr>
            <w:tcW w:w="1276" w:type="dxa"/>
            <w:vAlign w:val="center"/>
          </w:tcPr>
          <w:p w:rsidR="00BB429D" w:rsidRPr="00C32A68" w:rsidRDefault="00BB429D" w:rsidP="004E1198">
            <w:pPr>
              <w:jc w:val="right"/>
              <w:rPr>
                <w:b/>
                <w:sz w:val="20"/>
                <w:szCs w:val="20"/>
                <w:lang w:val="lv-LV" w:eastAsia="ru-RU"/>
              </w:rPr>
            </w:pPr>
            <w:r w:rsidRPr="00C32A68">
              <w:rPr>
                <w:b/>
                <w:sz w:val="20"/>
                <w:szCs w:val="20"/>
                <w:lang w:val="lv-LV" w:eastAsia="ru-RU"/>
              </w:rPr>
              <w:t>41412</w:t>
            </w:r>
          </w:p>
        </w:tc>
      </w:tr>
      <w:tr w:rsidR="00787664" w:rsidRPr="00C32A68" w:rsidTr="007577A3">
        <w:tc>
          <w:tcPr>
            <w:tcW w:w="392" w:type="dxa"/>
            <w:vAlign w:val="center"/>
          </w:tcPr>
          <w:p w:rsidR="00BB429D" w:rsidRPr="00C32A68" w:rsidRDefault="00BB429D" w:rsidP="000E258B">
            <w:pPr>
              <w:ind w:right="-108"/>
              <w:rPr>
                <w:b/>
                <w:sz w:val="18"/>
                <w:szCs w:val="18"/>
                <w:lang w:val="lv-LV" w:eastAsia="ru-RU"/>
              </w:rPr>
            </w:pPr>
            <w:r w:rsidRPr="00C32A68">
              <w:rPr>
                <w:b/>
                <w:sz w:val="18"/>
                <w:szCs w:val="18"/>
                <w:lang w:val="lv-LV" w:eastAsia="ru-RU"/>
              </w:rPr>
              <w:t>III</w:t>
            </w:r>
          </w:p>
        </w:tc>
        <w:tc>
          <w:tcPr>
            <w:tcW w:w="5528" w:type="dxa"/>
            <w:vAlign w:val="center"/>
          </w:tcPr>
          <w:p w:rsidR="00BB429D" w:rsidRPr="00C32A68" w:rsidRDefault="00BB429D" w:rsidP="000E258B">
            <w:pPr>
              <w:ind w:right="-108"/>
              <w:rPr>
                <w:b/>
                <w:sz w:val="18"/>
                <w:szCs w:val="18"/>
                <w:lang w:val="lv-LV" w:eastAsia="ru-RU"/>
              </w:rPr>
            </w:pPr>
            <w:r w:rsidRPr="00C32A68">
              <w:rPr>
                <w:b/>
                <w:sz w:val="18"/>
                <w:szCs w:val="18"/>
                <w:lang w:val="lv-LV" w:eastAsia="ru-RU"/>
              </w:rPr>
              <w:t>Nauda.</w:t>
            </w:r>
          </w:p>
        </w:tc>
        <w:tc>
          <w:tcPr>
            <w:tcW w:w="851" w:type="dxa"/>
            <w:vAlign w:val="center"/>
          </w:tcPr>
          <w:p w:rsidR="00BB429D" w:rsidRPr="00C32A68" w:rsidRDefault="00BB429D" w:rsidP="003272C4">
            <w:pPr>
              <w:ind w:right="-108"/>
              <w:jc w:val="center"/>
              <w:rPr>
                <w:sz w:val="18"/>
                <w:szCs w:val="18"/>
                <w:lang w:val="lv-LV" w:eastAsia="ru-RU"/>
              </w:rPr>
            </w:pPr>
            <w:r w:rsidRPr="00C32A68">
              <w:rPr>
                <w:sz w:val="18"/>
                <w:szCs w:val="18"/>
                <w:lang w:val="lv-LV" w:eastAsia="ru-RU"/>
              </w:rPr>
              <w:t>5.3.8</w:t>
            </w:r>
          </w:p>
        </w:tc>
        <w:tc>
          <w:tcPr>
            <w:tcW w:w="1275" w:type="dxa"/>
            <w:vAlign w:val="center"/>
          </w:tcPr>
          <w:p w:rsidR="00BB429D" w:rsidRPr="00C32A68" w:rsidRDefault="00BB429D" w:rsidP="007577A3">
            <w:pPr>
              <w:ind w:right="-108"/>
              <w:jc w:val="right"/>
              <w:rPr>
                <w:b/>
                <w:sz w:val="20"/>
                <w:szCs w:val="20"/>
                <w:lang w:val="lv-LV" w:eastAsia="ru-RU"/>
              </w:rPr>
            </w:pPr>
            <w:r w:rsidRPr="00C32A68">
              <w:rPr>
                <w:b/>
                <w:sz w:val="20"/>
                <w:szCs w:val="20"/>
                <w:lang w:val="lv-LV" w:eastAsia="ru-RU"/>
              </w:rPr>
              <w:t>4470625</w:t>
            </w:r>
          </w:p>
        </w:tc>
        <w:tc>
          <w:tcPr>
            <w:tcW w:w="1276" w:type="dxa"/>
            <w:vAlign w:val="center"/>
          </w:tcPr>
          <w:p w:rsidR="00BB429D" w:rsidRPr="00C32A68" w:rsidRDefault="00BB429D" w:rsidP="004E1198">
            <w:pPr>
              <w:ind w:right="-108"/>
              <w:jc w:val="right"/>
              <w:rPr>
                <w:b/>
                <w:sz w:val="20"/>
                <w:szCs w:val="20"/>
                <w:lang w:val="lv-LV" w:eastAsia="ru-RU"/>
              </w:rPr>
            </w:pPr>
            <w:r w:rsidRPr="00C32A68">
              <w:rPr>
                <w:b/>
                <w:sz w:val="20"/>
                <w:szCs w:val="20"/>
                <w:lang w:val="lv-LV" w:eastAsia="ru-RU"/>
              </w:rPr>
              <w:t>5739004</w:t>
            </w:r>
          </w:p>
        </w:tc>
      </w:tr>
      <w:tr w:rsidR="00787664" w:rsidRPr="00C32A68" w:rsidTr="00C6229B">
        <w:tc>
          <w:tcPr>
            <w:tcW w:w="392" w:type="dxa"/>
            <w:vAlign w:val="center"/>
          </w:tcPr>
          <w:p w:rsidR="00BB429D" w:rsidRPr="00C32A68" w:rsidRDefault="00BB429D" w:rsidP="000E258B">
            <w:pPr>
              <w:ind w:right="-108"/>
              <w:rPr>
                <w:rFonts w:eastAsia="Calibri"/>
                <w:sz w:val="20"/>
                <w:szCs w:val="20"/>
                <w:lang w:val="lv-LV" w:eastAsia="ru-RU"/>
              </w:rPr>
            </w:pPr>
          </w:p>
        </w:tc>
        <w:tc>
          <w:tcPr>
            <w:tcW w:w="5528" w:type="dxa"/>
            <w:vAlign w:val="center"/>
          </w:tcPr>
          <w:p w:rsidR="00BB429D" w:rsidRPr="00C32A68" w:rsidRDefault="00BB429D" w:rsidP="002B08E6">
            <w:pPr>
              <w:pStyle w:val="Heading9"/>
              <w:contextualSpacing/>
              <w:jc w:val="right"/>
              <w:rPr>
                <w:rFonts w:ascii="Times New Roman" w:hAnsi="Times New Roman"/>
                <w:sz w:val="20"/>
                <w:szCs w:val="20"/>
              </w:rPr>
            </w:pPr>
            <w:r w:rsidRPr="00C32A68">
              <w:rPr>
                <w:rFonts w:ascii="Times New Roman" w:hAnsi="Times New Roman"/>
                <w:sz w:val="20"/>
                <w:szCs w:val="20"/>
              </w:rPr>
              <w:t>Apgrozāmie līdzekļi kopā:</w:t>
            </w:r>
          </w:p>
        </w:tc>
        <w:tc>
          <w:tcPr>
            <w:tcW w:w="851" w:type="dxa"/>
            <w:vAlign w:val="center"/>
          </w:tcPr>
          <w:p w:rsidR="00BB429D" w:rsidRPr="00C32A68" w:rsidRDefault="00BB429D" w:rsidP="00E1572D">
            <w:pPr>
              <w:contextualSpacing/>
              <w:jc w:val="center"/>
              <w:rPr>
                <w:b/>
                <w:bCs/>
                <w:sz w:val="20"/>
                <w:szCs w:val="20"/>
                <w:lang w:val="lv-LV"/>
              </w:rPr>
            </w:pPr>
          </w:p>
        </w:tc>
        <w:tc>
          <w:tcPr>
            <w:tcW w:w="1275" w:type="dxa"/>
            <w:vAlign w:val="center"/>
          </w:tcPr>
          <w:p w:rsidR="00BB429D" w:rsidRPr="00C32A68" w:rsidRDefault="00BB429D" w:rsidP="00496747">
            <w:pPr>
              <w:contextualSpacing/>
              <w:jc w:val="right"/>
              <w:rPr>
                <w:b/>
                <w:bCs/>
                <w:sz w:val="20"/>
                <w:szCs w:val="20"/>
                <w:lang w:val="lv-LV"/>
              </w:rPr>
            </w:pPr>
            <w:r w:rsidRPr="00C32A68">
              <w:rPr>
                <w:b/>
                <w:bCs/>
                <w:sz w:val="20"/>
                <w:szCs w:val="20"/>
                <w:lang w:val="lv-LV"/>
              </w:rPr>
              <w:t>4665287</w:t>
            </w:r>
          </w:p>
        </w:tc>
        <w:tc>
          <w:tcPr>
            <w:tcW w:w="1276" w:type="dxa"/>
            <w:vAlign w:val="center"/>
          </w:tcPr>
          <w:p w:rsidR="00BB429D" w:rsidRPr="00C32A68" w:rsidRDefault="00BB429D" w:rsidP="004E1198">
            <w:pPr>
              <w:contextualSpacing/>
              <w:jc w:val="right"/>
              <w:rPr>
                <w:b/>
                <w:bCs/>
                <w:sz w:val="20"/>
                <w:szCs w:val="20"/>
                <w:lang w:val="lv-LV"/>
              </w:rPr>
            </w:pPr>
            <w:r w:rsidRPr="00C32A68">
              <w:rPr>
                <w:b/>
                <w:bCs/>
                <w:sz w:val="20"/>
                <w:szCs w:val="20"/>
                <w:lang w:val="lv-LV"/>
              </w:rPr>
              <w:t>5821019</w:t>
            </w:r>
          </w:p>
        </w:tc>
      </w:tr>
      <w:tr w:rsidR="00787664" w:rsidRPr="00C32A68" w:rsidTr="00C6229B">
        <w:tc>
          <w:tcPr>
            <w:tcW w:w="392" w:type="dxa"/>
            <w:vAlign w:val="center"/>
          </w:tcPr>
          <w:p w:rsidR="00BB429D" w:rsidRPr="00C32A68" w:rsidRDefault="00BB429D" w:rsidP="000E258B">
            <w:pPr>
              <w:ind w:right="-108"/>
              <w:rPr>
                <w:rFonts w:eastAsia="Calibri"/>
                <w:b/>
                <w:sz w:val="22"/>
                <w:szCs w:val="22"/>
                <w:lang w:val="lv-LV" w:eastAsia="ru-RU"/>
              </w:rPr>
            </w:pPr>
          </w:p>
        </w:tc>
        <w:tc>
          <w:tcPr>
            <w:tcW w:w="5528" w:type="dxa"/>
            <w:vAlign w:val="center"/>
          </w:tcPr>
          <w:p w:rsidR="00BB429D" w:rsidRPr="00C32A68" w:rsidRDefault="00BB429D" w:rsidP="000E258B">
            <w:pPr>
              <w:pStyle w:val="Heading9"/>
              <w:contextualSpacing/>
              <w:rPr>
                <w:rFonts w:ascii="Times New Roman" w:hAnsi="Times New Roman"/>
                <w:sz w:val="22"/>
                <w:szCs w:val="22"/>
              </w:rPr>
            </w:pPr>
            <w:r w:rsidRPr="00C32A68">
              <w:rPr>
                <w:rFonts w:ascii="Times New Roman" w:hAnsi="Times New Roman"/>
                <w:sz w:val="22"/>
                <w:szCs w:val="22"/>
              </w:rPr>
              <w:t>BILANCE:</w:t>
            </w:r>
          </w:p>
        </w:tc>
        <w:tc>
          <w:tcPr>
            <w:tcW w:w="851" w:type="dxa"/>
            <w:vAlign w:val="center"/>
          </w:tcPr>
          <w:p w:rsidR="00BB429D" w:rsidRPr="00C32A68" w:rsidRDefault="00BB429D" w:rsidP="00E1572D">
            <w:pPr>
              <w:contextualSpacing/>
              <w:jc w:val="center"/>
              <w:rPr>
                <w:b/>
                <w:bCs/>
                <w:sz w:val="22"/>
                <w:szCs w:val="22"/>
                <w:lang w:val="lv-LV"/>
              </w:rPr>
            </w:pPr>
          </w:p>
        </w:tc>
        <w:tc>
          <w:tcPr>
            <w:tcW w:w="1275" w:type="dxa"/>
            <w:vAlign w:val="center"/>
          </w:tcPr>
          <w:p w:rsidR="00BB429D" w:rsidRPr="00C32A68" w:rsidRDefault="00BB429D" w:rsidP="00C6229B">
            <w:pPr>
              <w:contextualSpacing/>
              <w:jc w:val="right"/>
              <w:rPr>
                <w:b/>
                <w:bCs/>
                <w:sz w:val="20"/>
                <w:szCs w:val="20"/>
                <w:lang w:val="lv-LV"/>
              </w:rPr>
            </w:pPr>
            <w:r w:rsidRPr="00C32A68">
              <w:rPr>
                <w:b/>
                <w:bCs/>
                <w:sz w:val="20"/>
                <w:szCs w:val="20"/>
                <w:lang w:val="lv-LV"/>
              </w:rPr>
              <w:t>8870496</w:t>
            </w:r>
          </w:p>
        </w:tc>
        <w:tc>
          <w:tcPr>
            <w:tcW w:w="1276" w:type="dxa"/>
            <w:vAlign w:val="center"/>
          </w:tcPr>
          <w:p w:rsidR="00BB429D" w:rsidRPr="00C32A68" w:rsidRDefault="00BB429D" w:rsidP="004E1198">
            <w:pPr>
              <w:contextualSpacing/>
              <w:jc w:val="right"/>
              <w:rPr>
                <w:b/>
                <w:bCs/>
                <w:sz w:val="20"/>
                <w:szCs w:val="20"/>
                <w:lang w:val="lv-LV"/>
              </w:rPr>
            </w:pPr>
            <w:r w:rsidRPr="00C32A68">
              <w:rPr>
                <w:b/>
                <w:bCs/>
                <w:sz w:val="20"/>
                <w:szCs w:val="20"/>
                <w:lang w:val="lv-LV"/>
              </w:rPr>
              <w:t>8075843</w:t>
            </w:r>
          </w:p>
        </w:tc>
      </w:tr>
    </w:tbl>
    <w:p w:rsidR="00FE05A9" w:rsidRPr="00C32A68" w:rsidRDefault="00FE05A9" w:rsidP="00821299">
      <w:pPr>
        <w:rPr>
          <w:sz w:val="20"/>
          <w:szCs w:val="20"/>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851"/>
        <w:gridCol w:w="1275"/>
        <w:gridCol w:w="1276"/>
      </w:tblGrid>
      <w:tr w:rsidR="00336F36" w:rsidRPr="00C32A68" w:rsidTr="0072360D">
        <w:tc>
          <w:tcPr>
            <w:tcW w:w="392" w:type="dxa"/>
            <w:vAlign w:val="center"/>
          </w:tcPr>
          <w:p w:rsidR="00FE05A9" w:rsidRPr="00C32A68" w:rsidRDefault="00FE05A9" w:rsidP="0072360D">
            <w:pPr>
              <w:ind w:right="-108"/>
              <w:rPr>
                <w:b/>
                <w:bCs/>
                <w:sz w:val="16"/>
                <w:szCs w:val="16"/>
                <w:lang w:val="lv-LV"/>
              </w:rPr>
            </w:pPr>
            <w:r w:rsidRPr="00C32A68">
              <w:rPr>
                <w:b/>
                <w:bCs/>
                <w:sz w:val="16"/>
                <w:szCs w:val="16"/>
                <w:lang w:val="lv-LV"/>
              </w:rPr>
              <w:t>Nr.</w:t>
            </w:r>
          </w:p>
        </w:tc>
        <w:tc>
          <w:tcPr>
            <w:tcW w:w="5528" w:type="dxa"/>
            <w:vAlign w:val="center"/>
          </w:tcPr>
          <w:p w:rsidR="00FE05A9" w:rsidRPr="00C32A68" w:rsidRDefault="00FE05A9" w:rsidP="0072360D">
            <w:pPr>
              <w:contextualSpacing/>
              <w:rPr>
                <w:b/>
                <w:bCs/>
                <w:sz w:val="16"/>
                <w:szCs w:val="16"/>
                <w:lang w:val="lv-LV"/>
              </w:rPr>
            </w:pPr>
            <w:r w:rsidRPr="00C32A68">
              <w:rPr>
                <w:b/>
                <w:bCs/>
                <w:sz w:val="16"/>
                <w:szCs w:val="16"/>
                <w:lang w:val="lv-LV"/>
              </w:rPr>
              <w:t>Pasīvs</w:t>
            </w:r>
          </w:p>
        </w:tc>
        <w:tc>
          <w:tcPr>
            <w:tcW w:w="851" w:type="dxa"/>
            <w:vAlign w:val="center"/>
          </w:tcPr>
          <w:p w:rsidR="00FE05A9" w:rsidRPr="00C32A68" w:rsidRDefault="00FE05A9" w:rsidP="0072360D">
            <w:pPr>
              <w:contextualSpacing/>
              <w:rPr>
                <w:b/>
                <w:bCs/>
                <w:sz w:val="16"/>
                <w:szCs w:val="16"/>
                <w:lang w:val="lv-LV"/>
              </w:rPr>
            </w:pPr>
            <w:r w:rsidRPr="00C32A68">
              <w:rPr>
                <w:b/>
                <w:bCs/>
                <w:sz w:val="16"/>
                <w:szCs w:val="16"/>
                <w:lang w:val="lv-LV"/>
              </w:rPr>
              <w:t>Piez</w:t>
            </w:r>
            <w:r w:rsidR="000A1441" w:rsidRPr="00C32A68">
              <w:rPr>
                <w:b/>
                <w:bCs/>
                <w:sz w:val="16"/>
                <w:szCs w:val="16"/>
                <w:lang w:val="lv-LV"/>
              </w:rPr>
              <w:t>.</w:t>
            </w:r>
            <w:r w:rsidR="00DD16D2" w:rsidRPr="00C32A68">
              <w:rPr>
                <w:b/>
                <w:bCs/>
                <w:sz w:val="16"/>
                <w:szCs w:val="16"/>
                <w:lang w:val="lv-LV"/>
              </w:rPr>
              <w:t xml:space="preserve"> </w:t>
            </w:r>
            <w:r w:rsidR="000A1441" w:rsidRPr="00C32A68">
              <w:rPr>
                <w:b/>
                <w:bCs/>
                <w:sz w:val="16"/>
                <w:szCs w:val="16"/>
                <w:lang w:val="lv-LV"/>
              </w:rPr>
              <w:t>Nr.</w:t>
            </w:r>
          </w:p>
        </w:tc>
        <w:tc>
          <w:tcPr>
            <w:tcW w:w="1275" w:type="dxa"/>
            <w:vAlign w:val="center"/>
          </w:tcPr>
          <w:p w:rsidR="00FE05A9" w:rsidRPr="00C32A68" w:rsidRDefault="000A1441" w:rsidP="004E1198">
            <w:pPr>
              <w:contextualSpacing/>
              <w:jc w:val="center"/>
              <w:rPr>
                <w:b/>
                <w:bCs/>
                <w:sz w:val="16"/>
                <w:szCs w:val="16"/>
                <w:lang w:val="lv-LV"/>
              </w:rPr>
            </w:pPr>
            <w:r w:rsidRPr="00C32A68">
              <w:rPr>
                <w:b/>
                <w:bCs/>
                <w:sz w:val="16"/>
                <w:szCs w:val="16"/>
                <w:lang w:val="lv-LV"/>
              </w:rPr>
              <w:t>31.12.</w:t>
            </w:r>
            <w:r w:rsidR="00FE05A9" w:rsidRPr="00C32A68">
              <w:rPr>
                <w:b/>
                <w:bCs/>
                <w:sz w:val="16"/>
                <w:szCs w:val="16"/>
                <w:lang w:val="lv-LV"/>
              </w:rPr>
              <w:t>201</w:t>
            </w:r>
            <w:r w:rsidR="004E1198" w:rsidRPr="00C32A68">
              <w:rPr>
                <w:b/>
                <w:bCs/>
                <w:sz w:val="16"/>
                <w:szCs w:val="16"/>
                <w:lang w:val="lv-LV"/>
              </w:rPr>
              <w:t>8</w:t>
            </w:r>
            <w:r w:rsidR="00FE05A9" w:rsidRPr="00C32A68">
              <w:rPr>
                <w:b/>
                <w:bCs/>
                <w:sz w:val="16"/>
                <w:szCs w:val="16"/>
                <w:lang w:val="lv-LV"/>
              </w:rPr>
              <w:t>.</w:t>
            </w:r>
          </w:p>
        </w:tc>
        <w:tc>
          <w:tcPr>
            <w:tcW w:w="1276" w:type="dxa"/>
            <w:vAlign w:val="center"/>
          </w:tcPr>
          <w:p w:rsidR="00FE05A9" w:rsidRPr="00C32A68" w:rsidRDefault="000A1441" w:rsidP="004E1198">
            <w:pPr>
              <w:contextualSpacing/>
              <w:jc w:val="center"/>
              <w:rPr>
                <w:b/>
                <w:bCs/>
                <w:sz w:val="16"/>
                <w:szCs w:val="16"/>
                <w:lang w:val="lv-LV"/>
              </w:rPr>
            </w:pPr>
            <w:r w:rsidRPr="00C32A68">
              <w:rPr>
                <w:b/>
                <w:bCs/>
                <w:sz w:val="16"/>
                <w:szCs w:val="16"/>
                <w:lang w:val="lv-LV"/>
              </w:rPr>
              <w:t>31.12.</w:t>
            </w:r>
            <w:r w:rsidR="00FE05A9" w:rsidRPr="00C32A68">
              <w:rPr>
                <w:b/>
                <w:bCs/>
                <w:sz w:val="16"/>
                <w:szCs w:val="16"/>
                <w:lang w:val="lv-LV"/>
              </w:rPr>
              <w:t>201</w:t>
            </w:r>
            <w:r w:rsidR="004E1198" w:rsidRPr="00C32A68">
              <w:rPr>
                <w:b/>
                <w:bCs/>
                <w:sz w:val="16"/>
                <w:szCs w:val="16"/>
                <w:lang w:val="lv-LV"/>
              </w:rPr>
              <w:t>7</w:t>
            </w:r>
            <w:r w:rsidR="00FE05A9" w:rsidRPr="00C32A68">
              <w:rPr>
                <w:b/>
                <w:bCs/>
                <w:sz w:val="16"/>
                <w:szCs w:val="16"/>
                <w:lang w:val="lv-LV"/>
              </w:rPr>
              <w:t>.</w:t>
            </w:r>
          </w:p>
        </w:tc>
      </w:tr>
      <w:tr w:rsidR="00336F36" w:rsidRPr="00C32A68" w:rsidTr="00E1572D">
        <w:tc>
          <w:tcPr>
            <w:tcW w:w="392" w:type="dxa"/>
            <w:vAlign w:val="center"/>
          </w:tcPr>
          <w:p w:rsidR="006841A7" w:rsidRPr="00C32A68" w:rsidRDefault="006841A7" w:rsidP="0072360D">
            <w:pPr>
              <w:ind w:right="-108"/>
              <w:rPr>
                <w:b/>
                <w:bCs/>
                <w:sz w:val="18"/>
                <w:szCs w:val="18"/>
                <w:lang w:val="lv-LV"/>
              </w:rPr>
            </w:pPr>
          </w:p>
        </w:tc>
        <w:tc>
          <w:tcPr>
            <w:tcW w:w="5528" w:type="dxa"/>
            <w:vAlign w:val="center"/>
          </w:tcPr>
          <w:p w:rsidR="006841A7" w:rsidRPr="00C32A68" w:rsidRDefault="006841A7" w:rsidP="0072360D">
            <w:pPr>
              <w:contextualSpacing/>
              <w:rPr>
                <w:b/>
                <w:bCs/>
                <w:sz w:val="18"/>
                <w:szCs w:val="18"/>
                <w:lang w:val="lv-LV"/>
              </w:rPr>
            </w:pPr>
            <w:r w:rsidRPr="00C32A68">
              <w:rPr>
                <w:b/>
                <w:bCs/>
                <w:sz w:val="18"/>
                <w:szCs w:val="18"/>
                <w:lang w:val="lv-LV"/>
              </w:rPr>
              <w:t>Pašu kapitāls:</w:t>
            </w:r>
          </w:p>
        </w:tc>
        <w:tc>
          <w:tcPr>
            <w:tcW w:w="851" w:type="dxa"/>
            <w:vAlign w:val="center"/>
          </w:tcPr>
          <w:p w:rsidR="006841A7" w:rsidRPr="00C32A68" w:rsidRDefault="006841A7" w:rsidP="00E1572D">
            <w:pPr>
              <w:contextualSpacing/>
              <w:jc w:val="center"/>
              <w:rPr>
                <w:b/>
                <w:bCs/>
                <w:sz w:val="18"/>
                <w:szCs w:val="18"/>
                <w:lang w:val="lv-LV"/>
              </w:rPr>
            </w:pPr>
          </w:p>
        </w:tc>
        <w:tc>
          <w:tcPr>
            <w:tcW w:w="1275" w:type="dxa"/>
            <w:vAlign w:val="center"/>
          </w:tcPr>
          <w:p w:rsidR="006841A7" w:rsidRPr="00C32A68" w:rsidRDefault="006841A7" w:rsidP="0072360D">
            <w:pPr>
              <w:contextualSpacing/>
              <w:jc w:val="right"/>
              <w:rPr>
                <w:b/>
                <w:bCs/>
                <w:sz w:val="18"/>
                <w:szCs w:val="18"/>
                <w:lang w:val="lv-LV"/>
              </w:rPr>
            </w:pPr>
          </w:p>
        </w:tc>
        <w:tc>
          <w:tcPr>
            <w:tcW w:w="1276" w:type="dxa"/>
            <w:vAlign w:val="center"/>
          </w:tcPr>
          <w:p w:rsidR="006841A7" w:rsidRPr="00C32A68" w:rsidRDefault="006841A7" w:rsidP="0072360D">
            <w:pPr>
              <w:contextualSpacing/>
              <w:jc w:val="right"/>
              <w:rPr>
                <w:b/>
                <w:bCs/>
                <w:sz w:val="18"/>
                <w:szCs w:val="18"/>
                <w:lang w:val="lv-LV"/>
              </w:rPr>
            </w:pPr>
          </w:p>
        </w:tc>
      </w:tr>
      <w:tr w:rsidR="00336F36" w:rsidRPr="00C32A68" w:rsidTr="00E1572D">
        <w:tc>
          <w:tcPr>
            <w:tcW w:w="392" w:type="dxa"/>
            <w:vAlign w:val="center"/>
          </w:tcPr>
          <w:p w:rsidR="003D1A7B" w:rsidRPr="00C32A68" w:rsidRDefault="003D1A7B" w:rsidP="0072360D">
            <w:pPr>
              <w:ind w:right="-108"/>
              <w:rPr>
                <w:rFonts w:eastAsia="Calibri"/>
                <w:sz w:val="18"/>
                <w:szCs w:val="18"/>
                <w:lang w:val="lv-LV" w:eastAsia="ru-RU"/>
              </w:rPr>
            </w:pPr>
            <w:r w:rsidRPr="00C32A68">
              <w:rPr>
                <w:rFonts w:eastAsia="Calibri"/>
                <w:sz w:val="18"/>
                <w:szCs w:val="18"/>
                <w:lang w:val="lv-LV" w:eastAsia="ru-RU"/>
              </w:rPr>
              <w:t>1.</w:t>
            </w:r>
          </w:p>
        </w:tc>
        <w:tc>
          <w:tcPr>
            <w:tcW w:w="5528" w:type="dxa"/>
            <w:vAlign w:val="center"/>
          </w:tcPr>
          <w:p w:rsidR="003D1A7B" w:rsidRPr="00C32A68" w:rsidRDefault="003D1A7B" w:rsidP="0072360D">
            <w:pPr>
              <w:pStyle w:val="NoSpacing"/>
              <w:rPr>
                <w:sz w:val="18"/>
                <w:szCs w:val="18"/>
                <w:lang w:val="lv-LV" w:eastAsia="ru-RU"/>
              </w:rPr>
            </w:pPr>
            <w:r w:rsidRPr="00C32A68">
              <w:rPr>
                <w:sz w:val="18"/>
                <w:szCs w:val="18"/>
                <w:lang w:val="lv-LV" w:eastAsia="ru-RU"/>
              </w:rPr>
              <w:t>Daļu kapitāls (pamatkapitāls).</w:t>
            </w:r>
          </w:p>
        </w:tc>
        <w:tc>
          <w:tcPr>
            <w:tcW w:w="851" w:type="dxa"/>
            <w:vAlign w:val="center"/>
          </w:tcPr>
          <w:p w:rsidR="003D1A7B" w:rsidRPr="00C32A68" w:rsidRDefault="003D1A7B" w:rsidP="00E1572D">
            <w:pPr>
              <w:jc w:val="center"/>
              <w:rPr>
                <w:sz w:val="18"/>
                <w:szCs w:val="18"/>
                <w:lang w:val="lv-LV"/>
              </w:rPr>
            </w:pPr>
            <w:r w:rsidRPr="00C32A68">
              <w:rPr>
                <w:sz w:val="18"/>
                <w:szCs w:val="18"/>
                <w:lang w:val="lv-LV"/>
              </w:rPr>
              <w:t>5.3.9</w:t>
            </w:r>
          </w:p>
        </w:tc>
        <w:tc>
          <w:tcPr>
            <w:tcW w:w="1275" w:type="dxa"/>
            <w:vAlign w:val="center"/>
          </w:tcPr>
          <w:p w:rsidR="003D1A7B" w:rsidRPr="00C32A68" w:rsidRDefault="004E1198" w:rsidP="0072360D">
            <w:pPr>
              <w:jc w:val="right"/>
              <w:rPr>
                <w:sz w:val="18"/>
                <w:szCs w:val="18"/>
                <w:lang w:val="lv-LV"/>
              </w:rPr>
            </w:pPr>
            <w:r w:rsidRPr="00C32A68">
              <w:rPr>
                <w:sz w:val="18"/>
                <w:szCs w:val="18"/>
                <w:lang w:val="lv-LV"/>
              </w:rPr>
              <w:t>6800000</w:t>
            </w:r>
          </w:p>
        </w:tc>
        <w:tc>
          <w:tcPr>
            <w:tcW w:w="1276" w:type="dxa"/>
            <w:vAlign w:val="center"/>
          </w:tcPr>
          <w:p w:rsidR="003D1A7B" w:rsidRPr="00C32A68" w:rsidRDefault="003D1A7B" w:rsidP="00B53CC6">
            <w:pPr>
              <w:jc w:val="right"/>
              <w:rPr>
                <w:sz w:val="18"/>
                <w:szCs w:val="18"/>
                <w:lang w:val="lv-LV"/>
              </w:rPr>
            </w:pPr>
            <w:r w:rsidRPr="00C32A68">
              <w:rPr>
                <w:sz w:val="18"/>
                <w:szCs w:val="18"/>
                <w:lang w:val="lv-LV"/>
              </w:rPr>
              <w:t>5842552</w:t>
            </w:r>
          </w:p>
        </w:tc>
      </w:tr>
      <w:tr w:rsidR="00336F36" w:rsidRPr="00C32A68" w:rsidTr="00E1572D">
        <w:tc>
          <w:tcPr>
            <w:tcW w:w="392" w:type="dxa"/>
            <w:vAlign w:val="center"/>
          </w:tcPr>
          <w:p w:rsidR="003D1A7B" w:rsidRPr="00C32A68" w:rsidRDefault="003D1A7B" w:rsidP="0072360D">
            <w:pPr>
              <w:ind w:right="-108"/>
              <w:rPr>
                <w:rFonts w:eastAsia="Calibri"/>
                <w:sz w:val="18"/>
                <w:szCs w:val="18"/>
                <w:lang w:val="lv-LV" w:eastAsia="ru-RU"/>
              </w:rPr>
            </w:pPr>
            <w:r w:rsidRPr="00C32A68">
              <w:rPr>
                <w:rFonts w:eastAsia="Calibri"/>
                <w:sz w:val="18"/>
                <w:szCs w:val="18"/>
                <w:lang w:val="lv-LV" w:eastAsia="ru-RU"/>
              </w:rPr>
              <w:t>2.</w:t>
            </w:r>
          </w:p>
        </w:tc>
        <w:tc>
          <w:tcPr>
            <w:tcW w:w="5528" w:type="dxa"/>
            <w:vAlign w:val="center"/>
          </w:tcPr>
          <w:p w:rsidR="003D1A7B" w:rsidRPr="00C32A68" w:rsidRDefault="003D1A7B" w:rsidP="0072360D">
            <w:pPr>
              <w:pStyle w:val="NoSpacing"/>
              <w:rPr>
                <w:sz w:val="18"/>
                <w:szCs w:val="18"/>
                <w:lang w:val="lv-LV" w:eastAsia="ru-RU"/>
              </w:rPr>
            </w:pPr>
            <w:r w:rsidRPr="00C32A68">
              <w:rPr>
                <w:sz w:val="18"/>
                <w:szCs w:val="18"/>
                <w:lang w:val="lv-LV" w:eastAsia="ru-RU"/>
              </w:rPr>
              <w:t>Rezerves:</w:t>
            </w:r>
          </w:p>
        </w:tc>
        <w:tc>
          <w:tcPr>
            <w:tcW w:w="851" w:type="dxa"/>
            <w:vAlign w:val="center"/>
          </w:tcPr>
          <w:p w:rsidR="003D1A7B" w:rsidRPr="00C32A68" w:rsidRDefault="003D1A7B" w:rsidP="00E1572D">
            <w:pPr>
              <w:jc w:val="center"/>
              <w:rPr>
                <w:sz w:val="18"/>
                <w:szCs w:val="18"/>
                <w:lang w:val="lv-LV"/>
              </w:rPr>
            </w:pPr>
          </w:p>
        </w:tc>
        <w:tc>
          <w:tcPr>
            <w:tcW w:w="1275" w:type="dxa"/>
            <w:vAlign w:val="center"/>
          </w:tcPr>
          <w:p w:rsidR="003D1A7B" w:rsidRPr="00C32A68" w:rsidRDefault="003D1A7B" w:rsidP="0072360D">
            <w:pPr>
              <w:jc w:val="right"/>
              <w:rPr>
                <w:sz w:val="18"/>
                <w:szCs w:val="18"/>
                <w:lang w:val="lv-LV"/>
              </w:rPr>
            </w:pPr>
          </w:p>
        </w:tc>
        <w:tc>
          <w:tcPr>
            <w:tcW w:w="1276" w:type="dxa"/>
            <w:vAlign w:val="center"/>
          </w:tcPr>
          <w:p w:rsidR="003D1A7B" w:rsidRPr="00C32A68" w:rsidRDefault="003D1A7B" w:rsidP="00B53CC6">
            <w:pPr>
              <w:jc w:val="right"/>
              <w:rPr>
                <w:sz w:val="18"/>
                <w:szCs w:val="18"/>
                <w:lang w:val="lv-LV"/>
              </w:rPr>
            </w:pPr>
          </w:p>
        </w:tc>
      </w:tr>
      <w:tr w:rsidR="004E1198" w:rsidRPr="00C32A68" w:rsidTr="00E1572D">
        <w:tc>
          <w:tcPr>
            <w:tcW w:w="392" w:type="dxa"/>
            <w:vAlign w:val="center"/>
          </w:tcPr>
          <w:p w:rsidR="004E1198" w:rsidRPr="00C32A68" w:rsidRDefault="004E1198" w:rsidP="0072360D">
            <w:pPr>
              <w:ind w:right="-108"/>
              <w:rPr>
                <w:rFonts w:eastAsia="Calibri"/>
                <w:sz w:val="18"/>
                <w:szCs w:val="18"/>
                <w:lang w:val="lv-LV" w:eastAsia="ru-RU"/>
              </w:rPr>
            </w:pPr>
            <w:r w:rsidRPr="00C32A68">
              <w:rPr>
                <w:rFonts w:eastAsia="Calibri"/>
                <w:sz w:val="18"/>
                <w:szCs w:val="18"/>
                <w:lang w:val="lv-LV" w:eastAsia="ru-RU"/>
              </w:rPr>
              <w:t>a)</w:t>
            </w:r>
          </w:p>
        </w:tc>
        <w:tc>
          <w:tcPr>
            <w:tcW w:w="5528" w:type="dxa"/>
            <w:vAlign w:val="center"/>
          </w:tcPr>
          <w:p w:rsidR="004E1198" w:rsidRPr="00C32A68" w:rsidRDefault="004E1198" w:rsidP="0072360D">
            <w:pPr>
              <w:pStyle w:val="NoSpacing"/>
              <w:rPr>
                <w:sz w:val="18"/>
                <w:szCs w:val="18"/>
                <w:lang w:val="lv-LV" w:eastAsia="ru-RU"/>
              </w:rPr>
            </w:pPr>
            <w:r w:rsidRPr="00C32A68">
              <w:rPr>
                <w:sz w:val="18"/>
                <w:szCs w:val="18"/>
                <w:lang w:val="lv-LV" w:eastAsia="ru-RU"/>
              </w:rPr>
              <w:t>pārējās rezerves.</w:t>
            </w:r>
          </w:p>
        </w:tc>
        <w:tc>
          <w:tcPr>
            <w:tcW w:w="851" w:type="dxa"/>
            <w:vAlign w:val="center"/>
          </w:tcPr>
          <w:p w:rsidR="004E1198" w:rsidRPr="00C32A68" w:rsidRDefault="004E1198" w:rsidP="00E1572D">
            <w:pPr>
              <w:jc w:val="center"/>
              <w:rPr>
                <w:sz w:val="18"/>
                <w:szCs w:val="18"/>
                <w:lang w:val="lv-LV"/>
              </w:rPr>
            </w:pPr>
            <w:r w:rsidRPr="00C32A68">
              <w:rPr>
                <w:sz w:val="18"/>
                <w:szCs w:val="18"/>
                <w:lang w:val="lv-LV"/>
              </w:rPr>
              <w:t>5.3.10</w:t>
            </w:r>
          </w:p>
        </w:tc>
        <w:tc>
          <w:tcPr>
            <w:tcW w:w="1275" w:type="dxa"/>
            <w:vAlign w:val="center"/>
          </w:tcPr>
          <w:p w:rsidR="004E1198" w:rsidRPr="00C32A68" w:rsidRDefault="004E1198" w:rsidP="0072360D">
            <w:pPr>
              <w:jc w:val="right"/>
              <w:rPr>
                <w:sz w:val="18"/>
                <w:szCs w:val="18"/>
                <w:lang w:val="lv-LV"/>
              </w:rPr>
            </w:pPr>
            <w:r w:rsidRPr="00C32A68">
              <w:rPr>
                <w:sz w:val="18"/>
                <w:szCs w:val="18"/>
                <w:lang w:val="lv-LV"/>
              </w:rPr>
              <w:t>0</w:t>
            </w:r>
          </w:p>
        </w:tc>
        <w:tc>
          <w:tcPr>
            <w:tcW w:w="1276" w:type="dxa"/>
            <w:vAlign w:val="center"/>
          </w:tcPr>
          <w:p w:rsidR="004E1198" w:rsidRPr="00C32A68" w:rsidRDefault="004E1198" w:rsidP="004E1198">
            <w:pPr>
              <w:jc w:val="right"/>
              <w:rPr>
                <w:sz w:val="18"/>
                <w:szCs w:val="18"/>
                <w:lang w:val="lv-LV"/>
              </w:rPr>
            </w:pPr>
            <w:r w:rsidRPr="00C32A68">
              <w:rPr>
                <w:sz w:val="18"/>
                <w:szCs w:val="18"/>
                <w:lang w:val="lv-LV"/>
              </w:rPr>
              <w:t>56915</w:t>
            </w:r>
          </w:p>
        </w:tc>
      </w:tr>
      <w:tr w:rsidR="004E1198" w:rsidRPr="00C32A68" w:rsidTr="00E1572D">
        <w:tc>
          <w:tcPr>
            <w:tcW w:w="392" w:type="dxa"/>
            <w:vAlign w:val="center"/>
          </w:tcPr>
          <w:p w:rsidR="004E1198" w:rsidRPr="00C32A68" w:rsidRDefault="004E1198" w:rsidP="0072360D">
            <w:pPr>
              <w:ind w:right="-108"/>
              <w:rPr>
                <w:rFonts w:eastAsia="Calibri"/>
                <w:sz w:val="18"/>
                <w:szCs w:val="18"/>
                <w:lang w:val="lv-LV" w:eastAsia="ru-RU"/>
              </w:rPr>
            </w:pPr>
            <w:r w:rsidRPr="00C32A68">
              <w:rPr>
                <w:rFonts w:eastAsia="Calibri"/>
                <w:sz w:val="18"/>
                <w:szCs w:val="18"/>
                <w:lang w:val="lv-LV" w:eastAsia="ru-RU"/>
              </w:rPr>
              <w:t>3.</w:t>
            </w:r>
          </w:p>
        </w:tc>
        <w:tc>
          <w:tcPr>
            <w:tcW w:w="5528" w:type="dxa"/>
            <w:vAlign w:val="center"/>
          </w:tcPr>
          <w:p w:rsidR="004E1198" w:rsidRPr="00C32A68" w:rsidRDefault="004E1198" w:rsidP="0072360D">
            <w:pPr>
              <w:pStyle w:val="NoSpacing"/>
              <w:rPr>
                <w:sz w:val="18"/>
                <w:szCs w:val="18"/>
                <w:lang w:val="lv-LV" w:eastAsia="ru-RU"/>
              </w:rPr>
            </w:pPr>
            <w:r w:rsidRPr="00C32A68">
              <w:rPr>
                <w:sz w:val="18"/>
                <w:szCs w:val="18"/>
                <w:lang w:val="lv-LV" w:eastAsia="ru-RU"/>
              </w:rPr>
              <w:t>Iepriekšējo gadu nesadalītā peļņa vai nesegtie zaudējumi.</w:t>
            </w:r>
          </w:p>
        </w:tc>
        <w:tc>
          <w:tcPr>
            <w:tcW w:w="851" w:type="dxa"/>
            <w:vAlign w:val="center"/>
          </w:tcPr>
          <w:p w:rsidR="004E1198" w:rsidRPr="00C32A68" w:rsidRDefault="004E1198" w:rsidP="00E1572D">
            <w:pPr>
              <w:jc w:val="center"/>
              <w:rPr>
                <w:sz w:val="18"/>
                <w:szCs w:val="18"/>
                <w:lang w:val="lv-LV"/>
              </w:rPr>
            </w:pPr>
          </w:p>
        </w:tc>
        <w:tc>
          <w:tcPr>
            <w:tcW w:w="1275" w:type="dxa"/>
            <w:vAlign w:val="center"/>
          </w:tcPr>
          <w:p w:rsidR="004E1198" w:rsidRPr="00C32A68" w:rsidRDefault="004E1198" w:rsidP="0072360D">
            <w:pPr>
              <w:jc w:val="right"/>
              <w:rPr>
                <w:sz w:val="18"/>
                <w:szCs w:val="18"/>
                <w:lang w:val="lv-LV"/>
              </w:rPr>
            </w:pPr>
            <w:r w:rsidRPr="00C32A68">
              <w:rPr>
                <w:sz w:val="18"/>
                <w:szCs w:val="18"/>
                <w:lang w:val="lv-LV"/>
              </w:rPr>
              <w:t>26249</w:t>
            </w:r>
          </w:p>
        </w:tc>
        <w:tc>
          <w:tcPr>
            <w:tcW w:w="1276" w:type="dxa"/>
            <w:vAlign w:val="center"/>
          </w:tcPr>
          <w:p w:rsidR="004E1198" w:rsidRPr="00C32A68" w:rsidRDefault="004E1198" w:rsidP="004E1198">
            <w:pPr>
              <w:jc w:val="right"/>
              <w:rPr>
                <w:sz w:val="18"/>
                <w:szCs w:val="18"/>
                <w:lang w:val="lv-LV"/>
              </w:rPr>
            </w:pPr>
            <w:r w:rsidRPr="00C32A68">
              <w:rPr>
                <w:sz w:val="18"/>
                <w:szCs w:val="18"/>
                <w:lang w:val="lv-LV"/>
              </w:rPr>
              <w:t>428765</w:t>
            </w:r>
          </w:p>
        </w:tc>
      </w:tr>
      <w:tr w:rsidR="004E1198" w:rsidRPr="00C32A68" w:rsidTr="00E1572D">
        <w:tc>
          <w:tcPr>
            <w:tcW w:w="392" w:type="dxa"/>
            <w:vAlign w:val="center"/>
          </w:tcPr>
          <w:p w:rsidR="004E1198" w:rsidRPr="00C32A68" w:rsidRDefault="004E1198" w:rsidP="0072360D">
            <w:pPr>
              <w:ind w:right="-108"/>
              <w:rPr>
                <w:rFonts w:eastAsia="Calibri"/>
                <w:sz w:val="18"/>
                <w:szCs w:val="18"/>
                <w:lang w:val="lv-LV" w:eastAsia="ru-RU"/>
              </w:rPr>
            </w:pPr>
            <w:r w:rsidRPr="00C32A68">
              <w:rPr>
                <w:rFonts w:eastAsia="Calibri"/>
                <w:sz w:val="18"/>
                <w:szCs w:val="18"/>
                <w:lang w:val="lv-LV" w:eastAsia="ru-RU"/>
              </w:rPr>
              <w:t>4.</w:t>
            </w:r>
          </w:p>
        </w:tc>
        <w:tc>
          <w:tcPr>
            <w:tcW w:w="5528" w:type="dxa"/>
            <w:vAlign w:val="center"/>
          </w:tcPr>
          <w:p w:rsidR="004E1198" w:rsidRPr="00C32A68" w:rsidRDefault="004E1198" w:rsidP="0072360D">
            <w:pPr>
              <w:pStyle w:val="NoSpacing"/>
              <w:rPr>
                <w:sz w:val="18"/>
                <w:szCs w:val="18"/>
                <w:lang w:val="lv-LV" w:eastAsia="ru-RU"/>
              </w:rPr>
            </w:pPr>
            <w:r w:rsidRPr="00C32A68">
              <w:rPr>
                <w:sz w:val="18"/>
                <w:szCs w:val="18"/>
                <w:lang w:val="lv-LV" w:eastAsia="ru-RU"/>
              </w:rPr>
              <w:t>Pārskata gada peļņa vai zaudējumi.</w:t>
            </w:r>
          </w:p>
        </w:tc>
        <w:tc>
          <w:tcPr>
            <w:tcW w:w="851" w:type="dxa"/>
            <w:vAlign w:val="center"/>
          </w:tcPr>
          <w:p w:rsidR="004E1198" w:rsidRPr="00C32A68" w:rsidRDefault="004E1198" w:rsidP="00E1572D">
            <w:pPr>
              <w:jc w:val="center"/>
              <w:rPr>
                <w:sz w:val="18"/>
                <w:szCs w:val="18"/>
                <w:lang w:val="lv-LV"/>
              </w:rPr>
            </w:pPr>
            <w:r w:rsidRPr="00C32A68">
              <w:rPr>
                <w:sz w:val="18"/>
                <w:szCs w:val="18"/>
                <w:lang w:val="lv-LV"/>
              </w:rPr>
              <w:t>5.3.11</w:t>
            </w:r>
          </w:p>
        </w:tc>
        <w:tc>
          <w:tcPr>
            <w:tcW w:w="1275" w:type="dxa"/>
            <w:vAlign w:val="center"/>
          </w:tcPr>
          <w:p w:rsidR="004E1198" w:rsidRPr="00C32A68" w:rsidRDefault="004E1198" w:rsidP="00496747">
            <w:pPr>
              <w:jc w:val="right"/>
              <w:rPr>
                <w:sz w:val="18"/>
                <w:szCs w:val="18"/>
                <w:lang w:val="lv-LV"/>
              </w:rPr>
            </w:pPr>
            <w:r w:rsidRPr="00C32A68">
              <w:rPr>
                <w:sz w:val="18"/>
                <w:szCs w:val="18"/>
                <w:lang w:val="lv-LV"/>
              </w:rPr>
              <w:t>408881</w:t>
            </w:r>
          </w:p>
        </w:tc>
        <w:tc>
          <w:tcPr>
            <w:tcW w:w="1276" w:type="dxa"/>
            <w:vAlign w:val="center"/>
          </w:tcPr>
          <w:p w:rsidR="004E1198" w:rsidRPr="00C32A68" w:rsidRDefault="004E1198" w:rsidP="004E1198">
            <w:pPr>
              <w:jc w:val="right"/>
              <w:rPr>
                <w:sz w:val="18"/>
                <w:szCs w:val="18"/>
                <w:lang w:val="lv-LV"/>
              </w:rPr>
            </w:pPr>
            <w:r w:rsidRPr="00C32A68">
              <w:rPr>
                <w:sz w:val="18"/>
                <w:szCs w:val="18"/>
                <w:lang w:val="lv-LV"/>
              </w:rPr>
              <w:t>441102</w:t>
            </w:r>
          </w:p>
        </w:tc>
      </w:tr>
      <w:tr w:rsidR="004E1198" w:rsidRPr="00C32A68" w:rsidTr="00E1572D">
        <w:tc>
          <w:tcPr>
            <w:tcW w:w="392" w:type="dxa"/>
            <w:vAlign w:val="center"/>
          </w:tcPr>
          <w:p w:rsidR="004E1198" w:rsidRPr="00C32A68" w:rsidRDefault="004E1198" w:rsidP="0072360D">
            <w:pPr>
              <w:ind w:right="-108"/>
              <w:rPr>
                <w:rFonts w:eastAsia="Calibri"/>
                <w:b/>
                <w:bCs/>
                <w:sz w:val="20"/>
                <w:szCs w:val="20"/>
                <w:lang w:val="lv-LV"/>
              </w:rPr>
            </w:pPr>
          </w:p>
        </w:tc>
        <w:tc>
          <w:tcPr>
            <w:tcW w:w="5528" w:type="dxa"/>
            <w:vAlign w:val="center"/>
          </w:tcPr>
          <w:p w:rsidR="004E1198" w:rsidRPr="00C32A68" w:rsidRDefault="004E1198" w:rsidP="0072360D">
            <w:pPr>
              <w:pStyle w:val="NoSpacing"/>
              <w:jc w:val="right"/>
              <w:rPr>
                <w:rFonts w:eastAsia="Calibri"/>
                <w:b/>
                <w:bCs/>
                <w:sz w:val="20"/>
                <w:szCs w:val="20"/>
                <w:lang w:val="lv-LV"/>
              </w:rPr>
            </w:pPr>
            <w:r w:rsidRPr="00C32A68">
              <w:rPr>
                <w:rFonts w:eastAsia="Calibri"/>
                <w:b/>
                <w:bCs/>
                <w:sz w:val="20"/>
                <w:szCs w:val="20"/>
                <w:lang w:val="lv-LV"/>
              </w:rPr>
              <w:t>Pašu kapitāls kopā:</w:t>
            </w:r>
          </w:p>
        </w:tc>
        <w:tc>
          <w:tcPr>
            <w:tcW w:w="851" w:type="dxa"/>
            <w:vAlign w:val="center"/>
          </w:tcPr>
          <w:p w:rsidR="004E1198" w:rsidRPr="00C32A68" w:rsidRDefault="004E1198" w:rsidP="00E1572D">
            <w:pPr>
              <w:jc w:val="center"/>
              <w:rPr>
                <w:b/>
                <w:bCs/>
                <w:sz w:val="20"/>
                <w:szCs w:val="20"/>
                <w:lang w:val="lv-LV"/>
              </w:rPr>
            </w:pPr>
          </w:p>
        </w:tc>
        <w:tc>
          <w:tcPr>
            <w:tcW w:w="1275" w:type="dxa"/>
            <w:vAlign w:val="center"/>
          </w:tcPr>
          <w:p w:rsidR="004E1198" w:rsidRPr="00C32A68" w:rsidRDefault="004E1198" w:rsidP="00496747">
            <w:pPr>
              <w:jc w:val="right"/>
              <w:rPr>
                <w:b/>
                <w:bCs/>
                <w:sz w:val="20"/>
                <w:szCs w:val="20"/>
                <w:lang w:val="lv-LV"/>
              </w:rPr>
            </w:pPr>
            <w:r w:rsidRPr="00C32A68">
              <w:rPr>
                <w:b/>
                <w:bCs/>
                <w:sz w:val="20"/>
                <w:szCs w:val="20"/>
                <w:lang w:val="lv-LV"/>
              </w:rPr>
              <w:t>7235130</w:t>
            </w:r>
          </w:p>
        </w:tc>
        <w:tc>
          <w:tcPr>
            <w:tcW w:w="1276" w:type="dxa"/>
            <w:vAlign w:val="center"/>
          </w:tcPr>
          <w:p w:rsidR="004E1198" w:rsidRPr="00C32A68" w:rsidRDefault="004E1198" w:rsidP="004E1198">
            <w:pPr>
              <w:jc w:val="right"/>
              <w:rPr>
                <w:b/>
                <w:bCs/>
                <w:sz w:val="20"/>
                <w:szCs w:val="20"/>
                <w:lang w:val="lv-LV"/>
              </w:rPr>
            </w:pPr>
            <w:r w:rsidRPr="00C32A68">
              <w:rPr>
                <w:b/>
                <w:bCs/>
                <w:sz w:val="20"/>
                <w:szCs w:val="20"/>
                <w:lang w:val="lv-LV"/>
              </w:rPr>
              <w:t>6769334</w:t>
            </w:r>
          </w:p>
        </w:tc>
      </w:tr>
      <w:tr w:rsidR="004E1198" w:rsidRPr="00C32A68" w:rsidTr="00E1572D">
        <w:tc>
          <w:tcPr>
            <w:tcW w:w="392" w:type="dxa"/>
            <w:vAlign w:val="center"/>
          </w:tcPr>
          <w:p w:rsidR="004E1198" w:rsidRPr="00C32A68" w:rsidRDefault="004E1198" w:rsidP="0072360D">
            <w:pPr>
              <w:ind w:right="-108"/>
              <w:rPr>
                <w:rFonts w:eastAsia="Calibri"/>
                <w:b/>
                <w:bCs/>
                <w:sz w:val="18"/>
                <w:szCs w:val="18"/>
                <w:lang w:val="lv-LV"/>
              </w:rPr>
            </w:pPr>
          </w:p>
        </w:tc>
        <w:tc>
          <w:tcPr>
            <w:tcW w:w="5528" w:type="dxa"/>
            <w:vAlign w:val="center"/>
          </w:tcPr>
          <w:p w:rsidR="004E1198" w:rsidRPr="00C32A68" w:rsidRDefault="004E1198" w:rsidP="0072360D">
            <w:pPr>
              <w:ind w:right="-108"/>
              <w:rPr>
                <w:b/>
                <w:bCs/>
                <w:sz w:val="18"/>
                <w:szCs w:val="18"/>
                <w:lang w:val="lv-LV"/>
              </w:rPr>
            </w:pPr>
            <w:r w:rsidRPr="00C32A68">
              <w:rPr>
                <w:b/>
                <w:bCs/>
                <w:sz w:val="18"/>
                <w:szCs w:val="18"/>
                <w:lang w:val="lv-LV"/>
              </w:rPr>
              <w:t>Kreditori:</w:t>
            </w:r>
          </w:p>
        </w:tc>
        <w:tc>
          <w:tcPr>
            <w:tcW w:w="851" w:type="dxa"/>
            <w:vAlign w:val="center"/>
          </w:tcPr>
          <w:p w:rsidR="004E1198" w:rsidRPr="00C32A68" w:rsidRDefault="004E1198" w:rsidP="00E1572D">
            <w:pPr>
              <w:ind w:right="-108"/>
              <w:jc w:val="center"/>
              <w:rPr>
                <w:b/>
                <w:bCs/>
                <w:sz w:val="18"/>
                <w:szCs w:val="18"/>
                <w:lang w:val="lv-LV"/>
              </w:rPr>
            </w:pPr>
          </w:p>
        </w:tc>
        <w:tc>
          <w:tcPr>
            <w:tcW w:w="1275" w:type="dxa"/>
            <w:vAlign w:val="center"/>
          </w:tcPr>
          <w:p w:rsidR="004E1198" w:rsidRPr="00C32A68" w:rsidRDefault="004E1198" w:rsidP="0072360D">
            <w:pPr>
              <w:ind w:right="-108"/>
              <w:jc w:val="right"/>
              <w:rPr>
                <w:b/>
                <w:bCs/>
                <w:sz w:val="20"/>
                <w:szCs w:val="20"/>
                <w:lang w:val="lv-LV"/>
              </w:rPr>
            </w:pPr>
          </w:p>
        </w:tc>
        <w:tc>
          <w:tcPr>
            <w:tcW w:w="1276" w:type="dxa"/>
            <w:vAlign w:val="center"/>
          </w:tcPr>
          <w:p w:rsidR="004E1198" w:rsidRPr="00C32A68" w:rsidRDefault="004E1198" w:rsidP="004E1198">
            <w:pPr>
              <w:ind w:right="-108"/>
              <w:jc w:val="right"/>
              <w:rPr>
                <w:b/>
                <w:bCs/>
                <w:sz w:val="20"/>
                <w:szCs w:val="20"/>
                <w:lang w:val="lv-LV"/>
              </w:rPr>
            </w:pPr>
          </w:p>
        </w:tc>
      </w:tr>
      <w:tr w:rsidR="004E1198" w:rsidRPr="00C32A68" w:rsidTr="00E1572D">
        <w:tc>
          <w:tcPr>
            <w:tcW w:w="392" w:type="dxa"/>
            <w:vAlign w:val="center"/>
          </w:tcPr>
          <w:p w:rsidR="004E1198" w:rsidRPr="00C32A68" w:rsidRDefault="004E1198" w:rsidP="0072360D">
            <w:pPr>
              <w:ind w:right="-108"/>
              <w:rPr>
                <w:rFonts w:eastAsia="Calibri"/>
                <w:sz w:val="18"/>
                <w:szCs w:val="18"/>
                <w:lang w:val="lv-LV" w:eastAsia="ru-RU"/>
              </w:rPr>
            </w:pPr>
          </w:p>
        </w:tc>
        <w:tc>
          <w:tcPr>
            <w:tcW w:w="5528" w:type="dxa"/>
            <w:vAlign w:val="center"/>
          </w:tcPr>
          <w:p w:rsidR="004E1198" w:rsidRPr="00C32A68" w:rsidRDefault="004E1198" w:rsidP="0072360D">
            <w:pPr>
              <w:pStyle w:val="NoSpacing"/>
              <w:rPr>
                <w:b/>
                <w:sz w:val="18"/>
                <w:szCs w:val="18"/>
                <w:lang w:val="lv-LV" w:eastAsia="ru-RU"/>
              </w:rPr>
            </w:pPr>
            <w:r w:rsidRPr="00C32A68">
              <w:rPr>
                <w:b/>
                <w:sz w:val="18"/>
                <w:szCs w:val="18"/>
                <w:lang w:val="lv-LV" w:eastAsia="ru-RU"/>
              </w:rPr>
              <w:t>Ilgtermiņa kreditori:</w:t>
            </w:r>
          </w:p>
        </w:tc>
        <w:tc>
          <w:tcPr>
            <w:tcW w:w="851" w:type="dxa"/>
            <w:vAlign w:val="center"/>
          </w:tcPr>
          <w:p w:rsidR="004E1198" w:rsidRPr="00C32A68" w:rsidRDefault="004E1198" w:rsidP="00E1572D">
            <w:pPr>
              <w:jc w:val="center"/>
              <w:rPr>
                <w:sz w:val="18"/>
                <w:szCs w:val="18"/>
                <w:lang w:val="lv-LV"/>
              </w:rPr>
            </w:pPr>
          </w:p>
        </w:tc>
        <w:tc>
          <w:tcPr>
            <w:tcW w:w="1275" w:type="dxa"/>
            <w:vAlign w:val="center"/>
          </w:tcPr>
          <w:p w:rsidR="004E1198" w:rsidRPr="00C32A68" w:rsidRDefault="004E1198" w:rsidP="0072360D">
            <w:pPr>
              <w:jc w:val="right"/>
              <w:rPr>
                <w:sz w:val="20"/>
                <w:szCs w:val="20"/>
                <w:lang w:val="lv-LV"/>
              </w:rPr>
            </w:pPr>
          </w:p>
        </w:tc>
        <w:tc>
          <w:tcPr>
            <w:tcW w:w="1276" w:type="dxa"/>
            <w:vAlign w:val="center"/>
          </w:tcPr>
          <w:p w:rsidR="004E1198" w:rsidRPr="00C32A68" w:rsidRDefault="004E1198" w:rsidP="004E1198">
            <w:pPr>
              <w:jc w:val="right"/>
              <w:rPr>
                <w:sz w:val="20"/>
                <w:szCs w:val="20"/>
                <w:lang w:val="lv-LV"/>
              </w:rPr>
            </w:pPr>
          </w:p>
        </w:tc>
      </w:tr>
      <w:tr w:rsidR="004E1198" w:rsidRPr="00C32A68" w:rsidTr="00E1572D">
        <w:tc>
          <w:tcPr>
            <w:tcW w:w="392" w:type="dxa"/>
            <w:vAlign w:val="center"/>
          </w:tcPr>
          <w:p w:rsidR="004E1198" w:rsidRPr="00C32A68" w:rsidRDefault="004E1198" w:rsidP="0072360D">
            <w:pPr>
              <w:ind w:right="-108"/>
              <w:rPr>
                <w:rFonts w:eastAsia="Calibri"/>
                <w:sz w:val="18"/>
                <w:szCs w:val="18"/>
                <w:lang w:val="lv-LV" w:eastAsia="ru-RU"/>
              </w:rPr>
            </w:pPr>
            <w:r w:rsidRPr="00C32A68">
              <w:rPr>
                <w:rFonts w:eastAsia="Calibri"/>
                <w:sz w:val="18"/>
                <w:szCs w:val="18"/>
                <w:lang w:val="lv-LV" w:eastAsia="ru-RU"/>
              </w:rPr>
              <w:t>1.</w:t>
            </w:r>
          </w:p>
        </w:tc>
        <w:tc>
          <w:tcPr>
            <w:tcW w:w="5528" w:type="dxa"/>
            <w:vAlign w:val="center"/>
          </w:tcPr>
          <w:p w:rsidR="004E1198" w:rsidRPr="00C32A68" w:rsidRDefault="004E1198" w:rsidP="0072360D">
            <w:pPr>
              <w:pStyle w:val="NoSpacing"/>
              <w:rPr>
                <w:sz w:val="18"/>
                <w:szCs w:val="18"/>
                <w:lang w:val="lv-LV" w:eastAsia="ru-RU"/>
              </w:rPr>
            </w:pPr>
            <w:r w:rsidRPr="00C32A68">
              <w:rPr>
                <w:sz w:val="18"/>
                <w:szCs w:val="18"/>
                <w:lang w:val="lv-LV" w:eastAsia="ru-RU"/>
              </w:rPr>
              <w:t>Nākamo periodu ieņēmumi.</w:t>
            </w:r>
          </w:p>
        </w:tc>
        <w:tc>
          <w:tcPr>
            <w:tcW w:w="851" w:type="dxa"/>
            <w:vAlign w:val="center"/>
          </w:tcPr>
          <w:p w:rsidR="004E1198" w:rsidRPr="00C32A68" w:rsidRDefault="004E1198" w:rsidP="00E1572D">
            <w:pPr>
              <w:jc w:val="center"/>
              <w:rPr>
                <w:sz w:val="18"/>
                <w:szCs w:val="18"/>
                <w:lang w:val="lv-LV"/>
              </w:rPr>
            </w:pPr>
            <w:r w:rsidRPr="00C32A68">
              <w:rPr>
                <w:sz w:val="18"/>
                <w:szCs w:val="18"/>
                <w:lang w:val="lv-LV"/>
              </w:rPr>
              <w:t>5.3.12</w:t>
            </w:r>
          </w:p>
        </w:tc>
        <w:tc>
          <w:tcPr>
            <w:tcW w:w="1275" w:type="dxa"/>
            <w:vAlign w:val="center"/>
          </w:tcPr>
          <w:p w:rsidR="004E1198" w:rsidRPr="00C32A68" w:rsidRDefault="004E1198" w:rsidP="0072360D">
            <w:pPr>
              <w:jc w:val="right"/>
              <w:rPr>
                <w:sz w:val="18"/>
                <w:szCs w:val="18"/>
                <w:lang w:val="lv-LV"/>
              </w:rPr>
            </w:pPr>
            <w:r w:rsidRPr="00C32A68">
              <w:rPr>
                <w:sz w:val="18"/>
                <w:szCs w:val="18"/>
                <w:lang w:val="lv-LV"/>
              </w:rPr>
              <w:t>745097</w:t>
            </w:r>
          </w:p>
        </w:tc>
        <w:tc>
          <w:tcPr>
            <w:tcW w:w="1276" w:type="dxa"/>
            <w:vAlign w:val="center"/>
          </w:tcPr>
          <w:p w:rsidR="004E1198" w:rsidRPr="00C32A68" w:rsidRDefault="004E1198" w:rsidP="004E1198">
            <w:pPr>
              <w:jc w:val="right"/>
              <w:rPr>
                <w:sz w:val="18"/>
                <w:szCs w:val="18"/>
                <w:lang w:val="lv-LV"/>
              </w:rPr>
            </w:pPr>
            <w:r w:rsidRPr="00C32A68">
              <w:rPr>
                <w:sz w:val="18"/>
                <w:szCs w:val="18"/>
                <w:lang w:val="lv-LV"/>
              </w:rPr>
              <w:t>774189</w:t>
            </w:r>
          </w:p>
        </w:tc>
      </w:tr>
      <w:tr w:rsidR="004E1198" w:rsidRPr="00C32A68" w:rsidTr="00E1572D">
        <w:tc>
          <w:tcPr>
            <w:tcW w:w="392" w:type="dxa"/>
            <w:vAlign w:val="center"/>
          </w:tcPr>
          <w:p w:rsidR="004E1198" w:rsidRPr="00C32A68" w:rsidRDefault="004E1198" w:rsidP="0072360D">
            <w:pPr>
              <w:ind w:right="-108"/>
              <w:rPr>
                <w:rFonts w:eastAsia="Calibri"/>
                <w:sz w:val="20"/>
                <w:szCs w:val="20"/>
                <w:lang w:val="lv-LV" w:eastAsia="ru-RU"/>
              </w:rPr>
            </w:pPr>
          </w:p>
        </w:tc>
        <w:tc>
          <w:tcPr>
            <w:tcW w:w="5528" w:type="dxa"/>
            <w:vAlign w:val="center"/>
          </w:tcPr>
          <w:p w:rsidR="004E1198" w:rsidRPr="00C32A68" w:rsidRDefault="004E1198" w:rsidP="0072360D">
            <w:pPr>
              <w:pStyle w:val="NoSpacing"/>
              <w:jc w:val="right"/>
              <w:rPr>
                <w:b/>
                <w:sz w:val="20"/>
                <w:szCs w:val="20"/>
                <w:lang w:val="lv-LV" w:eastAsia="ru-RU"/>
              </w:rPr>
            </w:pPr>
            <w:r w:rsidRPr="00C32A68">
              <w:rPr>
                <w:b/>
                <w:sz w:val="20"/>
                <w:szCs w:val="20"/>
                <w:lang w:val="lv-LV" w:eastAsia="ru-RU"/>
              </w:rPr>
              <w:t>Ilgtermiņa kreditori kopā:</w:t>
            </w:r>
          </w:p>
        </w:tc>
        <w:tc>
          <w:tcPr>
            <w:tcW w:w="851" w:type="dxa"/>
            <w:vAlign w:val="center"/>
          </w:tcPr>
          <w:p w:rsidR="004E1198" w:rsidRPr="00C32A68" w:rsidRDefault="004E1198" w:rsidP="00E1572D">
            <w:pPr>
              <w:jc w:val="center"/>
              <w:rPr>
                <w:sz w:val="20"/>
                <w:szCs w:val="20"/>
                <w:lang w:val="lv-LV"/>
              </w:rPr>
            </w:pPr>
          </w:p>
        </w:tc>
        <w:tc>
          <w:tcPr>
            <w:tcW w:w="1275" w:type="dxa"/>
            <w:vAlign w:val="center"/>
          </w:tcPr>
          <w:p w:rsidR="004E1198" w:rsidRPr="00C32A68" w:rsidRDefault="004E1198" w:rsidP="0072360D">
            <w:pPr>
              <w:jc w:val="right"/>
              <w:rPr>
                <w:b/>
                <w:sz w:val="20"/>
                <w:szCs w:val="20"/>
                <w:lang w:val="lv-LV"/>
              </w:rPr>
            </w:pPr>
            <w:r w:rsidRPr="00C32A68">
              <w:rPr>
                <w:b/>
                <w:sz w:val="20"/>
                <w:szCs w:val="20"/>
                <w:lang w:val="lv-LV"/>
              </w:rPr>
              <w:t>745097</w:t>
            </w:r>
          </w:p>
        </w:tc>
        <w:tc>
          <w:tcPr>
            <w:tcW w:w="1276" w:type="dxa"/>
            <w:vAlign w:val="center"/>
          </w:tcPr>
          <w:p w:rsidR="004E1198" w:rsidRPr="00C32A68" w:rsidRDefault="004E1198" w:rsidP="004E1198">
            <w:pPr>
              <w:jc w:val="right"/>
              <w:rPr>
                <w:b/>
                <w:sz w:val="20"/>
                <w:szCs w:val="20"/>
                <w:lang w:val="lv-LV"/>
              </w:rPr>
            </w:pPr>
            <w:r w:rsidRPr="00C32A68">
              <w:rPr>
                <w:b/>
                <w:sz w:val="20"/>
                <w:szCs w:val="20"/>
                <w:lang w:val="lv-LV"/>
              </w:rPr>
              <w:t>774189</w:t>
            </w:r>
          </w:p>
        </w:tc>
      </w:tr>
      <w:tr w:rsidR="004E1198" w:rsidRPr="00C32A68" w:rsidTr="00E1572D">
        <w:tc>
          <w:tcPr>
            <w:tcW w:w="392" w:type="dxa"/>
            <w:vAlign w:val="center"/>
          </w:tcPr>
          <w:p w:rsidR="004E1198" w:rsidRPr="00C32A68" w:rsidRDefault="004E1198" w:rsidP="0072360D">
            <w:pPr>
              <w:ind w:right="-108"/>
              <w:rPr>
                <w:rFonts w:eastAsia="Calibri"/>
                <w:sz w:val="18"/>
                <w:szCs w:val="18"/>
                <w:lang w:val="lv-LV" w:eastAsia="ru-RU"/>
              </w:rPr>
            </w:pPr>
          </w:p>
        </w:tc>
        <w:tc>
          <w:tcPr>
            <w:tcW w:w="5528" w:type="dxa"/>
            <w:vAlign w:val="center"/>
          </w:tcPr>
          <w:p w:rsidR="004E1198" w:rsidRPr="00C32A68" w:rsidRDefault="004E1198" w:rsidP="0072360D">
            <w:pPr>
              <w:pStyle w:val="NoSpacing"/>
              <w:rPr>
                <w:b/>
                <w:sz w:val="18"/>
                <w:szCs w:val="18"/>
                <w:lang w:val="lv-LV" w:eastAsia="ru-RU"/>
              </w:rPr>
            </w:pPr>
            <w:r w:rsidRPr="00C32A68">
              <w:rPr>
                <w:b/>
                <w:sz w:val="18"/>
                <w:szCs w:val="18"/>
                <w:lang w:val="lv-LV" w:eastAsia="ru-RU"/>
              </w:rPr>
              <w:t>Īstermiņa kreditori</w:t>
            </w:r>
          </w:p>
        </w:tc>
        <w:tc>
          <w:tcPr>
            <w:tcW w:w="851" w:type="dxa"/>
            <w:vAlign w:val="center"/>
          </w:tcPr>
          <w:p w:rsidR="004E1198" w:rsidRPr="00C32A68" w:rsidRDefault="004E1198" w:rsidP="00E1572D">
            <w:pPr>
              <w:jc w:val="center"/>
              <w:rPr>
                <w:sz w:val="18"/>
                <w:szCs w:val="18"/>
                <w:lang w:val="lv-LV"/>
              </w:rPr>
            </w:pPr>
          </w:p>
        </w:tc>
        <w:tc>
          <w:tcPr>
            <w:tcW w:w="1275" w:type="dxa"/>
            <w:vAlign w:val="center"/>
          </w:tcPr>
          <w:p w:rsidR="004E1198" w:rsidRPr="00C32A68" w:rsidRDefault="004E1198" w:rsidP="0072360D">
            <w:pPr>
              <w:jc w:val="right"/>
              <w:rPr>
                <w:sz w:val="20"/>
                <w:szCs w:val="20"/>
                <w:lang w:val="lv-LV"/>
              </w:rPr>
            </w:pPr>
          </w:p>
        </w:tc>
        <w:tc>
          <w:tcPr>
            <w:tcW w:w="1276" w:type="dxa"/>
            <w:vAlign w:val="center"/>
          </w:tcPr>
          <w:p w:rsidR="004E1198" w:rsidRPr="00C32A68" w:rsidRDefault="004E1198" w:rsidP="004E1198">
            <w:pPr>
              <w:jc w:val="right"/>
              <w:rPr>
                <w:sz w:val="20"/>
                <w:szCs w:val="20"/>
                <w:lang w:val="lv-LV"/>
              </w:rPr>
            </w:pPr>
          </w:p>
        </w:tc>
      </w:tr>
      <w:tr w:rsidR="004E1198" w:rsidRPr="00C32A68" w:rsidTr="00E1572D">
        <w:tc>
          <w:tcPr>
            <w:tcW w:w="392" w:type="dxa"/>
            <w:vAlign w:val="center"/>
          </w:tcPr>
          <w:p w:rsidR="004E1198" w:rsidRPr="00C32A68" w:rsidRDefault="006C1941" w:rsidP="0072360D">
            <w:pPr>
              <w:ind w:right="-108"/>
              <w:rPr>
                <w:rFonts w:eastAsia="Calibri"/>
                <w:sz w:val="18"/>
                <w:szCs w:val="18"/>
                <w:lang w:val="lv-LV" w:eastAsia="ru-RU"/>
              </w:rPr>
            </w:pPr>
            <w:r w:rsidRPr="00C32A68">
              <w:rPr>
                <w:rFonts w:eastAsia="Calibri"/>
                <w:sz w:val="18"/>
                <w:szCs w:val="18"/>
                <w:lang w:val="lv-LV" w:eastAsia="ru-RU"/>
              </w:rPr>
              <w:t>1</w:t>
            </w:r>
            <w:r w:rsidR="004E1198" w:rsidRPr="00C32A68">
              <w:rPr>
                <w:rFonts w:eastAsia="Calibri"/>
                <w:sz w:val="18"/>
                <w:szCs w:val="18"/>
                <w:lang w:val="lv-LV" w:eastAsia="ru-RU"/>
              </w:rPr>
              <w:t>.</w:t>
            </w:r>
          </w:p>
        </w:tc>
        <w:tc>
          <w:tcPr>
            <w:tcW w:w="5528" w:type="dxa"/>
            <w:vAlign w:val="center"/>
          </w:tcPr>
          <w:p w:rsidR="004E1198" w:rsidRPr="00C32A68" w:rsidRDefault="004E1198" w:rsidP="0072360D">
            <w:pPr>
              <w:pStyle w:val="NoSpacing"/>
              <w:rPr>
                <w:sz w:val="18"/>
                <w:szCs w:val="18"/>
                <w:lang w:val="lv-LV" w:eastAsia="ru-RU"/>
              </w:rPr>
            </w:pPr>
            <w:r w:rsidRPr="00C32A68">
              <w:rPr>
                <w:sz w:val="18"/>
                <w:szCs w:val="18"/>
                <w:lang w:val="lv-LV" w:eastAsia="ru-RU"/>
              </w:rPr>
              <w:t>Parādi piegādātājiem un darbuzņēmējiem.</w:t>
            </w:r>
          </w:p>
        </w:tc>
        <w:tc>
          <w:tcPr>
            <w:tcW w:w="851" w:type="dxa"/>
            <w:vAlign w:val="center"/>
          </w:tcPr>
          <w:p w:rsidR="004E1198" w:rsidRPr="00C32A68" w:rsidRDefault="004E1198" w:rsidP="001155EA">
            <w:pPr>
              <w:jc w:val="center"/>
              <w:rPr>
                <w:sz w:val="18"/>
                <w:szCs w:val="18"/>
                <w:lang w:val="lv-LV"/>
              </w:rPr>
            </w:pPr>
            <w:r w:rsidRPr="00C32A68">
              <w:rPr>
                <w:sz w:val="18"/>
                <w:szCs w:val="18"/>
                <w:lang w:val="lv-LV"/>
              </w:rPr>
              <w:t>5.3.13</w:t>
            </w:r>
          </w:p>
        </w:tc>
        <w:tc>
          <w:tcPr>
            <w:tcW w:w="1275" w:type="dxa"/>
            <w:vAlign w:val="center"/>
          </w:tcPr>
          <w:p w:rsidR="004E1198" w:rsidRPr="00C32A68" w:rsidRDefault="00FA554C" w:rsidP="0072360D">
            <w:pPr>
              <w:jc w:val="right"/>
              <w:rPr>
                <w:sz w:val="18"/>
                <w:szCs w:val="18"/>
                <w:lang w:val="lv-LV"/>
              </w:rPr>
            </w:pPr>
            <w:r w:rsidRPr="00C32A68">
              <w:rPr>
                <w:sz w:val="18"/>
                <w:szCs w:val="18"/>
                <w:lang w:val="lv-LV"/>
              </w:rPr>
              <w:t>197508</w:t>
            </w:r>
          </w:p>
        </w:tc>
        <w:tc>
          <w:tcPr>
            <w:tcW w:w="1276" w:type="dxa"/>
            <w:vAlign w:val="center"/>
          </w:tcPr>
          <w:p w:rsidR="004E1198" w:rsidRPr="00C32A68" w:rsidRDefault="004E1198" w:rsidP="004E1198">
            <w:pPr>
              <w:jc w:val="right"/>
              <w:rPr>
                <w:sz w:val="18"/>
                <w:szCs w:val="18"/>
                <w:lang w:val="lv-LV"/>
              </w:rPr>
            </w:pPr>
            <w:r w:rsidRPr="00C32A68">
              <w:rPr>
                <w:sz w:val="18"/>
                <w:szCs w:val="18"/>
                <w:lang w:val="lv-LV"/>
              </w:rPr>
              <w:t>21864</w:t>
            </w:r>
          </w:p>
        </w:tc>
      </w:tr>
      <w:tr w:rsidR="004E1198" w:rsidRPr="00C32A68" w:rsidTr="00E1572D">
        <w:tc>
          <w:tcPr>
            <w:tcW w:w="392" w:type="dxa"/>
            <w:vAlign w:val="center"/>
          </w:tcPr>
          <w:p w:rsidR="004E1198" w:rsidRPr="00C32A68" w:rsidRDefault="006C1941" w:rsidP="0072360D">
            <w:pPr>
              <w:ind w:right="-108"/>
              <w:rPr>
                <w:rFonts w:eastAsia="Calibri"/>
                <w:sz w:val="18"/>
                <w:szCs w:val="18"/>
                <w:lang w:val="lv-LV" w:eastAsia="ru-RU"/>
              </w:rPr>
            </w:pPr>
            <w:r w:rsidRPr="00C32A68">
              <w:rPr>
                <w:rFonts w:eastAsia="Calibri"/>
                <w:sz w:val="18"/>
                <w:szCs w:val="18"/>
                <w:lang w:val="lv-LV" w:eastAsia="ru-RU"/>
              </w:rPr>
              <w:t>2</w:t>
            </w:r>
            <w:r w:rsidR="004E1198" w:rsidRPr="00C32A68">
              <w:rPr>
                <w:rFonts w:eastAsia="Calibri"/>
                <w:sz w:val="18"/>
                <w:szCs w:val="18"/>
                <w:lang w:val="lv-LV" w:eastAsia="ru-RU"/>
              </w:rPr>
              <w:t>.</w:t>
            </w:r>
          </w:p>
        </w:tc>
        <w:tc>
          <w:tcPr>
            <w:tcW w:w="5528" w:type="dxa"/>
            <w:vAlign w:val="center"/>
          </w:tcPr>
          <w:p w:rsidR="004E1198" w:rsidRPr="00C32A68" w:rsidRDefault="004E1198" w:rsidP="0072360D">
            <w:pPr>
              <w:pStyle w:val="NoSpacing"/>
              <w:rPr>
                <w:sz w:val="18"/>
                <w:szCs w:val="18"/>
                <w:lang w:val="lv-LV" w:eastAsia="ru-RU"/>
              </w:rPr>
            </w:pPr>
            <w:r w:rsidRPr="00C32A68">
              <w:rPr>
                <w:sz w:val="18"/>
                <w:szCs w:val="18"/>
                <w:lang w:val="lv-LV" w:eastAsia="ru-RU"/>
              </w:rPr>
              <w:t>Nodokļi un valsts sociālās apdrošināšanas obligātās iemaksas.</w:t>
            </w:r>
          </w:p>
        </w:tc>
        <w:tc>
          <w:tcPr>
            <w:tcW w:w="851" w:type="dxa"/>
            <w:vAlign w:val="center"/>
          </w:tcPr>
          <w:p w:rsidR="004E1198" w:rsidRPr="00C32A68" w:rsidRDefault="004E1198" w:rsidP="001155EA">
            <w:pPr>
              <w:jc w:val="center"/>
              <w:rPr>
                <w:sz w:val="18"/>
                <w:szCs w:val="18"/>
                <w:lang w:val="lv-LV"/>
              </w:rPr>
            </w:pPr>
            <w:r w:rsidRPr="00C32A68">
              <w:rPr>
                <w:sz w:val="18"/>
                <w:szCs w:val="18"/>
                <w:lang w:val="lv-LV"/>
              </w:rPr>
              <w:t>5.3.14</w:t>
            </w:r>
          </w:p>
        </w:tc>
        <w:tc>
          <w:tcPr>
            <w:tcW w:w="1275" w:type="dxa"/>
            <w:vAlign w:val="center"/>
          </w:tcPr>
          <w:p w:rsidR="004E1198" w:rsidRPr="00C32A68" w:rsidRDefault="00FA554C" w:rsidP="00496747">
            <w:pPr>
              <w:jc w:val="right"/>
              <w:rPr>
                <w:sz w:val="18"/>
                <w:szCs w:val="18"/>
                <w:lang w:val="lv-LV"/>
              </w:rPr>
            </w:pPr>
            <w:r w:rsidRPr="00C32A68">
              <w:rPr>
                <w:sz w:val="18"/>
                <w:szCs w:val="18"/>
                <w:lang w:val="lv-LV"/>
              </w:rPr>
              <w:t>253364</w:t>
            </w:r>
          </w:p>
        </w:tc>
        <w:tc>
          <w:tcPr>
            <w:tcW w:w="1276" w:type="dxa"/>
            <w:vAlign w:val="center"/>
          </w:tcPr>
          <w:p w:rsidR="004E1198" w:rsidRPr="00C32A68" w:rsidRDefault="004E1198" w:rsidP="004E1198">
            <w:pPr>
              <w:jc w:val="right"/>
              <w:rPr>
                <w:sz w:val="18"/>
                <w:szCs w:val="18"/>
                <w:lang w:val="lv-LV"/>
              </w:rPr>
            </w:pPr>
            <w:r w:rsidRPr="00C32A68">
              <w:rPr>
                <w:sz w:val="18"/>
                <w:szCs w:val="18"/>
                <w:lang w:val="lv-LV"/>
              </w:rPr>
              <w:t>172303</w:t>
            </w:r>
          </w:p>
        </w:tc>
      </w:tr>
      <w:tr w:rsidR="004E1198" w:rsidRPr="00C32A68" w:rsidTr="00E1572D">
        <w:tc>
          <w:tcPr>
            <w:tcW w:w="392" w:type="dxa"/>
            <w:vAlign w:val="center"/>
          </w:tcPr>
          <w:p w:rsidR="004E1198" w:rsidRPr="00C32A68" w:rsidRDefault="006C1941" w:rsidP="0072360D">
            <w:pPr>
              <w:ind w:right="-108"/>
              <w:rPr>
                <w:rFonts w:eastAsia="Calibri"/>
                <w:sz w:val="18"/>
                <w:szCs w:val="18"/>
                <w:lang w:val="lv-LV" w:eastAsia="ru-RU"/>
              </w:rPr>
            </w:pPr>
            <w:r w:rsidRPr="00C32A68">
              <w:rPr>
                <w:rFonts w:eastAsia="Calibri"/>
                <w:sz w:val="18"/>
                <w:szCs w:val="18"/>
                <w:lang w:val="lv-LV" w:eastAsia="ru-RU"/>
              </w:rPr>
              <w:t>3</w:t>
            </w:r>
            <w:r w:rsidR="004E1198" w:rsidRPr="00C32A68">
              <w:rPr>
                <w:rFonts w:eastAsia="Calibri"/>
                <w:sz w:val="18"/>
                <w:szCs w:val="18"/>
                <w:lang w:val="lv-LV" w:eastAsia="ru-RU"/>
              </w:rPr>
              <w:t>.</w:t>
            </w:r>
          </w:p>
        </w:tc>
        <w:tc>
          <w:tcPr>
            <w:tcW w:w="5528" w:type="dxa"/>
            <w:vAlign w:val="center"/>
          </w:tcPr>
          <w:p w:rsidR="004E1198" w:rsidRPr="00C32A68" w:rsidRDefault="004E1198" w:rsidP="0072360D">
            <w:pPr>
              <w:pStyle w:val="NoSpacing"/>
              <w:rPr>
                <w:sz w:val="18"/>
                <w:szCs w:val="18"/>
                <w:lang w:val="lv-LV" w:eastAsia="ru-RU"/>
              </w:rPr>
            </w:pPr>
            <w:r w:rsidRPr="00C32A68">
              <w:rPr>
                <w:sz w:val="18"/>
                <w:szCs w:val="18"/>
                <w:lang w:val="lv-LV" w:eastAsia="ru-RU"/>
              </w:rPr>
              <w:t>Pārējie kreditori.</w:t>
            </w:r>
          </w:p>
        </w:tc>
        <w:tc>
          <w:tcPr>
            <w:tcW w:w="851" w:type="dxa"/>
            <w:vAlign w:val="center"/>
          </w:tcPr>
          <w:p w:rsidR="004E1198" w:rsidRPr="00C32A68" w:rsidRDefault="004E1198" w:rsidP="001155EA">
            <w:pPr>
              <w:jc w:val="center"/>
              <w:rPr>
                <w:sz w:val="18"/>
                <w:szCs w:val="18"/>
                <w:lang w:val="lv-LV"/>
              </w:rPr>
            </w:pPr>
            <w:r w:rsidRPr="00C32A68">
              <w:rPr>
                <w:sz w:val="18"/>
                <w:szCs w:val="18"/>
                <w:lang w:val="lv-LV"/>
              </w:rPr>
              <w:t>5.3.15</w:t>
            </w:r>
          </w:p>
        </w:tc>
        <w:tc>
          <w:tcPr>
            <w:tcW w:w="1275" w:type="dxa"/>
            <w:vAlign w:val="center"/>
          </w:tcPr>
          <w:p w:rsidR="004E1198" w:rsidRPr="00C32A68" w:rsidRDefault="00FA554C" w:rsidP="0072360D">
            <w:pPr>
              <w:jc w:val="right"/>
              <w:rPr>
                <w:sz w:val="18"/>
                <w:szCs w:val="18"/>
                <w:lang w:val="lv-LV"/>
              </w:rPr>
            </w:pPr>
            <w:r w:rsidRPr="00C32A68">
              <w:rPr>
                <w:sz w:val="18"/>
                <w:szCs w:val="18"/>
                <w:lang w:val="lv-LV"/>
              </w:rPr>
              <w:t>174832</w:t>
            </w:r>
          </w:p>
        </w:tc>
        <w:tc>
          <w:tcPr>
            <w:tcW w:w="1276" w:type="dxa"/>
            <w:vAlign w:val="center"/>
          </w:tcPr>
          <w:p w:rsidR="004E1198" w:rsidRPr="00C32A68" w:rsidRDefault="004E1198" w:rsidP="004E1198">
            <w:pPr>
              <w:jc w:val="right"/>
              <w:rPr>
                <w:sz w:val="18"/>
                <w:szCs w:val="18"/>
                <w:lang w:val="lv-LV"/>
              </w:rPr>
            </w:pPr>
            <w:r w:rsidRPr="00C32A68">
              <w:rPr>
                <w:sz w:val="18"/>
                <w:szCs w:val="18"/>
                <w:lang w:val="lv-LV"/>
              </w:rPr>
              <w:t>138830</w:t>
            </w:r>
          </w:p>
        </w:tc>
      </w:tr>
      <w:tr w:rsidR="004E1198" w:rsidRPr="00C32A68" w:rsidTr="00E1572D">
        <w:tc>
          <w:tcPr>
            <w:tcW w:w="392" w:type="dxa"/>
            <w:vAlign w:val="center"/>
          </w:tcPr>
          <w:p w:rsidR="004E1198" w:rsidRPr="00C32A68" w:rsidRDefault="006C1941" w:rsidP="0072360D">
            <w:pPr>
              <w:ind w:right="-108"/>
              <w:rPr>
                <w:rFonts w:eastAsia="Calibri"/>
                <w:sz w:val="18"/>
                <w:szCs w:val="18"/>
                <w:lang w:val="lv-LV" w:eastAsia="ru-RU"/>
              </w:rPr>
            </w:pPr>
            <w:r w:rsidRPr="00C32A68">
              <w:rPr>
                <w:rFonts w:eastAsia="Calibri"/>
                <w:sz w:val="18"/>
                <w:szCs w:val="18"/>
                <w:lang w:val="lv-LV" w:eastAsia="ru-RU"/>
              </w:rPr>
              <w:t>4</w:t>
            </w:r>
            <w:r w:rsidR="004E1198" w:rsidRPr="00C32A68">
              <w:rPr>
                <w:rFonts w:eastAsia="Calibri"/>
                <w:sz w:val="18"/>
                <w:szCs w:val="18"/>
                <w:lang w:val="lv-LV" w:eastAsia="ru-RU"/>
              </w:rPr>
              <w:t>.</w:t>
            </w:r>
          </w:p>
        </w:tc>
        <w:tc>
          <w:tcPr>
            <w:tcW w:w="5528" w:type="dxa"/>
            <w:vAlign w:val="center"/>
          </w:tcPr>
          <w:p w:rsidR="004E1198" w:rsidRPr="00C32A68" w:rsidRDefault="004E1198" w:rsidP="0072360D">
            <w:pPr>
              <w:pStyle w:val="NoSpacing"/>
              <w:rPr>
                <w:sz w:val="18"/>
                <w:szCs w:val="18"/>
                <w:lang w:val="lv-LV" w:eastAsia="ru-RU"/>
              </w:rPr>
            </w:pPr>
            <w:r w:rsidRPr="00C32A68">
              <w:rPr>
                <w:sz w:val="18"/>
                <w:szCs w:val="18"/>
                <w:lang w:val="lv-LV" w:eastAsia="ru-RU"/>
              </w:rPr>
              <w:t>Nākamo periodu ieņēmumi.</w:t>
            </w:r>
          </w:p>
        </w:tc>
        <w:tc>
          <w:tcPr>
            <w:tcW w:w="851" w:type="dxa"/>
            <w:vAlign w:val="center"/>
          </w:tcPr>
          <w:p w:rsidR="004E1198" w:rsidRPr="00C32A68" w:rsidRDefault="004E1198" w:rsidP="001155EA">
            <w:pPr>
              <w:jc w:val="center"/>
              <w:rPr>
                <w:sz w:val="18"/>
                <w:szCs w:val="18"/>
                <w:lang w:val="lv-LV"/>
              </w:rPr>
            </w:pPr>
            <w:r w:rsidRPr="00C32A68">
              <w:rPr>
                <w:sz w:val="18"/>
                <w:szCs w:val="18"/>
                <w:lang w:val="lv-LV"/>
              </w:rPr>
              <w:t>5.3.16</w:t>
            </w:r>
          </w:p>
        </w:tc>
        <w:tc>
          <w:tcPr>
            <w:tcW w:w="1275" w:type="dxa"/>
            <w:vAlign w:val="center"/>
          </w:tcPr>
          <w:p w:rsidR="004E1198" w:rsidRPr="00C32A68" w:rsidRDefault="00FA554C" w:rsidP="0072360D">
            <w:pPr>
              <w:jc w:val="right"/>
              <w:rPr>
                <w:sz w:val="18"/>
                <w:szCs w:val="18"/>
                <w:lang w:val="lv-LV"/>
              </w:rPr>
            </w:pPr>
            <w:r w:rsidRPr="00C32A68">
              <w:rPr>
                <w:sz w:val="18"/>
                <w:szCs w:val="18"/>
                <w:lang w:val="lv-LV"/>
              </w:rPr>
              <w:t>29092</w:t>
            </w:r>
          </w:p>
        </w:tc>
        <w:tc>
          <w:tcPr>
            <w:tcW w:w="1276" w:type="dxa"/>
            <w:vAlign w:val="center"/>
          </w:tcPr>
          <w:p w:rsidR="004E1198" w:rsidRPr="00C32A68" w:rsidRDefault="004E1198" w:rsidP="004E1198">
            <w:pPr>
              <w:jc w:val="right"/>
              <w:rPr>
                <w:sz w:val="18"/>
                <w:szCs w:val="18"/>
                <w:lang w:val="lv-LV"/>
              </w:rPr>
            </w:pPr>
            <w:r w:rsidRPr="00C32A68">
              <w:rPr>
                <w:sz w:val="18"/>
                <w:szCs w:val="18"/>
                <w:lang w:val="lv-LV"/>
              </w:rPr>
              <w:t>29157</w:t>
            </w:r>
          </w:p>
        </w:tc>
      </w:tr>
      <w:tr w:rsidR="004E1198" w:rsidRPr="00C32A68" w:rsidTr="00E1572D">
        <w:tc>
          <w:tcPr>
            <w:tcW w:w="392" w:type="dxa"/>
            <w:vAlign w:val="center"/>
          </w:tcPr>
          <w:p w:rsidR="004E1198" w:rsidRPr="00C32A68" w:rsidRDefault="006C1941" w:rsidP="0072360D">
            <w:pPr>
              <w:ind w:right="-108"/>
              <w:rPr>
                <w:rFonts w:eastAsia="Calibri"/>
                <w:sz w:val="18"/>
                <w:szCs w:val="18"/>
                <w:lang w:val="lv-LV" w:eastAsia="ru-RU"/>
              </w:rPr>
            </w:pPr>
            <w:r w:rsidRPr="00C32A68">
              <w:rPr>
                <w:rFonts w:eastAsia="Calibri"/>
                <w:sz w:val="18"/>
                <w:szCs w:val="18"/>
                <w:lang w:val="lv-LV" w:eastAsia="ru-RU"/>
              </w:rPr>
              <w:t>5</w:t>
            </w:r>
            <w:r w:rsidR="004E1198" w:rsidRPr="00C32A68">
              <w:rPr>
                <w:rFonts w:eastAsia="Calibri"/>
                <w:sz w:val="18"/>
                <w:szCs w:val="18"/>
                <w:lang w:val="lv-LV" w:eastAsia="ru-RU"/>
              </w:rPr>
              <w:t>.</w:t>
            </w:r>
          </w:p>
        </w:tc>
        <w:tc>
          <w:tcPr>
            <w:tcW w:w="5528" w:type="dxa"/>
            <w:vAlign w:val="center"/>
          </w:tcPr>
          <w:p w:rsidR="004E1198" w:rsidRPr="00C32A68" w:rsidRDefault="004E1198" w:rsidP="0072360D">
            <w:pPr>
              <w:pStyle w:val="NoSpacing"/>
              <w:rPr>
                <w:sz w:val="18"/>
                <w:szCs w:val="18"/>
                <w:lang w:val="lv-LV" w:eastAsia="ru-RU"/>
              </w:rPr>
            </w:pPr>
            <w:r w:rsidRPr="00C32A68">
              <w:rPr>
                <w:sz w:val="18"/>
                <w:szCs w:val="18"/>
                <w:lang w:val="lv-LV" w:eastAsia="ru-RU"/>
              </w:rPr>
              <w:t>Uzkrātās saistības.</w:t>
            </w:r>
          </w:p>
        </w:tc>
        <w:tc>
          <w:tcPr>
            <w:tcW w:w="851" w:type="dxa"/>
            <w:vAlign w:val="center"/>
          </w:tcPr>
          <w:p w:rsidR="004E1198" w:rsidRPr="00C32A68" w:rsidRDefault="004E1198" w:rsidP="001155EA">
            <w:pPr>
              <w:jc w:val="center"/>
              <w:rPr>
                <w:sz w:val="18"/>
                <w:szCs w:val="18"/>
                <w:lang w:val="lv-LV"/>
              </w:rPr>
            </w:pPr>
            <w:r w:rsidRPr="00C32A68">
              <w:rPr>
                <w:sz w:val="18"/>
                <w:szCs w:val="18"/>
                <w:lang w:val="lv-LV"/>
              </w:rPr>
              <w:t>5.3.17</w:t>
            </w:r>
          </w:p>
        </w:tc>
        <w:tc>
          <w:tcPr>
            <w:tcW w:w="1275" w:type="dxa"/>
            <w:vAlign w:val="center"/>
          </w:tcPr>
          <w:p w:rsidR="004E1198" w:rsidRPr="00C32A68" w:rsidRDefault="00FA554C" w:rsidP="0072360D">
            <w:pPr>
              <w:jc w:val="right"/>
              <w:rPr>
                <w:sz w:val="18"/>
                <w:szCs w:val="18"/>
                <w:lang w:val="lv-LV"/>
              </w:rPr>
            </w:pPr>
            <w:r w:rsidRPr="00C32A68">
              <w:rPr>
                <w:sz w:val="18"/>
                <w:szCs w:val="18"/>
                <w:lang w:val="lv-LV"/>
              </w:rPr>
              <w:t>235473</w:t>
            </w:r>
          </w:p>
        </w:tc>
        <w:tc>
          <w:tcPr>
            <w:tcW w:w="1276" w:type="dxa"/>
            <w:vAlign w:val="center"/>
          </w:tcPr>
          <w:p w:rsidR="004E1198" w:rsidRPr="00C32A68" w:rsidRDefault="004E1198" w:rsidP="004E1198">
            <w:pPr>
              <w:jc w:val="right"/>
              <w:rPr>
                <w:sz w:val="18"/>
                <w:szCs w:val="18"/>
                <w:lang w:val="lv-LV"/>
              </w:rPr>
            </w:pPr>
            <w:r w:rsidRPr="00C32A68">
              <w:rPr>
                <w:sz w:val="18"/>
                <w:szCs w:val="18"/>
                <w:lang w:val="lv-LV"/>
              </w:rPr>
              <w:t>170166</w:t>
            </w:r>
          </w:p>
        </w:tc>
      </w:tr>
      <w:tr w:rsidR="004E1198" w:rsidRPr="00C32A68" w:rsidTr="00E1572D">
        <w:tc>
          <w:tcPr>
            <w:tcW w:w="392" w:type="dxa"/>
            <w:vAlign w:val="center"/>
          </w:tcPr>
          <w:p w:rsidR="004E1198" w:rsidRPr="00C32A68" w:rsidRDefault="004E1198" w:rsidP="0072360D">
            <w:pPr>
              <w:ind w:right="-108"/>
              <w:rPr>
                <w:rFonts w:eastAsia="Calibri"/>
                <w:sz w:val="20"/>
                <w:szCs w:val="20"/>
                <w:lang w:val="lv-LV" w:eastAsia="ru-RU"/>
              </w:rPr>
            </w:pPr>
          </w:p>
        </w:tc>
        <w:tc>
          <w:tcPr>
            <w:tcW w:w="5528" w:type="dxa"/>
            <w:vAlign w:val="center"/>
          </w:tcPr>
          <w:p w:rsidR="004E1198" w:rsidRPr="00C32A68" w:rsidRDefault="004E1198" w:rsidP="00657043">
            <w:pPr>
              <w:pStyle w:val="NoSpacing"/>
              <w:jc w:val="right"/>
              <w:rPr>
                <w:b/>
                <w:sz w:val="20"/>
                <w:szCs w:val="20"/>
                <w:lang w:val="lv-LV" w:eastAsia="ru-RU"/>
              </w:rPr>
            </w:pPr>
            <w:r w:rsidRPr="00C32A68">
              <w:rPr>
                <w:b/>
                <w:sz w:val="20"/>
                <w:szCs w:val="20"/>
                <w:lang w:val="lv-LV" w:eastAsia="ru-RU"/>
              </w:rPr>
              <w:t>Īstermiņa kreditori kopā:</w:t>
            </w:r>
          </w:p>
        </w:tc>
        <w:tc>
          <w:tcPr>
            <w:tcW w:w="851" w:type="dxa"/>
            <w:vAlign w:val="center"/>
          </w:tcPr>
          <w:p w:rsidR="004E1198" w:rsidRPr="00C32A68" w:rsidRDefault="004E1198" w:rsidP="00E1572D">
            <w:pPr>
              <w:jc w:val="center"/>
              <w:rPr>
                <w:sz w:val="20"/>
                <w:szCs w:val="20"/>
                <w:lang w:val="lv-LV"/>
              </w:rPr>
            </w:pPr>
          </w:p>
        </w:tc>
        <w:tc>
          <w:tcPr>
            <w:tcW w:w="1275" w:type="dxa"/>
            <w:vAlign w:val="center"/>
          </w:tcPr>
          <w:p w:rsidR="004E1198" w:rsidRPr="00C32A68" w:rsidRDefault="00FA554C" w:rsidP="00496747">
            <w:pPr>
              <w:jc w:val="right"/>
              <w:rPr>
                <w:b/>
                <w:sz w:val="20"/>
                <w:szCs w:val="20"/>
                <w:lang w:val="lv-LV"/>
              </w:rPr>
            </w:pPr>
            <w:r w:rsidRPr="00C32A68">
              <w:rPr>
                <w:b/>
                <w:sz w:val="20"/>
                <w:szCs w:val="20"/>
                <w:lang w:val="lv-LV"/>
              </w:rPr>
              <w:t>890269</w:t>
            </w:r>
          </w:p>
        </w:tc>
        <w:tc>
          <w:tcPr>
            <w:tcW w:w="1276" w:type="dxa"/>
            <w:vAlign w:val="center"/>
          </w:tcPr>
          <w:p w:rsidR="004E1198" w:rsidRPr="00C32A68" w:rsidRDefault="004E1198" w:rsidP="004E1198">
            <w:pPr>
              <w:jc w:val="right"/>
              <w:rPr>
                <w:b/>
                <w:sz w:val="20"/>
                <w:szCs w:val="20"/>
                <w:lang w:val="lv-LV"/>
              </w:rPr>
            </w:pPr>
            <w:r w:rsidRPr="00C32A68">
              <w:rPr>
                <w:b/>
                <w:sz w:val="20"/>
                <w:szCs w:val="20"/>
                <w:lang w:val="lv-LV"/>
              </w:rPr>
              <w:t>532320</w:t>
            </w:r>
          </w:p>
        </w:tc>
      </w:tr>
      <w:tr w:rsidR="004E1198" w:rsidRPr="00C32A68" w:rsidTr="00E1572D">
        <w:tc>
          <w:tcPr>
            <w:tcW w:w="392" w:type="dxa"/>
            <w:vAlign w:val="center"/>
          </w:tcPr>
          <w:p w:rsidR="004E1198" w:rsidRPr="00C32A68" w:rsidRDefault="004E1198" w:rsidP="0072360D">
            <w:pPr>
              <w:ind w:right="-108"/>
              <w:rPr>
                <w:rFonts w:eastAsia="Calibri"/>
                <w:b/>
                <w:bCs/>
                <w:sz w:val="20"/>
                <w:szCs w:val="20"/>
                <w:lang w:val="lv-LV"/>
              </w:rPr>
            </w:pPr>
          </w:p>
        </w:tc>
        <w:tc>
          <w:tcPr>
            <w:tcW w:w="5528" w:type="dxa"/>
            <w:vAlign w:val="center"/>
          </w:tcPr>
          <w:p w:rsidR="004E1198" w:rsidRPr="00C32A68" w:rsidRDefault="004E1198" w:rsidP="00657043">
            <w:pPr>
              <w:ind w:right="-108"/>
              <w:jc w:val="right"/>
              <w:rPr>
                <w:b/>
                <w:bCs/>
                <w:sz w:val="20"/>
                <w:szCs w:val="20"/>
                <w:lang w:val="lv-LV"/>
              </w:rPr>
            </w:pPr>
            <w:r w:rsidRPr="00C32A68">
              <w:rPr>
                <w:b/>
                <w:bCs/>
                <w:sz w:val="20"/>
                <w:szCs w:val="20"/>
                <w:lang w:val="lv-LV"/>
              </w:rPr>
              <w:t>Kreditori kopā:</w:t>
            </w:r>
          </w:p>
        </w:tc>
        <w:tc>
          <w:tcPr>
            <w:tcW w:w="851" w:type="dxa"/>
            <w:vAlign w:val="center"/>
          </w:tcPr>
          <w:p w:rsidR="004E1198" w:rsidRPr="00C32A68" w:rsidRDefault="004E1198" w:rsidP="00E1572D">
            <w:pPr>
              <w:ind w:right="-108"/>
              <w:jc w:val="center"/>
              <w:rPr>
                <w:b/>
                <w:bCs/>
                <w:sz w:val="20"/>
                <w:szCs w:val="20"/>
                <w:lang w:val="lv-LV"/>
              </w:rPr>
            </w:pPr>
          </w:p>
        </w:tc>
        <w:tc>
          <w:tcPr>
            <w:tcW w:w="1275" w:type="dxa"/>
            <w:vAlign w:val="center"/>
          </w:tcPr>
          <w:p w:rsidR="004E1198" w:rsidRPr="00C32A68" w:rsidRDefault="00FA554C" w:rsidP="00FA554C">
            <w:pPr>
              <w:tabs>
                <w:tab w:val="left" w:pos="317"/>
              </w:tabs>
              <w:ind w:right="-108"/>
              <w:jc w:val="right"/>
              <w:rPr>
                <w:b/>
                <w:bCs/>
                <w:sz w:val="20"/>
                <w:szCs w:val="20"/>
                <w:lang w:val="lv-LV"/>
              </w:rPr>
            </w:pPr>
            <w:r w:rsidRPr="00C32A68">
              <w:rPr>
                <w:b/>
                <w:bCs/>
                <w:sz w:val="20"/>
                <w:szCs w:val="20"/>
                <w:lang w:val="lv-LV"/>
              </w:rPr>
              <w:t>1635366</w:t>
            </w:r>
          </w:p>
        </w:tc>
        <w:tc>
          <w:tcPr>
            <w:tcW w:w="1276" w:type="dxa"/>
            <w:vAlign w:val="center"/>
          </w:tcPr>
          <w:p w:rsidR="004E1198" w:rsidRPr="00C32A68" w:rsidRDefault="004E1198" w:rsidP="004E1198">
            <w:pPr>
              <w:ind w:right="-108"/>
              <w:jc w:val="right"/>
              <w:rPr>
                <w:b/>
                <w:bCs/>
                <w:sz w:val="20"/>
                <w:szCs w:val="20"/>
                <w:lang w:val="lv-LV"/>
              </w:rPr>
            </w:pPr>
            <w:r w:rsidRPr="00C32A68">
              <w:rPr>
                <w:b/>
                <w:bCs/>
                <w:sz w:val="20"/>
                <w:szCs w:val="20"/>
                <w:lang w:val="lv-LV"/>
              </w:rPr>
              <w:t>1306509</w:t>
            </w:r>
          </w:p>
        </w:tc>
      </w:tr>
      <w:tr w:rsidR="004E1198" w:rsidRPr="00C32A68" w:rsidTr="00E1572D">
        <w:tc>
          <w:tcPr>
            <w:tcW w:w="392" w:type="dxa"/>
            <w:vAlign w:val="center"/>
          </w:tcPr>
          <w:p w:rsidR="004E1198" w:rsidRPr="00C32A68" w:rsidRDefault="004E1198" w:rsidP="0072360D">
            <w:pPr>
              <w:ind w:right="-108"/>
              <w:rPr>
                <w:rFonts w:eastAsia="Calibri"/>
                <w:sz w:val="22"/>
                <w:szCs w:val="22"/>
                <w:lang w:val="lv-LV" w:eastAsia="ru-RU"/>
              </w:rPr>
            </w:pPr>
          </w:p>
        </w:tc>
        <w:tc>
          <w:tcPr>
            <w:tcW w:w="5528" w:type="dxa"/>
            <w:vAlign w:val="center"/>
          </w:tcPr>
          <w:p w:rsidR="004E1198" w:rsidRPr="00C32A68" w:rsidRDefault="004E1198" w:rsidP="0072360D">
            <w:pPr>
              <w:pStyle w:val="Heading8"/>
              <w:contextualSpacing/>
              <w:jc w:val="left"/>
              <w:rPr>
                <w:rFonts w:ascii="Times New Roman" w:hAnsi="Times New Roman"/>
                <w:szCs w:val="22"/>
                <w:lang w:eastAsia="en-US"/>
              </w:rPr>
            </w:pPr>
            <w:r w:rsidRPr="00C32A68">
              <w:rPr>
                <w:rFonts w:ascii="Times New Roman" w:hAnsi="Times New Roman"/>
                <w:szCs w:val="22"/>
                <w:lang w:eastAsia="en-US"/>
              </w:rPr>
              <w:t>BILANCE:</w:t>
            </w:r>
          </w:p>
        </w:tc>
        <w:tc>
          <w:tcPr>
            <w:tcW w:w="851" w:type="dxa"/>
            <w:vAlign w:val="center"/>
          </w:tcPr>
          <w:p w:rsidR="004E1198" w:rsidRPr="00C32A68" w:rsidRDefault="004E1198" w:rsidP="00E1572D">
            <w:pPr>
              <w:contextualSpacing/>
              <w:jc w:val="center"/>
              <w:rPr>
                <w:b/>
                <w:bCs/>
                <w:sz w:val="22"/>
                <w:szCs w:val="22"/>
                <w:lang w:val="lv-LV"/>
              </w:rPr>
            </w:pPr>
          </w:p>
        </w:tc>
        <w:tc>
          <w:tcPr>
            <w:tcW w:w="1275" w:type="dxa"/>
            <w:vAlign w:val="center"/>
          </w:tcPr>
          <w:p w:rsidR="004E1198" w:rsidRPr="00C32A68" w:rsidRDefault="00FA554C" w:rsidP="00496747">
            <w:pPr>
              <w:contextualSpacing/>
              <w:jc w:val="right"/>
              <w:rPr>
                <w:b/>
                <w:bCs/>
                <w:sz w:val="20"/>
                <w:szCs w:val="20"/>
                <w:lang w:val="lv-LV"/>
              </w:rPr>
            </w:pPr>
            <w:r w:rsidRPr="00C32A68">
              <w:rPr>
                <w:b/>
                <w:bCs/>
                <w:sz w:val="20"/>
                <w:szCs w:val="20"/>
                <w:lang w:val="lv-LV"/>
              </w:rPr>
              <w:t>8870496</w:t>
            </w:r>
          </w:p>
        </w:tc>
        <w:tc>
          <w:tcPr>
            <w:tcW w:w="1276" w:type="dxa"/>
            <w:vAlign w:val="center"/>
          </w:tcPr>
          <w:p w:rsidR="004E1198" w:rsidRPr="00C32A68" w:rsidRDefault="004E1198" w:rsidP="004E1198">
            <w:pPr>
              <w:contextualSpacing/>
              <w:jc w:val="right"/>
              <w:rPr>
                <w:b/>
                <w:bCs/>
                <w:sz w:val="20"/>
                <w:szCs w:val="20"/>
                <w:lang w:val="lv-LV"/>
              </w:rPr>
            </w:pPr>
            <w:r w:rsidRPr="00C32A68">
              <w:rPr>
                <w:b/>
                <w:bCs/>
                <w:sz w:val="20"/>
                <w:szCs w:val="20"/>
                <w:lang w:val="lv-LV"/>
              </w:rPr>
              <w:t>8075843</w:t>
            </w:r>
          </w:p>
        </w:tc>
      </w:tr>
    </w:tbl>
    <w:p w:rsidR="00552D9E" w:rsidRPr="00C32A68" w:rsidRDefault="00672F22" w:rsidP="00672F22">
      <w:pPr>
        <w:jc w:val="center"/>
        <w:rPr>
          <w:b/>
          <w:bCs/>
          <w:lang w:val="lv-LV"/>
        </w:rPr>
      </w:pPr>
      <w:r w:rsidRPr="00C32A68">
        <w:rPr>
          <w:lang w:val="lv-LV"/>
        </w:rPr>
        <w:br w:type="page"/>
      </w:r>
      <w:bookmarkStart w:id="4" w:name="_2._Peļņas_vai"/>
      <w:bookmarkEnd w:id="4"/>
      <w:r w:rsidR="009B7238" w:rsidRPr="00C32A68">
        <w:rPr>
          <w:b/>
          <w:bCs/>
          <w:lang w:val="lv-LV"/>
        </w:rPr>
        <w:t>2. Peļņas vai zaudējumu aprēķins</w:t>
      </w:r>
    </w:p>
    <w:p w:rsidR="00552D9E" w:rsidRPr="00C32A68" w:rsidRDefault="00552D9E" w:rsidP="00821299">
      <w:pPr>
        <w:pStyle w:val="NoSpacing"/>
        <w:jc w:val="center"/>
        <w:rPr>
          <w:b/>
          <w:bCs/>
          <w:sz w:val="20"/>
          <w:szCs w:val="20"/>
          <w:lang w:val="lv-LV"/>
        </w:rPr>
      </w:pPr>
      <w:r w:rsidRPr="00C32A68">
        <w:rPr>
          <w:b/>
          <w:bCs/>
          <w:sz w:val="20"/>
          <w:szCs w:val="20"/>
          <w:lang w:val="lv-LV"/>
        </w:rPr>
        <w:t>(klasificēt</w:t>
      </w:r>
      <w:r w:rsidR="00B71943" w:rsidRPr="00C32A68">
        <w:rPr>
          <w:b/>
          <w:bCs/>
          <w:sz w:val="20"/>
          <w:szCs w:val="20"/>
          <w:lang w:val="lv-LV"/>
        </w:rPr>
        <w:t>s</w:t>
      </w:r>
      <w:r w:rsidRPr="00C32A68">
        <w:rPr>
          <w:b/>
          <w:bCs/>
          <w:sz w:val="20"/>
          <w:szCs w:val="20"/>
          <w:lang w:val="lv-LV"/>
        </w:rPr>
        <w:t xml:space="preserve"> pēc izdevumu funkcijas)</w:t>
      </w:r>
    </w:p>
    <w:p w:rsidR="009B7238" w:rsidRPr="00C32A68" w:rsidRDefault="009B7238" w:rsidP="00821299">
      <w:pPr>
        <w:pStyle w:val="Heading3"/>
        <w:contextualSpacing/>
        <w:rPr>
          <w:rFonts w:ascii="Times New Roman" w:hAnsi="Times New Roman" w:cs="Times New Roman"/>
          <w:lang w:val="lv-LV"/>
        </w:rPr>
      </w:pPr>
      <w:r w:rsidRPr="00C32A68">
        <w:rPr>
          <w:rFonts w:ascii="Times New Roman" w:hAnsi="Times New Roman" w:cs="Times New Roman"/>
          <w:lang w:val="lv-LV"/>
        </w:rPr>
        <w:t xml:space="preserve">par </w:t>
      </w:r>
      <w:r w:rsidR="0085753A" w:rsidRPr="00C32A68">
        <w:rPr>
          <w:rFonts w:ascii="Times New Roman" w:hAnsi="Times New Roman" w:cs="Times New Roman"/>
          <w:lang w:val="lv-LV"/>
        </w:rPr>
        <w:t>201</w:t>
      </w:r>
      <w:r w:rsidR="00E6704D" w:rsidRPr="00C32A68">
        <w:rPr>
          <w:rFonts w:ascii="Times New Roman" w:hAnsi="Times New Roman" w:cs="Times New Roman"/>
          <w:lang w:val="lv-LV"/>
        </w:rPr>
        <w:t>8</w:t>
      </w:r>
      <w:r w:rsidR="0085753A" w:rsidRPr="00C32A68">
        <w:rPr>
          <w:rFonts w:ascii="Times New Roman" w:hAnsi="Times New Roman" w:cs="Times New Roman"/>
          <w:lang w:val="lv-LV"/>
        </w:rPr>
        <w:t>.</w:t>
      </w:r>
      <w:r w:rsidRPr="00C32A68">
        <w:rPr>
          <w:rFonts w:ascii="Times New Roman" w:hAnsi="Times New Roman" w:cs="Times New Roman"/>
          <w:lang w:val="lv-LV"/>
        </w:rPr>
        <w:t>gadu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851"/>
        <w:gridCol w:w="1275"/>
        <w:gridCol w:w="1276"/>
      </w:tblGrid>
      <w:tr w:rsidR="00D355BB" w:rsidRPr="00C32A68" w:rsidTr="00692507">
        <w:tc>
          <w:tcPr>
            <w:tcW w:w="534" w:type="dxa"/>
            <w:vAlign w:val="center"/>
          </w:tcPr>
          <w:p w:rsidR="00533F7A" w:rsidRPr="00C32A68" w:rsidRDefault="00533F7A" w:rsidP="00692507">
            <w:pPr>
              <w:contextualSpacing/>
              <w:jc w:val="center"/>
              <w:rPr>
                <w:b/>
                <w:bCs/>
                <w:sz w:val="16"/>
                <w:szCs w:val="16"/>
                <w:lang w:val="lv-LV"/>
              </w:rPr>
            </w:pPr>
            <w:r w:rsidRPr="00C32A68">
              <w:rPr>
                <w:b/>
                <w:bCs/>
                <w:sz w:val="16"/>
                <w:szCs w:val="16"/>
                <w:lang w:val="lv-LV"/>
              </w:rPr>
              <w:t>Nr.</w:t>
            </w:r>
          </w:p>
          <w:p w:rsidR="00533F7A" w:rsidRPr="00C32A68" w:rsidRDefault="000A1441" w:rsidP="00692507">
            <w:pPr>
              <w:contextualSpacing/>
              <w:jc w:val="center"/>
              <w:rPr>
                <w:b/>
                <w:bCs/>
                <w:sz w:val="16"/>
                <w:szCs w:val="16"/>
                <w:lang w:val="lv-LV"/>
              </w:rPr>
            </w:pPr>
            <w:r w:rsidRPr="00C32A68">
              <w:rPr>
                <w:b/>
                <w:bCs/>
                <w:sz w:val="16"/>
                <w:szCs w:val="16"/>
                <w:lang w:val="lv-LV"/>
              </w:rPr>
              <w:t>p.k</w:t>
            </w:r>
          </w:p>
        </w:tc>
        <w:tc>
          <w:tcPr>
            <w:tcW w:w="5386" w:type="dxa"/>
            <w:vAlign w:val="center"/>
          </w:tcPr>
          <w:p w:rsidR="00533F7A" w:rsidRPr="00C32A68" w:rsidRDefault="00533F7A" w:rsidP="00692507">
            <w:pPr>
              <w:contextualSpacing/>
              <w:jc w:val="center"/>
              <w:rPr>
                <w:b/>
                <w:bCs/>
                <w:sz w:val="16"/>
                <w:szCs w:val="16"/>
                <w:lang w:val="lv-LV"/>
              </w:rPr>
            </w:pPr>
            <w:r w:rsidRPr="00C32A68">
              <w:rPr>
                <w:b/>
                <w:bCs/>
                <w:sz w:val="16"/>
                <w:szCs w:val="16"/>
                <w:lang w:val="lv-LV"/>
              </w:rPr>
              <w:t>RĀDĪTĀJA NOSAUKUMS</w:t>
            </w:r>
          </w:p>
        </w:tc>
        <w:tc>
          <w:tcPr>
            <w:tcW w:w="851" w:type="dxa"/>
            <w:vAlign w:val="center"/>
          </w:tcPr>
          <w:p w:rsidR="00533F7A" w:rsidRPr="00C32A68" w:rsidRDefault="00533F7A" w:rsidP="00692507">
            <w:pPr>
              <w:contextualSpacing/>
              <w:jc w:val="center"/>
              <w:rPr>
                <w:b/>
                <w:bCs/>
                <w:sz w:val="16"/>
                <w:szCs w:val="16"/>
                <w:lang w:val="lv-LV"/>
              </w:rPr>
            </w:pPr>
            <w:r w:rsidRPr="00C32A68">
              <w:rPr>
                <w:b/>
                <w:bCs/>
                <w:sz w:val="16"/>
                <w:szCs w:val="16"/>
                <w:lang w:val="lv-LV"/>
              </w:rPr>
              <w:t>Piezīmes numurs</w:t>
            </w:r>
          </w:p>
        </w:tc>
        <w:tc>
          <w:tcPr>
            <w:tcW w:w="1275" w:type="dxa"/>
            <w:vAlign w:val="center"/>
          </w:tcPr>
          <w:p w:rsidR="00533F7A" w:rsidRPr="00C32A68" w:rsidRDefault="00533F7A" w:rsidP="00E6704D">
            <w:pPr>
              <w:contextualSpacing/>
              <w:jc w:val="center"/>
              <w:rPr>
                <w:b/>
                <w:bCs/>
                <w:sz w:val="16"/>
                <w:szCs w:val="16"/>
                <w:lang w:val="lv-LV"/>
              </w:rPr>
            </w:pPr>
            <w:r w:rsidRPr="00C32A68">
              <w:rPr>
                <w:b/>
                <w:bCs/>
                <w:sz w:val="16"/>
                <w:szCs w:val="16"/>
                <w:lang w:val="lv-LV"/>
              </w:rPr>
              <w:t>201</w:t>
            </w:r>
            <w:r w:rsidR="00E6704D" w:rsidRPr="00C32A68">
              <w:rPr>
                <w:b/>
                <w:bCs/>
                <w:sz w:val="16"/>
                <w:szCs w:val="16"/>
                <w:lang w:val="lv-LV"/>
              </w:rPr>
              <w:t>8</w:t>
            </w:r>
            <w:r w:rsidRPr="00C32A68">
              <w:rPr>
                <w:b/>
                <w:bCs/>
                <w:sz w:val="16"/>
                <w:szCs w:val="16"/>
                <w:lang w:val="lv-LV"/>
              </w:rPr>
              <w:t>.</w:t>
            </w:r>
          </w:p>
        </w:tc>
        <w:tc>
          <w:tcPr>
            <w:tcW w:w="1276" w:type="dxa"/>
            <w:vAlign w:val="center"/>
          </w:tcPr>
          <w:p w:rsidR="00533F7A" w:rsidRPr="00C32A68" w:rsidRDefault="00533F7A" w:rsidP="00E6704D">
            <w:pPr>
              <w:contextualSpacing/>
              <w:jc w:val="center"/>
              <w:rPr>
                <w:b/>
                <w:bCs/>
                <w:sz w:val="16"/>
                <w:szCs w:val="16"/>
                <w:lang w:val="lv-LV"/>
              </w:rPr>
            </w:pPr>
            <w:r w:rsidRPr="00C32A68">
              <w:rPr>
                <w:b/>
                <w:bCs/>
                <w:sz w:val="16"/>
                <w:szCs w:val="16"/>
                <w:lang w:val="lv-LV"/>
              </w:rPr>
              <w:t>201</w:t>
            </w:r>
            <w:r w:rsidR="00E6704D" w:rsidRPr="00C32A68">
              <w:rPr>
                <w:b/>
                <w:bCs/>
                <w:sz w:val="16"/>
                <w:szCs w:val="16"/>
                <w:lang w:val="lv-LV"/>
              </w:rPr>
              <w:t>7</w:t>
            </w:r>
            <w:r w:rsidRPr="00C32A68">
              <w:rPr>
                <w:b/>
                <w:bCs/>
                <w:sz w:val="16"/>
                <w:szCs w:val="16"/>
                <w:lang w:val="lv-LV"/>
              </w:rPr>
              <w:t>.</w:t>
            </w:r>
          </w:p>
        </w:tc>
      </w:tr>
      <w:tr w:rsidR="00D355BB" w:rsidRPr="00C32A68" w:rsidTr="00F273B1">
        <w:trPr>
          <w:trHeight w:val="506"/>
        </w:trPr>
        <w:tc>
          <w:tcPr>
            <w:tcW w:w="534" w:type="dxa"/>
            <w:vAlign w:val="center"/>
          </w:tcPr>
          <w:p w:rsidR="00E6704D" w:rsidRPr="00C32A68" w:rsidRDefault="00E6704D" w:rsidP="00DF6111">
            <w:pPr>
              <w:contextualSpacing/>
              <w:rPr>
                <w:bCs/>
                <w:sz w:val="20"/>
                <w:szCs w:val="20"/>
                <w:lang w:val="lv-LV"/>
              </w:rPr>
            </w:pPr>
            <w:r w:rsidRPr="00C32A68">
              <w:rPr>
                <w:bCs/>
                <w:sz w:val="20"/>
                <w:szCs w:val="20"/>
                <w:lang w:val="lv-LV"/>
              </w:rPr>
              <w:t>1.</w:t>
            </w:r>
          </w:p>
        </w:tc>
        <w:tc>
          <w:tcPr>
            <w:tcW w:w="5386" w:type="dxa"/>
            <w:vAlign w:val="center"/>
          </w:tcPr>
          <w:p w:rsidR="00E6704D" w:rsidRPr="00C32A68" w:rsidRDefault="00E6704D" w:rsidP="00DF6111">
            <w:pPr>
              <w:contextualSpacing/>
              <w:rPr>
                <w:sz w:val="20"/>
                <w:szCs w:val="20"/>
                <w:lang w:val="lv-LV"/>
              </w:rPr>
            </w:pPr>
            <w:r w:rsidRPr="00C32A68">
              <w:rPr>
                <w:sz w:val="20"/>
                <w:szCs w:val="20"/>
                <w:lang w:val="lv-LV"/>
              </w:rPr>
              <w:t>Neto apgrozījums</w:t>
            </w:r>
          </w:p>
        </w:tc>
        <w:tc>
          <w:tcPr>
            <w:tcW w:w="851" w:type="dxa"/>
            <w:vAlign w:val="center"/>
          </w:tcPr>
          <w:p w:rsidR="00E6704D" w:rsidRPr="00C32A68" w:rsidRDefault="00E6704D" w:rsidP="00DF6111">
            <w:pPr>
              <w:contextualSpacing/>
              <w:jc w:val="center"/>
              <w:rPr>
                <w:b/>
                <w:sz w:val="20"/>
                <w:szCs w:val="20"/>
                <w:lang w:val="lv-LV"/>
              </w:rPr>
            </w:pPr>
          </w:p>
        </w:tc>
        <w:tc>
          <w:tcPr>
            <w:tcW w:w="1275" w:type="dxa"/>
            <w:vAlign w:val="center"/>
          </w:tcPr>
          <w:p w:rsidR="00E6704D" w:rsidRPr="00C32A68" w:rsidRDefault="00E6704D" w:rsidP="00DF6111">
            <w:pPr>
              <w:contextualSpacing/>
              <w:jc w:val="right"/>
              <w:rPr>
                <w:b/>
                <w:bCs/>
                <w:sz w:val="20"/>
                <w:szCs w:val="20"/>
                <w:lang w:val="lv-LV"/>
              </w:rPr>
            </w:pPr>
            <w:r w:rsidRPr="00C32A68">
              <w:rPr>
                <w:b/>
                <w:bCs/>
                <w:sz w:val="20"/>
                <w:szCs w:val="20"/>
                <w:lang w:val="lv-LV"/>
              </w:rPr>
              <w:t>5663114</w:t>
            </w:r>
          </w:p>
        </w:tc>
        <w:tc>
          <w:tcPr>
            <w:tcW w:w="1276" w:type="dxa"/>
            <w:vAlign w:val="center"/>
          </w:tcPr>
          <w:p w:rsidR="00E6704D" w:rsidRPr="00C32A68" w:rsidRDefault="00E6704D" w:rsidP="0092329B">
            <w:pPr>
              <w:contextualSpacing/>
              <w:jc w:val="right"/>
              <w:rPr>
                <w:b/>
                <w:bCs/>
                <w:sz w:val="20"/>
                <w:szCs w:val="20"/>
                <w:lang w:val="lv-LV"/>
              </w:rPr>
            </w:pPr>
            <w:r w:rsidRPr="00C32A68">
              <w:rPr>
                <w:b/>
                <w:bCs/>
                <w:sz w:val="20"/>
                <w:szCs w:val="20"/>
                <w:lang w:val="lv-LV"/>
              </w:rPr>
              <w:t>5038796</w:t>
            </w:r>
          </w:p>
        </w:tc>
      </w:tr>
      <w:tr w:rsidR="00D355BB" w:rsidRPr="00C32A68" w:rsidTr="00F273B1">
        <w:trPr>
          <w:trHeight w:val="506"/>
        </w:trPr>
        <w:tc>
          <w:tcPr>
            <w:tcW w:w="534" w:type="dxa"/>
            <w:vAlign w:val="center"/>
          </w:tcPr>
          <w:p w:rsidR="00E6704D" w:rsidRPr="00C32A68" w:rsidRDefault="00E6704D" w:rsidP="00DF6111">
            <w:pPr>
              <w:contextualSpacing/>
              <w:rPr>
                <w:bCs/>
                <w:sz w:val="20"/>
                <w:szCs w:val="20"/>
                <w:lang w:val="lv-LV"/>
              </w:rPr>
            </w:pPr>
          </w:p>
        </w:tc>
        <w:tc>
          <w:tcPr>
            <w:tcW w:w="5386" w:type="dxa"/>
            <w:vAlign w:val="center"/>
          </w:tcPr>
          <w:p w:rsidR="00E6704D" w:rsidRPr="00C32A68" w:rsidRDefault="00E6704D" w:rsidP="00DF6111">
            <w:pPr>
              <w:pStyle w:val="NoSpacing"/>
              <w:rPr>
                <w:sz w:val="20"/>
                <w:szCs w:val="20"/>
                <w:lang w:val="lv-LV"/>
              </w:rPr>
            </w:pPr>
            <w:r w:rsidRPr="00C32A68">
              <w:rPr>
                <w:sz w:val="20"/>
                <w:szCs w:val="20"/>
                <w:lang w:val="lv-LV" w:eastAsia="ru-RU"/>
              </w:rPr>
              <w:t>a) no citiem pamatdarbības veidiem.</w:t>
            </w:r>
          </w:p>
        </w:tc>
        <w:tc>
          <w:tcPr>
            <w:tcW w:w="851" w:type="dxa"/>
            <w:vAlign w:val="center"/>
          </w:tcPr>
          <w:p w:rsidR="00E6704D" w:rsidRPr="00C32A68" w:rsidRDefault="00E6704D" w:rsidP="00DF6111">
            <w:pPr>
              <w:contextualSpacing/>
              <w:jc w:val="center"/>
              <w:rPr>
                <w:b/>
                <w:sz w:val="20"/>
                <w:szCs w:val="20"/>
                <w:lang w:val="lv-LV"/>
              </w:rPr>
            </w:pPr>
            <w:r w:rsidRPr="00C32A68">
              <w:rPr>
                <w:b/>
                <w:sz w:val="20"/>
                <w:szCs w:val="20"/>
                <w:lang w:val="lv-LV"/>
              </w:rPr>
              <w:t>5.4.1</w:t>
            </w:r>
          </w:p>
        </w:tc>
        <w:tc>
          <w:tcPr>
            <w:tcW w:w="1275" w:type="dxa"/>
            <w:vAlign w:val="center"/>
          </w:tcPr>
          <w:p w:rsidR="00E6704D" w:rsidRPr="00C32A68" w:rsidRDefault="00E6704D" w:rsidP="00DF6111">
            <w:pPr>
              <w:contextualSpacing/>
              <w:jc w:val="right"/>
              <w:rPr>
                <w:bCs/>
                <w:sz w:val="20"/>
                <w:szCs w:val="20"/>
                <w:lang w:val="lv-LV"/>
              </w:rPr>
            </w:pPr>
            <w:r w:rsidRPr="00C32A68">
              <w:rPr>
                <w:bCs/>
                <w:sz w:val="20"/>
                <w:szCs w:val="20"/>
                <w:lang w:val="lv-LV"/>
              </w:rPr>
              <w:t>5663114</w:t>
            </w:r>
          </w:p>
        </w:tc>
        <w:tc>
          <w:tcPr>
            <w:tcW w:w="1276" w:type="dxa"/>
            <w:vAlign w:val="center"/>
          </w:tcPr>
          <w:p w:rsidR="00E6704D" w:rsidRPr="00C32A68" w:rsidRDefault="00E6704D" w:rsidP="0092329B">
            <w:pPr>
              <w:contextualSpacing/>
              <w:jc w:val="right"/>
              <w:rPr>
                <w:bCs/>
                <w:sz w:val="20"/>
                <w:szCs w:val="20"/>
                <w:lang w:val="lv-LV"/>
              </w:rPr>
            </w:pPr>
            <w:r w:rsidRPr="00C32A68">
              <w:rPr>
                <w:bCs/>
                <w:sz w:val="20"/>
                <w:szCs w:val="20"/>
                <w:lang w:val="lv-LV"/>
              </w:rPr>
              <w:t>5038796</w:t>
            </w:r>
          </w:p>
        </w:tc>
      </w:tr>
      <w:tr w:rsidR="00D355BB" w:rsidRPr="00C32A68" w:rsidTr="00F273B1">
        <w:trPr>
          <w:trHeight w:val="506"/>
        </w:trPr>
        <w:tc>
          <w:tcPr>
            <w:tcW w:w="534" w:type="dxa"/>
            <w:vAlign w:val="center"/>
          </w:tcPr>
          <w:p w:rsidR="00E6704D" w:rsidRPr="00C32A68" w:rsidRDefault="00E6704D" w:rsidP="00DF6111">
            <w:pPr>
              <w:contextualSpacing/>
              <w:rPr>
                <w:bCs/>
                <w:sz w:val="20"/>
                <w:szCs w:val="20"/>
                <w:lang w:val="lv-LV"/>
              </w:rPr>
            </w:pPr>
            <w:r w:rsidRPr="00C32A68">
              <w:rPr>
                <w:bCs/>
                <w:sz w:val="20"/>
                <w:szCs w:val="20"/>
                <w:lang w:val="lv-LV"/>
              </w:rPr>
              <w:t>2.</w:t>
            </w:r>
          </w:p>
        </w:tc>
        <w:tc>
          <w:tcPr>
            <w:tcW w:w="5386" w:type="dxa"/>
            <w:vAlign w:val="center"/>
          </w:tcPr>
          <w:p w:rsidR="00E6704D" w:rsidRPr="00C32A68" w:rsidRDefault="00E6704D" w:rsidP="00DF6111">
            <w:pPr>
              <w:pStyle w:val="NoSpacing"/>
              <w:rPr>
                <w:sz w:val="20"/>
                <w:szCs w:val="20"/>
                <w:lang w:val="lv-LV"/>
              </w:rPr>
            </w:pPr>
            <w:r w:rsidRPr="00C32A68">
              <w:rPr>
                <w:sz w:val="20"/>
                <w:szCs w:val="20"/>
                <w:lang w:val="lv-LV" w:eastAsia="ru-RU"/>
              </w:rPr>
              <w:t>Pārdotās produkcijas ražošanas pašizmaksa, pārdoto preču vai sniegto pakalpojumu iegādes izmaksas.</w:t>
            </w:r>
          </w:p>
        </w:tc>
        <w:tc>
          <w:tcPr>
            <w:tcW w:w="851" w:type="dxa"/>
            <w:vAlign w:val="center"/>
          </w:tcPr>
          <w:p w:rsidR="00E6704D" w:rsidRPr="00C32A68" w:rsidRDefault="00E6704D" w:rsidP="00DF6111">
            <w:pPr>
              <w:contextualSpacing/>
              <w:jc w:val="center"/>
              <w:rPr>
                <w:b/>
                <w:sz w:val="20"/>
                <w:szCs w:val="20"/>
                <w:lang w:val="lv-LV"/>
              </w:rPr>
            </w:pPr>
            <w:r w:rsidRPr="00C32A68">
              <w:rPr>
                <w:b/>
                <w:sz w:val="20"/>
                <w:szCs w:val="20"/>
                <w:lang w:val="lv-LV"/>
              </w:rPr>
              <w:t>5.4.2</w:t>
            </w:r>
          </w:p>
        </w:tc>
        <w:tc>
          <w:tcPr>
            <w:tcW w:w="1275" w:type="dxa"/>
            <w:vAlign w:val="center"/>
          </w:tcPr>
          <w:p w:rsidR="00E6704D" w:rsidRPr="00C32A68" w:rsidRDefault="00E6704D" w:rsidP="00DF6111">
            <w:pPr>
              <w:contextualSpacing/>
              <w:jc w:val="right"/>
              <w:rPr>
                <w:bCs/>
                <w:sz w:val="20"/>
                <w:szCs w:val="20"/>
                <w:lang w:val="lv-LV"/>
              </w:rPr>
            </w:pPr>
            <w:r w:rsidRPr="00C32A68">
              <w:rPr>
                <w:bCs/>
                <w:sz w:val="20"/>
                <w:szCs w:val="20"/>
                <w:lang w:val="lv-LV"/>
              </w:rPr>
              <w:t>5032058</w:t>
            </w:r>
          </w:p>
        </w:tc>
        <w:tc>
          <w:tcPr>
            <w:tcW w:w="1276" w:type="dxa"/>
            <w:vAlign w:val="center"/>
          </w:tcPr>
          <w:p w:rsidR="00E6704D" w:rsidRPr="00C32A68" w:rsidRDefault="00E6704D" w:rsidP="0092329B">
            <w:pPr>
              <w:contextualSpacing/>
              <w:jc w:val="right"/>
              <w:rPr>
                <w:bCs/>
                <w:sz w:val="20"/>
                <w:szCs w:val="20"/>
                <w:lang w:val="lv-LV"/>
              </w:rPr>
            </w:pPr>
            <w:r w:rsidRPr="00C32A68">
              <w:rPr>
                <w:bCs/>
                <w:sz w:val="20"/>
                <w:szCs w:val="20"/>
                <w:lang w:val="lv-LV"/>
              </w:rPr>
              <w:t>4282477</w:t>
            </w:r>
          </w:p>
        </w:tc>
      </w:tr>
      <w:tr w:rsidR="00D355BB" w:rsidRPr="00C32A68" w:rsidTr="00F273B1">
        <w:trPr>
          <w:trHeight w:val="506"/>
        </w:trPr>
        <w:tc>
          <w:tcPr>
            <w:tcW w:w="534" w:type="dxa"/>
            <w:vAlign w:val="center"/>
          </w:tcPr>
          <w:p w:rsidR="00E6704D" w:rsidRPr="00C32A68" w:rsidRDefault="00E6704D" w:rsidP="00DF6111">
            <w:pPr>
              <w:contextualSpacing/>
              <w:rPr>
                <w:bCs/>
                <w:sz w:val="22"/>
                <w:szCs w:val="22"/>
                <w:lang w:val="lv-LV"/>
              </w:rPr>
            </w:pPr>
            <w:r w:rsidRPr="00C32A68">
              <w:rPr>
                <w:bCs/>
                <w:sz w:val="22"/>
                <w:szCs w:val="22"/>
                <w:lang w:val="lv-LV"/>
              </w:rPr>
              <w:t>3.</w:t>
            </w:r>
          </w:p>
        </w:tc>
        <w:tc>
          <w:tcPr>
            <w:tcW w:w="5386" w:type="dxa"/>
            <w:vAlign w:val="center"/>
          </w:tcPr>
          <w:p w:rsidR="00E6704D" w:rsidRPr="00C32A68" w:rsidRDefault="00E6704D" w:rsidP="00DF6111">
            <w:pPr>
              <w:contextualSpacing/>
              <w:jc w:val="right"/>
              <w:rPr>
                <w:b/>
                <w:bCs/>
                <w:sz w:val="22"/>
                <w:szCs w:val="22"/>
                <w:lang w:val="lv-LV"/>
              </w:rPr>
            </w:pPr>
            <w:r w:rsidRPr="00C32A68">
              <w:rPr>
                <w:b/>
                <w:bCs/>
                <w:sz w:val="22"/>
                <w:szCs w:val="22"/>
                <w:lang w:val="lv-LV"/>
              </w:rPr>
              <w:t xml:space="preserve">Bruto peļņa vai zaudējumi </w:t>
            </w:r>
          </w:p>
        </w:tc>
        <w:tc>
          <w:tcPr>
            <w:tcW w:w="851" w:type="dxa"/>
            <w:vAlign w:val="center"/>
          </w:tcPr>
          <w:p w:rsidR="00E6704D" w:rsidRPr="00C32A68" w:rsidRDefault="00E6704D" w:rsidP="00DF6111">
            <w:pPr>
              <w:contextualSpacing/>
              <w:jc w:val="center"/>
              <w:rPr>
                <w:b/>
                <w:sz w:val="22"/>
                <w:szCs w:val="22"/>
                <w:lang w:val="lv-LV"/>
              </w:rPr>
            </w:pPr>
          </w:p>
        </w:tc>
        <w:tc>
          <w:tcPr>
            <w:tcW w:w="1275" w:type="dxa"/>
            <w:vAlign w:val="center"/>
          </w:tcPr>
          <w:p w:rsidR="00E6704D" w:rsidRPr="00C32A68" w:rsidRDefault="00E6704D" w:rsidP="00DF6111">
            <w:pPr>
              <w:contextualSpacing/>
              <w:jc w:val="right"/>
              <w:rPr>
                <w:b/>
                <w:bCs/>
                <w:sz w:val="22"/>
                <w:szCs w:val="22"/>
                <w:lang w:val="lv-LV"/>
              </w:rPr>
            </w:pPr>
            <w:r w:rsidRPr="00C32A68">
              <w:rPr>
                <w:b/>
                <w:bCs/>
                <w:sz w:val="22"/>
                <w:szCs w:val="22"/>
                <w:lang w:val="lv-LV"/>
              </w:rPr>
              <w:t>631056</w:t>
            </w:r>
          </w:p>
        </w:tc>
        <w:tc>
          <w:tcPr>
            <w:tcW w:w="1276" w:type="dxa"/>
            <w:vAlign w:val="center"/>
          </w:tcPr>
          <w:p w:rsidR="00E6704D" w:rsidRPr="00C32A68" w:rsidRDefault="00E6704D" w:rsidP="0092329B">
            <w:pPr>
              <w:contextualSpacing/>
              <w:jc w:val="right"/>
              <w:rPr>
                <w:b/>
                <w:bCs/>
                <w:sz w:val="22"/>
                <w:szCs w:val="22"/>
                <w:lang w:val="lv-LV"/>
              </w:rPr>
            </w:pPr>
            <w:r w:rsidRPr="00C32A68">
              <w:rPr>
                <w:b/>
                <w:bCs/>
                <w:sz w:val="22"/>
                <w:szCs w:val="22"/>
                <w:lang w:val="lv-LV"/>
              </w:rPr>
              <w:t>756319</w:t>
            </w:r>
          </w:p>
        </w:tc>
      </w:tr>
      <w:tr w:rsidR="00D355BB" w:rsidRPr="00C32A68" w:rsidTr="00F273B1">
        <w:trPr>
          <w:trHeight w:val="506"/>
        </w:trPr>
        <w:tc>
          <w:tcPr>
            <w:tcW w:w="534" w:type="dxa"/>
            <w:vAlign w:val="center"/>
          </w:tcPr>
          <w:p w:rsidR="00E6704D" w:rsidRPr="00C32A68" w:rsidRDefault="00E6704D" w:rsidP="00DF6111">
            <w:pPr>
              <w:contextualSpacing/>
              <w:rPr>
                <w:bCs/>
                <w:sz w:val="20"/>
                <w:szCs w:val="20"/>
                <w:lang w:val="lv-LV"/>
              </w:rPr>
            </w:pPr>
            <w:r w:rsidRPr="00C32A68">
              <w:rPr>
                <w:bCs/>
                <w:sz w:val="20"/>
                <w:szCs w:val="20"/>
                <w:lang w:val="lv-LV"/>
              </w:rPr>
              <w:t>4.</w:t>
            </w:r>
          </w:p>
        </w:tc>
        <w:tc>
          <w:tcPr>
            <w:tcW w:w="5386" w:type="dxa"/>
            <w:vAlign w:val="center"/>
          </w:tcPr>
          <w:p w:rsidR="00E6704D" w:rsidRPr="00C32A68" w:rsidRDefault="00E6704D" w:rsidP="00DF6111">
            <w:pPr>
              <w:contextualSpacing/>
              <w:rPr>
                <w:sz w:val="20"/>
                <w:szCs w:val="20"/>
                <w:lang w:val="lv-LV"/>
              </w:rPr>
            </w:pPr>
            <w:r w:rsidRPr="00C32A68">
              <w:rPr>
                <w:sz w:val="20"/>
                <w:szCs w:val="20"/>
                <w:lang w:val="lv-LV"/>
              </w:rPr>
              <w:t>Administrācijas izmaksas.</w:t>
            </w:r>
          </w:p>
        </w:tc>
        <w:tc>
          <w:tcPr>
            <w:tcW w:w="851" w:type="dxa"/>
            <w:vAlign w:val="center"/>
          </w:tcPr>
          <w:p w:rsidR="00E6704D" w:rsidRPr="00C32A68" w:rsidRDefault="00E6704D" w:rsidP="00DF6111">
            <w:pPr>
              <w:contextualSpacing/>
              <w:jc w:val="center"/>
              <w:rPr>
                <w:b/>
                <w:sz w:val="20"/>
                <w:szCs w:val="20"/>
                <w:lang w:val="lv-LV"/>
              </w:rPr>
            </w:pPr>
            <w:r w:rsidRPr="00C32A68">
              <w:rPr>
                <w:b/>
                <w:sz w:val="20"/>
                <w:szCs w:val="20"/>
                <w:lang w:val="lv-LV"/>
              </w:rPr>
              <w:t>5.4.3</w:t>
            </w:r>
          </w:p>
        </w:tc>
        <w:tc>
          <w:tcPr>
            <w:tcW w:w="1275" w:type="dxa"/>
            <w:vAlign w:val="center"/>
          </w:tcPr>
          <w:p w:rsidR="00E6704D" w:rsidRPr="00C32A68" w:rsidRDefault="00E6704D" w:rsidP="00306AD9">
            <w:pPr>
              <w:contextualSpacing/>
              <w:jc w:val="right"/>
              <w:rPr>
                <w:bCs/>
                <w:sz w:val="20"/>
                <w:szCs w:val="20"/>
                <w:lang w:val="lv-LV"/>
              </w:rPr>
            </w:pPr>
            <w:r w:rsidRPr="00C32A68">
              <w:rPr>
                <w:bCs/>
                <w:sz w:val="20"/>
                <w:szCs w:val="20"/>
                <w:lang w:val="lv-LV"/>
              </w:rPr>
              <w:t>1743</w:t>
            </w:r>
            <w:r w:rsidR="00306AD9" w:rsidRPr="00C32A68">
              <w:rPr>
                <w:bCs/>
                <w:sz w:val="20"/>
                <w:szCs w:val="20"/>
                <w:lang w:val="lv-LV"/>
              </w:rPr>
              <w:t>7</w:t>
            </w:r>
            <w:r w:rsidRPr="00C32A68">
              <w:rPr>
                <w:bCs/>
                <w:sz w:val="20"/>
                <w:szCs w:val="20"/>
                <w:lang w:val="lv-LV"/>
              </w:rPr>
              <w:t>9</w:t>
            </w:r>
          </w:p>
        </w:tc>
        <w:tc>
          <w:tcPr>
            <w:tcW w:w="1276" w:type="dxa"/>
            <w:vAlign w:val="center"/>
          </w:tcPr>
          <w:p w:rsidR="00E6704D" w:rsidRPr="00C32A68" w:rsidRDefault="00E6704D" w:rsidP="0092329B">
            <w:pPr>
              <w:contextualSpacing/>
              <w:jc w:val="right"/>
              <w:rPr>
                <w:bCs/>
                <w:sz w:val="20"/>
                <w:szCs w:val="20"/>
                <w:lang w:val="lv-LV"/>
              </w:rPr>
            </w:pPr>
            <w:r w:rsidRPr="00C32A68">
              <w:rPr>
                <w:bCs/>
                <w:sz w:val="20"/>
                <w:szCs w:val="20"/>
                <w:lang w:val="lv-LV"/>
              </w:rPr>
              <w:t>172673</w:t>
            </w:r>
          </w:p>
        </w:tc>
      </w:tr>
      <w:tr w:rsidR="00D355BB" w:rsidRPr="00C32A68" w:rsidTr="00F273B1">
        <w:trPr>
          <w:trHeight w:val="506"/>
        </w:trPr>
        <w:tc>
          <w:tcPr>
            <w:tcW w:w="534" w:type="dxa"/>
            <w:vAlign w:val="center"/>
          </w:tcPr>
          <w:p w:rsidR="00E6704D" w:rsidRPr="00C32A68" w:rsidRDefault="00E6704D" w:rsidP="00DF6111">
            <w:pPr>
              <w:contextualSpacing/>
              <w:rPr>
                <w:bCs/>
                <w:sz w:val="20"/>
                <w:szCs w:val="20"/>
                <w:lang w:val="lv-LV"/>
              </w:rPr>
            </w:pPr>
            <w:r w:rsidRPr="00C32A68">
              <w:rPr>
                <w:bCs/>
                <w:sz w:val="20"/>
                <w:szCs w:val="20"/>
                <w:lang w:val="lv-LV"/>
              </w:rPr>
              <w:t>5.</w:t>
            </w:r>
          </w:p>
        </w:tc>
        <w:tc>
          <w:tcPr>
            <w:tcW w:w="5386" w:type="dxa"/>
            <w:vAlign w:val="center"/>
          </w:tcPr>
          <w:p w:rsidR="00E6704D" w:rsidRPr="00C32A68" w:rsidRDefault="00E6704D" w:rsidP="00DF6111">
            <w:pPr>
              <w:pStyle w:val="CommentText"/>
              <w:contextualSpacing/>
              <w:rPr>
                <w:lang w:val="lv-LV"/>
              </w:rPr>
            </w:pPr>
            <w:r w:rsidRPr="00C32A68">
              <w:rPr>
                <w:lang w:val="lv-LV"/>
              </w:rPr>
              <w:t>Pārējie saimnieciskās darbības ieņēmumi.</w:t>
            </w:r>
          </w:p>
        </w:tc>
        <w:tc>
          <w:tcPr>
            <w:tcW w:w="851" w:type="dxa"/>
            <w:vAlign w:val="center"/>
          </w:tcPr>
          <w:p w:rsidR="00E6704D" w:rsidRPr="00C32A68" w:rsidRDefault="00E6704D" w:rsidP="00DF6111">
            <w:pPr>
              <w:contextualSpacing/>
              <w:jc w:val="center"/>
              <w:rPr>
                <w:b/>
                <w:sz w:val="20"/>
                <w:szCs w:val="20"/>
                <w:lang w:val="lv-LV"/>
              </w:rPr>
            </w:pPr>
            <w:r w:rsidRPr="00C32A68">
              <w:rPr>
                <w:b/>
                <w:sz w:val="20"/>
                <w:szCs w:val="20"/>
                <w:lang w:val="lv-LV"/>
              </w:rPr>
              <w:t>5.4.4</w:t>
            </w:r>
          </w:p>
        </w:tc>
        <w:tc>
          <w:tcPr>
            <w:tcW w:w="1275" w:type="dxa"/>
            <w:vAlign w:val="center"/>
          </w:tcPr>
          <w:p w:rsidR="00E6704D" w:rsidRPr="00C32A68" w:rsidRDefault="00E6704D" w:rsidP="00DF6111">
            <w:pPr>
              <w:contextualSpacing/>
              <w:jc w:val="right"/>
              <w:rPr>
                <w:bCs/>
                <w:sz w:val="20"/>
                <w:szCs w:val="20"/>
                <w:lang w:val="lv-LV"/>
              </w:rPr>
            </w:pPr>
            <w:r w:rsidRPr="00C32A68">
              <w:rPr>
                <w:bCs/>
                <w:sz w:val="20"/>
                <w:szCs w:val="20"/>
                <w:lang w:val="lv-LV"/>
              </w:rPr>
              <w:t>96302</w:t>
            </w:r>
          </w:p>
        </w:tc>
        <w:tc>
          <w:tcPr>
            <w:tcW w:w="1276" w:type="dxa"/>
            <w:vAlign w:val="center"/>
          </w:tcPr>
          <w:p w:rsidR="00E6704D" w:rsidRPr="00C32A68" w:rsidRDefault="00E6704D" w:rsidP="0092329B">
            <w:pPr>
              <w:contextualSpacing/>
              <w:jc w:val="right"/>
              <w:rPr>
                <w:bCs/>
                <w:sz w:val="20"/>
                <w:szCs w:val="20"/>
                <w:lang w:val="lv-LV"/>
              </w:rPr>
            </w:pPr>
            <w:r w:rsidRPr="00C32A68">
              <w:rPr>
                <w:bCs/>
                <w:sz w:val="20"/>
                <w:szCs w:val="20"/>
                <w:lang w:val="lv-LV"/>
              </w:rPr>
              <w:t>99108</w:t>
            </w:r>
          </w:p>
        </w:tc>
      </w:tr>
      <w:tr w:rsidR="00D355BB" w:rsidRPr="00C32A68" w:rsidTr="00F273B1">
        <w:trPr>
          <w:trHeight w:val="506"/>
        </w:trPr>
        <w:tc>
          <w:tcPr>
            <w:tcW w:w="534" w:type="dxa"/>
            <w:vAlign w:val="center"/>
          </w:tcPr>
          <w:p w:rsidR="00E6704D" w:rsidRPr="00C32A68" w:rsidRDefault="00E6704D" w:rsidP="00DF6111">
            <w:pPr>
              <w:contextualSpacing/>
              <w:rPr>
                <w:bCs/>
                <w:sz w:val="20"/>
                <w:szCs w:val="20"/>
                <w:lang w:val="lv-LV"/>
              </w:rPr>
            </w:pPr>
            <w:r w:rsidRPr="00C32A68">
              <w:rPr>
                <w:bCs/>
                <w:sz w:val="20"/>
                <w:szCs w:val="20"/>
                <w:lang w:val="lv-LV"/>
              </w:rPr>
              <w:t>6.</w:t>
            </w:r>
          </w:p>
        </w:tc>
        <w:tc>
          <w:tcPr>
            <w:tcW w:w="5386" w:type="dxa"/>
            <w:vAlign w:val="center"/>
          </w:tcPr>
          <w:p w:rsidR="00E6704D" w:rsidRPr="00C32A68" w:rsidRDefault="00E6704D" w:rsidP="00DF6111">
            <w:pPr>
              <w:contextualSpacing/>
              <w:rPr>
                <w:sz w:val="20"/>
                <w:szCs w:val="20"/>
                <w:lang w:val="lv-LV"/>
              </w:rPr>
            </w:pPr>
            <w:r w:rsidRPr="00C32A68">
              <w:rPr>
                <w:sz w:val="20"/>
                <w:szCs w:val="20"/>
                <w:lang w:val="lv-LV"/>
              </w:rPr>
              <w:t>Pārējās saimnieciskās darbības izmaksas.</w:t>
            </w:r>
          </w:p>
        </w:tc>
        <w:tc>
          <w:tcPr>
            <w:tcW w:w="851" w:type="dxa"/>
            <w:vAlign w:val="center"/>
          </w:tcPr>
          <w:p w:rsidR="00E6704D" w:rsidRPr="00C32A68" w:rsidRDefault="00E6704D" w:rsidP="00DF6111">
            <w:pPr>
              <w:contextualSpacing/>
              <w:jc w:val="center"/>
              <w:rPr>
                <w:b/>
                <w:sz w:val="20"/>
                <w:szCs w:val="20"/>
                <w:lang w:val="lv-LV"/>
              </w:rPr>
            </w:pPr>
            <w:r w:rsidRPr="00C32A68">
              <w:rPr>
                <w:b/>
                <w:sz w:val="20"/>
                <w:szCs w:val="20"/>
                <w:lang w:val="lv-LV"/>
              </w:rPr>
              <w:t>5.4.5</w:t>
            </w:r>
          </w:p>
        </w:tc>
        <w:tc>
          <w:tcPr>
            <w:tcW w:w="1275" w:type="dxa"/>
            <w:vAlign w:val="center"/>
          </w:tcPr>
          <w:p w:rsidR="00E6704D" w:rsidRPr="00C32A68" w:rsidRDefault="00E6704D" w:rsidP="003853D4">
            <w:pPr>
              <w:contextualSpacing/>
              <w:jc w:val="right"/>
              <w:rPr>
                <w:bCs/>
                <w:sz w:val="20"/>
                <w:szCs w:val="20"/>
                <w:lang w:val="lv-LV"/>
              </w:rPr>
            </w:pPr>
            <w:r w:rsidRPr="00C32A68">
              <w:rPr>
                <w:bCs/>
                <w:sz w:val="20"/>
                <w:szCs w:val="20"/>
                <w:lang w:val="lv-LV"/>
              </w:rPr>
              <w:t>144098</w:t>
            </w:r>
          </w:p>
        </w:tc>
        <w:tc>
          <w:tcPr>
            <w:tcW w:w="1276" w:type="dxa"/>
            <w:vAlign w:val="center"/>
          </w:tcPr>
          <w:p w:rsidR="00E6704D" w:rsidRPr="00C32A68" w:rsidRDefault="00E6704D" w:rsidP="0092329B">
            <w:pPr>
              <w:contextualSpacing/>
              <w:jc w:val="right"/>
              <w:rPr>
                <w:bCs/>
                <w:sz w:val="20"/>
                <w:szCs w:val="20"/>
                <w:lang w:val="lv-LV"/>
              </w:rPr>
            </w:pPr>
            <w:r w:rsidRPr="00C32A68">
              <w:rPr>
                <w:bCs/>
                <w:sz w:val="20"/>
                <w:szCs w:val="20"/>
                <w:lang w:val="lv-LV"/>
              </w:rPr>
              <w:t>140079</w:t>
            </w:r>
          </w:p>
        </w:tc>
      </w:tr>
      <w:tr w:rsidR="00D355BB" w:rsidRPr="00C32A68" w:rsidTr="00F273B1">
        <w:trPr>
          <w:trHeight w:val="506"/>
        </w:trPr>
        <w:tc>
          <w:tcPr>
            <w:tcW w:w="534" w:type="dxa"/>
            <w:vAlign w:val="center"/>
          </w:tcPr>
          <w:p w:rsidR="00E6704D" w:rsidRPr="00C32A68" w:rsidRDefault="00E6704D" w:rsidP="00DF6111">
            <w:pPr>
              <w:contextualSpacing/>
              <w:rPr>
                <w:bCs/>
                <w:sz w:val="22"/>
                <w:szCs w:val="22"/>
                <w:lang w:val="lv-LV"/>
              </w:rPr>
            </w:pPr>
            <w:r w:rsidRPr="00C32A68">
              <w:rPr>
                <w:bCs/>
                <w:sz w:val="22"/>
                <w:szCs w:val="22"/>
                <w:lang w:val="lv-LV"/>
              </w:rPr>
              <w:t>7.</w:t>
            </w:r>
          </w:p>
        </w:tc>
        <w:tc>
          <w:tcPr>
            <w:tcW w:w="5386" w:type="dxa"/>
            <w:vAlign w:val="center"/>
          </w:tcPr>
          <w:p w:rsidR="00E6704D" w:rsidRPr="00C32A68" w:rsidRDefault="00E6704D" w:rsidP="00DF6111">
            <w:pPr>
              <w:pStyle w:val="NoSpacing"/>
              <w:jc w:val="right"/>
              <w:rPr>
                <w:b/>
                <w:sz w:val="22"/>
                <w:szCs w:val="22"/>
                <w:lang w:val="lv-LV"/>
              </w:rPr>
            </w:pPr>
            <w:r w:rsidRPr="00C32A68">
              <w:rPr>
                <w:b/>
                <w:bCs/>
                <w:sz w:val="22"/>
                <w:szCs w:val="22"/>
                <w:lang w:val="lv-LV"/>
              </w:rPr>
              <w:t>Peļņa vai zaudējumi pirms uzņēmumu ienākuma nodokļa</w:t>
            </w:r>
          </w:p>
        </w:tc>
        <w:tc>
          <w:tcPr>
            <w:tcW w:w="851" w:type="dxa"/>
            <w:vAlign w:val="center"/>
          </w:tcPr>
          <w:p w:rsidR="00E6704D" w:rsidRPr="00C32A68" w:rsidRDefault="00E6704D" w:rsidP="00DF6111">
            <w:pPr>
              <w:contextualSpacing/>
              <w:jc w:val="center"/>
              <w:rPr>
                <w:b/>
                <w:sz w:val="22"/>
                <w:szCs w:val="22"/>
                <w:lang w:val="lv-LV"/>
              </w:rPr>
            </w:pPr>
          </w:p>
        </w:tc>
        <w:tc>
          <w:tcPr>
            <w:tcW w:w="1275" w:type="dxa"/>
            <w:vAlign w:val="center"/>
          </w:tcPr>
          <w:p w:rsidR="00E6704D" w:rsidRPr="00C32A68" w:rsidRDefault="00E6704D" w:rsidP="007C0166">
            <w:pPr>
              <w:contextualSpacing/>
              <w:jc w:val="right"/>
              <w:rPr>
                <w:b/>
                <w:bCs/>
                <w:sz w:val="22"/>
                <w:szCs w:val="22"/>
                <w:lang w:val="lv-LV"/>
              </w:rPr>
            </w:pPr>
            <w:r w:rsidRPr="00C32A68">
              <w:rPr>
                <w:b/>
                <w:bCs/>
                <w:sz w:val="22"/>
                <w:szCs w:val="22"/>
                <w:lang w:val="lv-LV"/>
              </w:rPr>
              <w:t>408881</w:t>
            </w:r>
          </w:p>
        </w:tc>
        <w:tc>
          <w:tcPr>
            <w:tcW w:w="1276" w:type="dxa"/>
            <w:vAlign w:val="center"/>
          </w:tcPr>
          <w:p w:rsidR="00E6704D" w:rsidRPr="00C32A68" w:rsidRDefault="00E6704D" w:rsidP="0092329B">
            <w:pPr>
              <w:contextualSpacing/>
              <w:jc w:val="right"/>
              <w:rPr>
                <w:b/>
                <w:bCs/>
                <w:sz w:val="22"/>
                <w:szCs w:val="22"/>
                <w:lang w:val="lv-LV"/>
              </w:rPr>
            </w:pPr>
            <w:r w:rsidRPr="00C32A68">
              <w:rPr>
                <w:b/>
                <w:bCs/>
                <w:sz w:val="22"/>
                <w:szCs w:val="22"/>
                <w:lang w:val="lv-LV"/>
              </w:rPr>
              <w:t>542675</w:t>
            </w:r>
          </w:p>
        </w:tc>
      </w:tr>
      <w:tr w:rsidR="00D355BB" w:rsidRPr="00C32A68" w:rsidTr="00F273B1">
        <w:trPr>
          <w:trHeight w:val="506"/>
        </w:trPr>
        <w:tc>
          <w:tcPr>
            <w:tcW w:w="534" w:type="dxa"/>
            <w:vAlign w:val="center"/>
          </w:tcPr>
          <w:p w:rsidR="00E6704D" w:rsidRPr="00C32A68" w:rsidRDefault="00E6704D" w:rsidP="00AA105C">
            <w:pPr>
              <w:contextualSpacing/>
              <w:rPr>
                <w:bCs/>
                <w:sz w:val="20"/>
                <w:szCs w:val="20"/>
                <w:lang w:val="lv-LV"/>
              </w:rPr>
            </w:pPr>
            <w:r w:rsidRPr="00C32A68">
              <w:rPr>
                <w:bCs/>
                <w:sz w:val="20"/>
                <w:szCs w:val="20"/>
                <w:lang w:val="lv-LV"/>
              </w:rPr>
              <w:t>8.</w:t>
            </w:r>
          </w:p>
        </w:tc>
        <w:tc>
          <w:tcPr>
            <w:tcW w:w="5386" w:type="dxa"/>
            <w:vAlign w:val="center"/>
          </w:tcPr>
          <w:p w:rsidR="00E6704D" w:rsidRPr="00C32A68" w:rsidRDefault="00E6704D" w:rsidP="00DF6111">
            <w:pPr>
              <w:pStyle w:val="NoSpacing"/>
              <w:rPr>
                <w:sz w:val="20"/>
                <w:szCs w:val="20"/>
                <w:lang w:val="lv-LV"/>
              </w:rPr>
            </w:pPr>
            <w:r w:rsidRPr="00C32A68">
              <w:rPr>
                <w:sz w:val="20"/>
                <w:szCs w:val="20"/>
                <w:lang w:val="lv-LV" w:eastAsia="ru-RU"/>
              </w:rPr>
              <w:t>Uzņēmumu ienākuma nodoklis par pārskata gadu.</w:t>
            </w:r>
          </w:p>
        </w:tc>
        <w:tc>
          <w:tcPr>
            <w:tcW w:w="851" w:type="dxa"/>
            <w:vAlign w:val="center"/>
          </w:tcPr>
          <w:p w:rsidR="00E6704D" w:rsidRPr="00C32A68" w:rsidRDefault="00E6704D" w:rsidP="00DF6111">
            <w:pPr>
              <w:contextualSpacing/>
              <w:jc w:val="center"/>
              <w:rPr>
                <w:b/>
                <w:sz w:val="20"/>
                <w:szCs w:val="20"/>
                <w:lang w:val="lv-LV"/>
              </w:rPr>
            </w:pPr>
          </w:p>
        </w:tc>
        <w:tc>
          <w:tcPr>
            <w:tcW w:w="1275" w:type="dxa"/>
            <w:vAlign w:val="center"/>
          </w:tcPr>
          <w:p w:rsidR="00E6704D" w:rsidRPr="00C32A68" w:rsidRDefault="00E6704D" w:rsidP="007C0166">
            <w:pPr>
              <w:contextualSpacing/>
              <w:jc w:val="right"/>
              <w:rPr>
                <w:b/>
                <w:bCs/>
                <w:sz w:val="20"/>
                <w:szCs w:val="20"/>
                <w:lang w:val="lv-LV"/>
              </w:rPr>
            </w:pPr>
            <w:r w:rsidRPr="00C32A68">
              <w:rPr>
                <w:b/>
                <w:bCs/>
                <w:sz w:val="20"/>
                <w:szCs w:val="20"/>
                <w:lang w:val="lv-LV"/>
              </w:rPr>
              <w:t>0</w:t>
            </w:r>
          </w:p>
        </w:tc>
        <w:tc>
          <w:tcPr>
            <w:tcW w:w="1276" w:type="dxa"/>
            <w:vAlign w:val="center"/>
          </w:tcPr>
          <w:p w:rsidR="00E6704D" w:rsidRPr="00C32A68" w:rsidRDefault="00E6704D" w:rsidP="0092329B">
            <w:pPr>
              <w:contextualSpacing/>
              <w:jc w:val="right"/>
              <w:rPr>
                <w:b/>
                <w:bCs/>
                <w:sz w:val="20"/>
                <w:szCs w:val="20"/>
                <w:lang w:val="lv-LV"/>
              </w:rPr>
            </w:pPr>
            <w:r w:rsidRPr="00C32A68">
              <w:rPr>
                <w:b/>
                <w:bCs/>
                <w:sz w:val="20"/>
                <w:szCs w:val="20"/>
                <w:lang w:val="lv-LV"/>
              </w:rPr>
              <w:t>101573</w:t>
            </w:r>
          </w:p>
        </w:tc>
      </w:tr>
      <w:tr w:rsidR="00D355BB" w:rsidRPr="00C32A68" w:rsidTr="00F273B1">
        <w:trPr>
          <w:trHeight w:val="506"/>
        </w:trPr>
        <w:tc>
          <w:tcPr>
            <w:tcW w:w="534" w:type="dxa"/>
            <w:vAlign w:val="center"/>
          </w:tcPr>
          <w:p w:rsidR="00E6704D" w:rsidRPr="00C32A68" w:rsidRDefault="00E6704D" w:rsidP="0016721D">
            <w:pPr>
              <w:contextualSpacing/>
              <w:rPr>
                <w:bCs/>
                <w:sz w:val="20"/>
                <w:szCs w:val="20"/>
                <w:lang w:val="lv-LV"/>
              </w:rPr>
            </w:pPr>
            <w:r w:rsidRPr="00C32A68">
              <w:rPr>
                <w:bCs/>
                <w:sz w:val="20"/>
                <w:szCs w:val="20"/>
                <w:lang w:val="lv-LV"/>
              </w:rPr>
              <w:t>9.</w:t>
            </w:r>
          </w:p>
        </w:tc>
        <w:tc>
          <w:tcPr>
            <w:tcW w:w="5386" w:type="dxa"/>
            <w:vAlign w:val="center"/>
          </w:tcPr>
          <w:p w:rsidR="00E6704D" w:rsidRPr="00C32A68" w:rsidRDefault="00E6704D" w:rsidP="00DF6111">
            <w:pPr>
              <w:pStyle w:val="NoSpacing"/>
              <w:jc w:val="right"/>
              <w:rPr>
                <w:lang w:val="lv-LV" w:eastAsia="ru-RU"/>
              </w:rPr>
            </w:pPr>
            <w:r w:rsidRPr="00C32A68">
              <w:rPr>
                <w:b/>
                <w:bCs/>
                <w:lang w:val="lv-LV"/>
              </w:rPr>
              <w:t>Pārskata gada peļņa vai zaudējumi</w:t>
            </w:r>
          </w:p>
        </w:tc>
        <w:tc>
          <w:tcPr>
            <w:tcW w:w="851" w:type="dxa"/>
            <w:vAlign w:val="center"/>
          </w:tcPr>
          <w:p w:rsidR="00E6704D" w:rsidRPr="00C32A68" w:rsidRDefault="00E6704D" w:rsidP="00DF6111">
            <w:pPr>
              <w:contextualSpacing/>
              <w:jc w:val="center"/>
              <w:rPr>
                <w:b/>
                <w:lang w:val="lv-LV"/>
              </w:rPr>
            </w:pPr>
          </w:p>
        </w:tc>
        <w:tc>
          <w:tcPr>
            <w:tcW w:w="1275" w:type="dxa"/>
            <w:vAlign w:val="center"/>
          </w:tcPr>
          <w:p w:rsidR="00E6704D" w:rsidRPr="00C32A68" w:rsidRDefault="00E6704D" w:rsidP="007C0166">
            <w:pPr>
              <w:contextualSpacing/>
              <w:jc w:val="right"/>
              <w:rPr>
                <w:b/>
                <w:bCs/>
                <w:lang w:val="lv-LV"/>
              </w:rPr>
            </w:pPr>
            <w:r w:rsidRPr="00C32A68">
              <w:rPr>
                <w:b/>
                <w:bCs/>
                <w:lang w:val="lv-LV"/>
              </w:rPr>
              <w:t>408881</w:t>
            </w:r>
          </w:p>
        </w:tc>
        <w:tc>
          <w:tcPr>
            <w:tcW w:w="1276" w:type="dxa"/>
            <w:vAlign w:val="center"/>
          </w:tcPr>
          <w:p w:rsidR="00E6704D" w:rsidRPr="00C32A68" w:rsidRDefault="00E6704D" w:rsidP="0092329B">
            <w:pPr>
              <w:contextualSpacing/>
              <w:jc w:val="right"/>
              <w:rPr>
                <w:b/>
                <w:bCs/>
                <w:lang w:val="lv-LV"/>
              </w:rPr>
            </w:pPr>
            <w:r w:rsidRPr="00C32A68">
              <w:rPr>
                <w:b/>
                <w:bCs/>
                <w:lang w:val="lv-LV"/>
              </w:rPr>
              <w:t>441102</w:t>
            </w:r>
          </w:p>
        </w:tc>
      </w:tr>
    </w:tbl>
    <w:p w:rsidR="00AF7AF4" w:rsidRPr="00C32A68" w:rsidRDefault="00AF7AF4" w:rsidP="00821299">
      <w:pPr>
        <w:contextualSpacing/>
        <w:jc w:val="center"/>
        <w:rPr>
          <w:lang w:val="lv-LV"/>
        </w:rPr>
      </w:pPr>
    </w:p>
    <w:p w:rsidR="00AF7AF4" w:rsidRPr="00C32A68" w:rsidRDefault="00AF7AF4" w:rsidP="00821299">
      <w:pPr>
        <w:pStyle w:val="NoSpacing"/>
        <w:jc w:val="center"/>
        <w:rPr>
          <w:b/>
          <w:bCs/>
          <w:lang w:val="lv-LV"/>
        </w:rPr>
      </w:pPr>
    </w:p>
    <w:p w:rsidR="00552D9E" w:rsidRPr="00C32A68" w:rsidRDefault="00552D9E" w:rsidP="00821299">
      <w:pPr>
        <w:pStyle w:val="NoSpacing"/>
        <w:jc w:val="center"/>
        <w:rPr>
          <w:b/>
          <w:bCs/>
          <w:lang w:val="lv-LV"/>
        </w:rPr>
      </w:pPr>
    </w:p>
    <w:p w:rsidR="0048417B" w:rsidRPr="00C32A68" w:rsidRDefault="000A1441" w:rsidP="0048417B">
      <w:pPr>
        <w:jc w:val="center"/>
        <w:rPr>
          <w:b/>
          <w:lang w:val="lv-LV"/>
        </w:rPr>
      </w:pPr>
      <w:r w:rsidRPr="00C32A68">
        <w:rPr>
          <w:lang w:val="lv-LV"/>
        </w:rPr>
        <w:br w:type="page"/>
      </w:r>
      <w:bookmarkStart w:id="5" w:name="_5.Pielikums_2007.gada_pārskatam"/>
      <w:bookmarkEnd w:id="5"/>
      <w:r w:rsidR="0048417B" w:rsidRPr="00C32A68">
        <w:rPr>
          <w:b/>
          <w:lang w:val="lv-LV"/>
        </w:rPr>
        <w:t xml:space="preserve">3. </w:t>
      </w:r>
      <w:r w:rsidR="003C1A7D" w:rsidRPr="00C32A68">
        <w:rPr>
          <w:b/>
          <w:lang w:val="lv-LV"/>
        </w:rPr>
        <w:t xml:space="preserve"> </w:t>
      </w:r>
      <w:r w:rsidR="0048417B" w:rsidRPr="00C32A68">
        <w:rPr>
          <w:b/>
          <w:lang w:val="lv-LV"/>
        </w:rPr>
        <w:t>Pašu kapitāla izmaiņu pārskati par gadiem, kas noslēdzas 201</w:t>
      </w:r>
      <w:r w:rsidR="0086686B" w:rsidRPr="00C32A68">
        <w:rPr>
          <w:b/>
          <w:lang w:val="lv-LV"/>
        </w:rPr>
        <w:t>7</w:t>
      </w:r>
      <w:r w:rsidR="0048417B" w:rsidRPr="00C32A68">
        <w:rPr>
          <w:b/>
          <w:lang w:val="lv-LV"/>
        </w:rPr>
        <w:t>.gada un 201</w:t>
      </w:r>
      <w:r w:rsidR="0086686B" w:rsidRPr="00C32A68">
        <w:rPr>
          <w:b/>
          <w:lang w:val="lv-LV"/>
        </w:rPr>
        <w:t>8</w:t>
      </w:r>
      <w:r w:rsidR="0048417B" w:rsidRPr="00C32A68">
        <w:rPr>
          <w:b/>
          <w:lang w:val="lv-LV"/>
        </w:rPr>
        <w:t>.gada 31.decembrī</w:t>
      </w:r>
      <w:r w:rsidR="00BF66D4" w:rsidRPr="00C32A68">
        <w:rPr>
          <w:b/>
          <w:lang w:val="lv-LV"/>
        </w:rPr>
        <w:t xml:space="preserve"> </w:t>
      </w:r>
    </w:p>
    <w:p w:rsidR="0048417B" w:rsidRPr="00C32A68" w:rsidRDefault="0048417B">
      <w:pPr>
        <w:rPr>
          <w:lang w:val="lv-LV"/>
        </w:rPr>
      </w:pPr>
    </w:p>
    <w:tbl>
      <w:tblPr>
        <w:tblW w:w="9040" w:type="dxa"/>
        <w:tblInd w:w="93" w:type="dxa"/>
        <w:tblLook w:val="04A0" w:firstRow="1" w:lastRow="0" w:firstColumn="1" w:lastColumn="0" w:noHBand="0" w:noVBand="1"/>
      </w:tblPr>
      <w:tblGrid>
        <w:gridCol w:w="3560"/>
        <w:gridCol w:w="1160"/>
        <w:gridCol w:w="960"/>
        <w:gridCol w:w="1180"/>
        <w:gridCol w:w="1120"/>
        <w:gridCol w:w="1060"/>
      </w:tblGrid>
      <w:tr w:rsidR="00D76E15" w:rsidRPr="00C32A68" w:rsidTr="00137654">
        <w:trPr>
          <w:trHeight w:val="815"/>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654" w:rsidRPr="00C32A68" w:rsidRDefault="00137654">
            <w:pPr>
              <w:jc w:val="center"/>
              <w:rPr>
                <w:sz w:val="16"/>
                <w:szCs w:val="16"/>
              </w:rPr>
            </w:pPr>
            <w:r w:rsidRPr="00C32A68">
              <w:rPr>
                <w:sz w:val="16"/>
                <w:szCs w:val="16"/>
              </w:rPr>
              <w:t>Izmaiņu veidi</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37654" w:rsidRPr="00C32A68" w:rsidRDefault="00137654">
            <w:pPr>
              <w:jc w:val="center"/>
              <w:rPr>
                <w:sz w:val="16"/>
                <w:szCs w:val="16"/>
              </w:rPr>
            </w:pPr>
            <w:r w:rsidRPr="00C32A68">
              <w:rPr>
                <w:sz w:val="16"/>
                <w:szCs w:val="16"/>
              </w:rPr>
              <w:t>Pamatkapitāls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7654" w:rsidRPr="00C32A68" w:rsidRDefault="00137654">
            <w:pPr>
              <w:jc w:val="center"/>
              <w:rPr>
                <w:sz w:val="16"/>
                <w:szCs w:val="16"/>
              </w:rPr>
            </w:pPr>
            <w:r w:rsidRPr="00C32A68">
              <w:rPr>
                <w:sz w:val="16"/>
                <w:szCs w:val="16"/>
              </w:rPr>
              <w:t>Pārējās rezerves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37654" w:rsidRPr="00C32A68" w:rsidRDefault="00137654">
            <w:pPr>
              <w:jc w:val="center"/>
              <w:rPr>
                <w:sz w:val="16"/>
                <w:szCs w:val="16"/>
              </w:rPr>
            </w:pPr>
            <w:r w:rsidRPr="00C32A68">
              <w:rPr>
                <w:sz w:val="16"/>
                <w:szCs w:val="16"/>
              </w:rPr>
              <w:t>Iepriekšējo gadu nesadalītā peļņa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37654" w:rsidRPr="00C32A68" w:rsidRDefault="00137654">
            <w:pPr>
              <w:jc w:val="center"/>
              <w:rPr>
                <w:sz w:val="16"/>
                <w:szCs w:val="16"/>
              </w:rPr>
            </w:pPr>
            <w:r w:rsidRPr="00C32A68">
              <w:rPr>
                <w:sz w:val="16"/>
                <w:szCs w:val="16"/>
              </w:rPr>
              <w:t>Pārskata gada nesadalītā peļņa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37654" w:rsidRPr="00C32A68" w:rsidRDefault="00137654">
            <w:pPr>
              <w:jc w:val="center"/>
              <w:rPr>
                <w:sz w:val="16"/>
                <w:szCs w:val="16"/>
              </w:rPr>
            </w:pPr>
            <w:r w:rsidRPr="00C32A68">
              <w:rPr>
                <w:sz w:val="16"/>
                <w:szCs w:val="16"/>
              </w:rPr>
              <w:t>Pašu kapitāls kopā</w:t>
            </w:r>
          </w:p>
        </w:tc>
      </w:tr>
      <w:tr w:rsidR="00D76E15" w:rsidRPr="00C32A68" w:rsidTr="00137654">
        <w:trPr>
          <w:trHeight w:val="557"/>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DF705F" w:rsidRPr="00C32A68" w:rsidRDefault="00DF705F" w:rsidP="00DF705F">
            <w:pPr>
              <w:rPr>
                <w:b/>
                <w:bCs/>
                <w:sz w:val="16"/>
                <w:szCs w:val="16"/>
              </w:rPr>
            </w:pPr>
            <w:r w:rsidRPr="00C32A68">
              <w:rPr>
                <w:b/>
                <w:bCs/>
                <w:sz w:val="16"/>
                <w:szCs w:val="16"/>
              </w:rPr>
              <w:t>Atlikums uz 31.12.2016 pirms grāmatvedības politikas maiņas / būtiskas kļūdas labojuma</w:t>
            </w:r>
          </w:p>
        </w:tc>
        <w:tc>
          <w:tcPr>
            <w:tcW w:w="1160" w:type="dxa"/>
            <w:tcBorders>
              <w:top w:val="nil"/>
              <w:left w:val="nil"/>
              <w:bottom w:val="single" w:sz="4" w:space="0" w:color="auto"/>
              <w:right w:val="single" w:sz="4" w:space="0" w:color="auto"/>
            </w:tcBorders>
            <w:shd w:val="clear" w:color="auto" w:fill="auto"/>
            <w:vAlign w:val="center"/>
            <w:hideMark/>
          </w:tcPr>
          <w:p w:rsidR="00DF705F" w:rsidRPr="00C32A68" w:rsidRDefault="00DF705F" w:rsidP="0092329B">
            <w:pPr>
              <w:jc w:val="right"/>
              <w:rPr>
                <w:b/>
                <w:bCs/>
                <w:sz w:val="20"/>
                <w:szCs w:val="20"/>
              </w:rPr>
            </w:pPr>
            <w:r w:rsidRPr="00C32A68">
              <w:rPr>
                <w:b/>
                <w:bCs/>
                <w:sz w:val="20"/>
                <w:szCs w:val="20"/>
              </w:rPr>
              <w:t>5842552</w:t>
            </w:r>
          </w:p>
        </w:tc>
        <w:tc>
          <w:tcPr>
            <w:tcW w:w="960" w:type="dxa"/>
            <w:tcBorders>
              <w:top w:val="nil"/>
              <w:left w:val="nil"/>
              <w:bottom w:val="single" w:sz="4" w:space="0" w:color="auto"/>
              <w:right w:val="single" w:sz="4" w:space="0" w:color="auto"/>
            </w:tcBorders>
            <w:shd w:val="clear" w:color="auto" w:fill="auto"/>
            <w:vAlign w:val="center"/>
            <w:hideMark/>
          </w:tcPr>
          <w:p w:rsidR="00DF705F" w:rsidRPr="00C32A68" w:rsidRDefault="00DF705F" w:rsidP="0092329B">
            <w:pPr>
              <w:jc w:val="right"/>
              <w:rPr>
                <w:b/>
                <w:bCs/>
                <w:sz w:val="20"/>
                <w:szCs w:val="20"/>
              </w:rPr>
            </w:pPr>
            <w:r w:rsidRPr="00C32A68">
              <w:rPr>
                <w:b/>
                <w:bCs/>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DF705F" w:rsidRPr="00C32A68" w:rsidRDefault="00DF705F" w:rsidP="0092329B">
            <w:pPr>
              <w:jc w:val="right"/>
              <w:rPr>
                <w:b/>
                <w:bCs/>
                <w:sz w:val="20"/>
                <w:szCs w:val="20"/>
              </w:rPr>
            </w:pPr>
            <w:r w:rsidRPr="00C32A68">
              <w:rPr>
                <w:b/>
                <w:bCs/>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rsidR="00DF705F" w:rsidRPr="00C32A68" w:rsidRDefault="00DF705F" w:rsidP="0092329B">
            <w:pPr>
              <w:jc w:val="right"/>
              <w:rPr>
                <w:b/>
                <w:bCs/>
                <w:sz w:val="20"/>
                <w:szCs w:val="20"/>
              </w:rPr>
            </w:pPr>
            <w:r w:rsidRPr="00C32A68">
              <w:rPr>
                <w:b/>
                <w:bCs/>
                <w:sz w:val="20"/>
                <w:szCs w:val="20"/>
              </w:rPr>
              <w:t>428765</w:t>
            </w:r>
          </w:p>
        </w:tc>
        <w:tc>
          <w:tcPr>
            <w:tcW w:w="1060" w:type="dxa"/>
            <w:tcBorders>
              <w:top w:val="nil"/>
              <w:left w:val="nil"/>
              <w:bottom w:val="single" w:sz="4" w:space="0" w:color="auto"/>
              <w:right w:val="single" w:sz="4" w:space="0" w:color="auto"/>
            </w:tcBorders>
            <w:shd w:val="clear" w:color="auto" w:fill="auto"/>
            <w:vAlign w:val="center"/>
            <w:hideMark/>
          </w:tcPr>
          <w:p w:rsidR="00DF705F" w:rsidRPr="00C32A68" w:rsidRDefault="00DF705F" w:rsidP="0092329B">
            <w:pPr>
              <w:jc w:val="right"/>
              <w:rPr>
                <w:b/>
                <w:bCs/>
                <w:sz w:val="20"/>
                <w:szCs w:val="20"/>
              </w:rPr>
            </w:pPr>
            <w:r w:rsidRPr="00C32A68">
              <w:rPr>
                <w:b/>
                <w:bCs/>
                <w:sz w:val="20"/>
                <w:szCs w:val="20"/>
              </w:rPr>
              <w:t>6271317</w:t>
            </w:r>
          </w:p>
        </w:tc>
      </w:tr>
      <w:tr w:rsidR="00D76E15" w:rsidRPr="00C32A68" w:rsidTr="00137654">
        <w:trPr>
          <w:trHeight w:val="281"/>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E95D85" w:rsidRPr="00C32A68" w:rsidRDefault="00E95D85" w:rsidP="0092329B">
            <w:pPr>
              <w:rPr>
                <w:sz w:val="16"/>
                <w:szCs w:val="16"/>
              </w:rPr>
            </w:pPr>
            <w:r w:rsidRPr="00C32A68">
              <w:rPr>
                <w:sz w:val="16"/>
                <w:szCs w:val="16"/>
              </w:rPr>
              <w:t>2016.gada peļņa pārvietota uz iepriekšējo gadu nesadalīto peļņu</w:t>
            </w:r>
          </w:p>
        </w:tc>
        <w:tc>
          <w:tcPr>
            <w:tcW w:w="1160" w:type="dxa"/>
            <w:tcBorders>
              <w:top w:val="nil"/>
              <w:left w:val="nil"/>
              <w:bottom w:val="single" w:sz="4" w:space="0" w:color="auto"/>
              <w:right w:val="single" w:sz="4" w:space="0" w:color="auto"/>
            </w:tcBorders>
            <w:shd w:val="clear" w:color="auto" w:fill="auto"/>
            <w:vAlign w:val="center"/>
            <w:hideMark/>
          </w:tcPr>
          <w:p w:rsidR="00E95D85" w:rsidRPr="00C32A68" w:rsidRDefault="00E95D85" w:rsidP="0092329B">
            <w:pPr>
              <w:jc w:val="right"/>
              <w:rPr>
                <w:sz w:val="20"/>
                <w:szCs w:val="20"/>
              </w:rPr>
            </w:pPr>
            <w:r w:rsidRPr="00C32A6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E95D85" w:rsidRPr="00C32A68" w:rsidRDefault="00E95D85" w:rsidP="0092329B">
            <w:pPr>
              <w:jc w:val="right"/>
              <w:rPr>
                <w:sz w:val="20"/>
                <w:szCs w:val="20"/>
              </w:rPr>
            </w:pPr>
            <w:r w:rsidRPr="00C32A68">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E95D85" w:rsidRPr="00C32A68" w:rsidRDefault="00E95D85" w:rsidP="0092329B">
            <w:pPr>
              <w:jc w:val="right"/>
              <w:rPr>
                <w:sz w:val="20"/>
                <w:szCs w:val="20"/>
              </w:rPr>
            </w:pPr>
            <w:r w:rsidRPr="00C32A68">
              <w:rPr>
                <w:sz w:val="20"/>
                <w:szCs w:val="20"/>
              </w:rPr>
              <w:t>428765</w:t>
            </w:r>
          </w:p>
        </w:tc>
        <w:tc>
          <w:tcPr>
            <w:tcW w:w="1120" w:type="dxa"/>
            <w:tcBorders>
              <w:top w:val="nil"/>
              <w:left w:val="nil"/>
              <w:bottom w:val="single" w:sz="4" w:space="0" w:color="auto"/>
              <w:right w:val="single" w:sz="4" w:space="0" w:color="auto"/>
            </w:tcBorders>
            <w:shd w:val="clear" w:color="auto" w:fill="auto"/>
            <w:vAlign w:val="center"/>
            <w:hideMark/>
          </w:tcPr>
          <w:p w:rsidR="00E95D85" w:rsidRPr="00C32A68" w:rsidRDefault="00E95D85" w:rsidP="0092329B">
            <w:pPr>
              <w:jc w:val="right"/>
              <w:rPr>
                <w:sz w:val="20"/>
                <w:szCs w:val="20"/>
              </w:rPr>
            </w:pPr>
            <w:r w:rsidRPr="00C32A68">
              <w:rPr>
                <w:sz w:val="20"/>
                <w:szCs w:val="20"/>
              </w:rPr>
              <w:t>-428765</w:t>
            </w:r>
          </w:p>
        </w:tc>
        <w:tc>
          <w:tcPr>
            <w:tcW w:w="1060" w:type="dxa"/>
            <w:tcBorders>
              <w:top w:val="nil"/>
              <w:left w:val="nil"/>
              <w:bottom w:val="single" w:sz="4" w:space="0" w:color="auto"/>
              <w:right w:val="single" w:sz="4" w:space="0" w:color="auto"/>
            </w:tcBorders>
            <w:shd w:val="clear" w:color="auto" w:fill="auto"/>
            <w:vAlign w:val="center"/>
            <w:hideMark/>
          </w:tcPr>
          <w:p w:rsidR="00E95D85" w:rsidRPr="00C32A68" w:rsidRDefault="00E95D85" w:rsidP="0092329B">
            <w:pPr>
              <w:jc w:val="right"/>
              <w:rPr>
                <w:b/>
                <w:bCs/>
                <w:sz w:val="20"/>
                <w:szCs w:val="20"/>
              </w:rPr>
            </w:pPr>
            <w:r w:rsidRPr="00C32A68">
              <w:rPr>
                <w:b/>
                <w:bCs/>
                <w:sz w:val="20"/>
                <w:szCs w:val="20"/>
              </w:rPr>
              <w:t>0</w:t>
            </w:r>
          </w:p>
        </w:tc>
      </w:tr>
      <w:tr w:rsidR="00D76E15" w:rsidRPr="00C32A68" w:rsidTr="00137654">
        <w:trPr>
          <w:trHeight w:val="697"/>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E95D85" w:rsidRPr="00C32A68" w:rsidRDefault="00E95D85" w:rsidP="0092329B">
            <w:pPr>
              <w:rPr>
                <w:sz w:val="16"/>
                <w:szCs w:val="16"/>
              </w:rPr>
            </w:pPr>
            <w:r w:rsidRPr="00C32A68">
              <w:rPr>
                <w:sz w:val="16"/>
                <w:szCs w:val="16"/>
              </w:rPr>
              <w:t>Pašvaldības ieguldījums pamatkapitālā pēc 2017.gada 15.februāra Dobeles novada domes lēmuma Nr 2.1./24</w:t>
            </w:r>
          </w:p>
        </w:tc>
        <w:tc>
          <w:tcPr>
            <w:tcW w:w="1160" w:type="dxa"/>
            <w:tcBorders>
              <w:top w:val="nil"/>
              <w:left w:val="nil"/>
              <w:bottom w:val="single" w:sz="4" w:space="0" w:color="auto"/>
              <w:right w:val="single" w:sz="4" w:space="0" w:color="auto"/>
            </w:tcBorders>
            <w:shd w:val="clear" w:color="auto" w:fill="auto"/>
            <w:vAlign w:val="center"/>
            <w:hideMark/>
          </w:tcPr>
          <w:p w:rsidR="00E95D85" w:rsidRPr="00C32A68" w:rsidRDefault="00E95D85" w:rsidP="0092329B">
            <w:pPr>
              <w:jc w:val="right"/>
              <w:rPr>
                <w:sz w:val="20"/>
                <w:szCs w:val="20"/>
              </w:rPr>
            </w:pPr>
            <w:r w:rsidRPr="00C32A6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E95D85" w:rsidRPr="00C32A68" w:rsidRDefault="00E95D85" w:rsidP="0092329B">
            <w:pPr>
              <w:jc w:val="right"/>
              <w:rPr>
                <w:sz w:val="20"/>
                <w:szCs w:val="20"/>
              </w:rPr>
            </w:pPr>
            <w:r w:rsidRPr="00C32A68">
              <w:rPr>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rsidR="00E95D85" w:rsidRPr="00C32A68" w:rsidRDefault="00E95D85" w:rsidP="0092329B">
            <w:pPr>
              <w:jc w:val="right"/>
              <w:rPr>
                <w:sz w:val="20"/>
                <w:szCs w:val="20"/>
              </w:rPr>
            </w:pPr>
            <w:r w:rsidRPr="00C32A6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E95D85" w:rsidRPr="00C32A68" w:rsidRDefault="00E95D85" w:rsidP="0092329B">
            <w:pPr>
              <w:jc w:val="right"/>
              <w:rPr>
                <w:sz w:val="20"/>
                <w:szCs w:val="20"/>
              </w:rPr>
            </w:pPr>
            <w:r w:rsidRPr="00C32A68">
              <w:rPr>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E95D85" w:rsidRPr="00C32A68" w:rsidRDefault="00E95D85" w:rsidP="0092329B">
            <w:pPr>
              <w:jc w:val="right"/>
              <w:rPr>
                <w:b/>
                <w:bCs/>
                <w:sz w:val="20"/>
                <w:szCs w:val="20"/>
              </w:rPr>
            </w:pPr>
            <w:r w:rsidRPr="00C32A68">
              <w:rPr>
                <w:b/>
                <w:bCs/>
                <w:sz w:val="20"/>
                <w:szCs w:val="20"/>
              </w:rPr>
              <w:t>56915</w:t>
            </w:r>
          </w:p>
        </w:tc>
      </w:tr>
      <w:tr w:rsidR="00D76E15" w:rsidRPr="00C32A68" w:rsidTr="00137654">
        <w:trPr>
          <w:trHeight w:val="267"/>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E761E9" w:rsidRPr="00C32A68" w:rsidRDefault="00E761E9" w:rsidP="0092329B">
            <w:pPr>
              <w:rPr>
                <w:sz w:val="16"/>
                <w:szCs w:val="16"/>
              </w:rPr>
            </w:pPr>
            <w:r w:rsidRPr="00C32A68">
              <w:rPr>
                <w:sz w:val="16"/>
                <w:szCs w:val="16"/>
              </w:rPr>
              <w:t>2017.gada nesadalītā peļņa</w:t>
            </w:r>
          </w:p>
        </w:tc>
        <w:tc>
          <w:tcPr>
            <w:tcW w:w="116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sz w:val="20"/>
                <w:szCs w:val="20"/>
              </w:rPr>
            </w:pPr>
            <w:r w:rsidRPr="00C32A6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sz w:val="20"/>
                <w:szCs w:val="20"/>
              </w:rPr>
            </w:pPr>
            <w:r w:rsidRPr="00C32A68">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sz w:val="20"/>
                <w:szCs w:val="20"/>
              </w:rPr>
            </w:pPr>
            <w:r w:rsidRPr="00C32A6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sz w:val="20"/>
                <w:szCs w:val="20"/>
              </w:rPr>
            </w:pPr>
            <w:r w:rsidRPr="00C32A68">
              <w:rPr>
                <w:sz w:val="20"/>
                <w:szCs w:val="20"/>
              </w:rPr>
              <w:t>441102</w:t>
            </w:r>
          </w:p>
        </w:tc>
        <w:tc>
          <w:tcPr>
            <w:tcW w:w="106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b/>
                <w:bCs/>
                <w:sz w:val="20"/>
                <w:szCs w:val="20"/>
              </w:rPr>
            </w:pPr>
            <w:r w:rsidRPr="00C32A68">
              <w:rPr>
                <w:b/>
                <w:bCs/>
                <w:sz w:val="20"/>
                <w:szCs w:val="20"/>
              </w:rPr>
              <w:t>441102</w:t>
            </w:r>
          </w:p>
        </w:tc>
      </w:tr>
      <w:tr w:rsidR="00D76E15" w:rsidRPr="00C32A68" w:rsidTr="00137654">
        <w:trPr>
          <w:trHeight w:val="499"/>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37654" w:rsidRPr="00C32A68" w:rsidRDefault="00137654" w:rsidP="00E761E9">
            <w:pPr>
              <w:rPr>
                <w:b/>
                <w:bCs/>
                <w:sz w:val="18"/>
                <w:szCs w:val="18"/>
              </w:rPr>
            </w:pPr>
            <w:r w:rsidRPr="00C32A68">
              <w:rPr>
                <w:b/>
                <w:bCs/>
                <w:sz w:val="18"/>
                <w:szCs w:val="18"/>
              </w:rPr>
              <w:t>Koriģēts atlikums 201</w:t>
            </w:r>
            <w:r w:rsidR="00E761E9" w:rsidRPr="00C32A68">
              <w:rPr>
                <w:b/>
                <w:bCs/>
                <w:sz w:val="18"/>
                <w:szCs w:val="18"/>
              </w:rPr>
              <w:t>7</w:t>
            </w:r>
            <w:r w:rsidRPr="00C32A68">
              <w:rPr>
                <w:b/>
                <w:bCs/>
                <w:sz w:val="18"/>
                <w:szCs w:val="18"/>
              </w:rPr>
              <w:t>.gada 31.decembrī</w:t>
            </w:r>
          </w:p>
        </w:tc>
        <w:tc>
          <w:tcPr>
            <w:tcW w:w="1160" w:type="dxa"/>
            <w:tcBorders>
              <w:top w:val="nil"/>
              <w:left w:val="nil"/>
              <w:bottom w:val="single" w:sz="4" w:space="0" w:color="auto"/>
              <w:right w:val="single" w:sz="4" w:space="0" w:color="auto"/>
            </w:tcBorders>
            <w:shd w:val="clear" w:color="auto" w:fill="auto"/>
            <w:vAlign w:val="center"/>
            <w:hideMark/>
          </w:tcPr>
          <w:p w:rsidR="00137654" w:rsidRPr="00C32A68" w:rsidRDefault="00137654">
            <w:pPr>
              <w:jc w:val="right"/>
              <w:rPr>
                <w:b/>
                <w:bCs/>
                <w:sz w:val="20"/>
                <w:szCs w:val="20"/>
              </w:rPr>
            </w:pPr>
            <w:r w:rsidRPr="00C32A68">
              <w:rPr>
                <w:b/>
                <w:bCs/>
                <w:sz w:val="20"/>
                <w:szCs w:val="20"/>
              </w:rPr>
              <w:t>5842552</w:t>
            </w:r>
          </w:p>
        </w:tc>
        <w:tc>
          <w:tcPr>
            <w:tcW w:w="960" w:type="dxa"/>
            <w:tcBorders>
              <w:top w:val="nil"/>
              <w:left w:val="nil"/>
              <w:bottom w:val="single" w:sz="4" w:space="0" w:color="auto"/>
              <w:right w:val="single" w:sz="4" w:space="0" w:color="auto"/>
            </w:tcBorders>
            <w:shd w:val="clear" w:color="auto" w:fill="auto"/>
            <w:vAlign w:val="center"/>
            <w:hideMark/>
          </w:tcPr>
          <w:p w:rsidR="00137654" w:rsidRPr="00C32A68" w:rsidRDefault="00E761E9">
            <w:pPr>
              <w:jc w:val="right"/>
              <w:rPr>
                <w:b/>
                <w:bCs/>
                <w:sz w:val="20"/>
                <w:szCs w:val="20"/>
              </w:rPr>
            </w:pPr>
            <w:r w:rsidRPr="00C32A68">
              <w:rPr>
                <w:b/>
                <w:bCs/>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rsidR="00137654" w:rsidRPr="00C32A68" w:rsidRDefault="00E761E9">
            <w:pPr>
              <w:jc w:val="right"/>
              <w:rPr>
                <w:b/>
                <w:bCs/>
                <w:sz w:val="20"/>
                <w:szCs w:val="20"/>
              </w:rPr>
            </w:pPr>
            <w:r w:rsidRPr="00C32A68">
              <w:rPr>
                <w:b/>
                <w:bCs/>
                <w:sz w:val="20"/>
                <w:szCs w:val="20"/>
              </w:rPr>
              <w:t>428765</w:t>
            </w:r>
          </w:p>
        </w:tc>
        <w:tc>
          <w:tcPr>
            <w:tcW w:w="1120" w:type="dxa"/>
            <w:tcBorders>
              <w:top w:val="nil"/>
              <w:left w:val="nil"/>
              <w:bottom w:val="single" w:sz="4" w:space="0" w:color="auto"/>
              <w:right w:val="single" w:sz="4" w:space="0" w:color="auto"/>
            </w:tcBorders>
            <w:shd w:val="clear" w:color="auto" w:fill="auto"/>
            <w:vAlign w:val="center"/>
            <w:hideMark/>
          </w:tcPr>
          <w:p w:rsidR="00137654" w:rsidRPr="00C32A68" w:rsidRDefault="00E761E9">
            <w:pPr>
              <w:jc w:val="right"/>
              <w:rPr>
                <w:b/>
                <w:bCs/>
                <w:sz w:val="20"/>
                <w:szCs w:val="20"/>
              </w:rPr>
            </w:pPr>
            <w:r w:rsidRPr="00C32A68">
              <w:rPr>
                <w:b/>
                <w:bCs/>
                <w:sz w:val="20"/>
                <w:szCs w:val="20"/>
              </w:rPr>
              <w:t>441102</w:t>
            </w:r>
          </w:p>
        </w:tc>
        <w:tc>
          <w:tcPr>
            <w:tcW w:w="1060" w:type="dxa"/>
            <w:tcBorders>
              <w:top w:val="nil"/>
              <w:left w:val="nil"/>
              <w:bottom w:val="single" w:sz="4" w:space="0" w:color="auto"/>
              <w:right w:val="single" w:sz="4" w:space="0" w:color="auto"/>
            </w:tcBorders>
            <w:shd w:val="clear" w:color="auto" w:fill="auto"/>
            <w:vAlign w:val="center"/>
            <w:hideMark/>
          </w:tcPr>
          <w:p w:rsidR="00137654" w:rsidRPr="00C32A68" w:rsidRDefault="00E761E9">
            <w:pPr>
              <w:jc w:val="right"/>
              <w:rPr>
                <w:b/>
                <w:bCs/>
                <w:sz w:val="20"/>
                <w:szCs w:val="20"/>
              </w:rPr>
            </w:pPr>
            <w:r w:rsidRPr="00C32A68">
              <w:rPr>
                <w:b/>
                <w:bCs/>
                <w:sz w:val="20"/>
                <w:szCs w:val="20"/>
              </w:rPr>
              <w:t>6769334</w:t>
            </w:r>
          </w:p>
        </w:tc>
      </w:tr>
      <w:tr w:rsidR="00D76E15" w:rsidRPr="00C32A68" w:rsidTr="00137654">
        <w:trPr>
          <w:trHeight w:val="499"/>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37654" w:rsidRPr="00C32A68" w:rsidRDefault="00137654" w:rsidP="00E761E9">
            <w:pPr>
              <w:rPr>
                <w:sz w:val="16"/>
                <w:szCs w:val="16"/>
              </w:rPr>
            </w:pPr>
            <w:r w:rsidRPr="00C32A68">
              <w:rPr>
                <w:sz w:val="16"/>
                <w:szCs w:val="16"/>
              </w:rPr>
              <w:t>201</w:t>
            </w:r>
            <w:r w:rsidR="00E761E9" w:rsidRPr="00C32A68">
              <w:rPr>
                <w:sz w:val="16"/>
                <w:szCs w:val="16"/>
              </w:rPr>
              <w:t>7</w:t>
            </w:r>
            <w:r w:rsidRPr="00C32A68">
              <w:rPr>
                <w:sz w:val="16"/>
                <w:szCs w:val="16"/>
              </w:rPr>
              <w:t>.gada peļņa pārvietota uz iepriekšējo gadu nesadalīto peļņu</w:t>
            </w:r>
          </w:p>
        </w:tc>
        <w:tc>
          <w:tcPr>
            <w:tcW w:w="1160" w:type="dxa"/>
            <w:tcBorders>
              <w:top w:val="nil"/>
              <w:left w:val="nil"/>
              <w:bottom w:val="single" w:sz="4" w:space="0" w:color="auto"/>
              <w:right w:val="single" w:sz="4" w:space="0" w:color="auto"/>
            </w:tcBorders>
            <w:shd w:val="clear" w:color="auto" w:fill="auto"/>
            <w:vAlign w:val="center"/>
            <w:hideMark/>
          </w:tcPr>
          <w:p w:rsidR="00137654" w:rsidRPr="00C32A68" w:rsidRDefault="00137654">
            <w:pPr>
              <w:jc w:val="right"/>
              <w:rPr>
                <w:sz w:val="20"/>
                <w:szCs w:val="20"/>
              </w:rPr>
            </w:pPr>
            <w:r w:rsidRPr="00C32A6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7654" w:rsidRPr="00C32A68" w:rsidRDefault="00137654">
            <w:pPr>
              <w:jc w:val="right"/>
              <w:rPr>
                <w:sz w:val="20"/>
                <w:szCs w:val="20"/>
              </w:rPr>
            </w:pPr>
            <w:r w:rsidRPr="00C32A68">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37654" w:rsidRPr="00C32A68" w:rsidRDefault="00E761E9">
            <w:pPr>
              <w:jc w:val="right"/>
              <w:rPr>
                <w:sz w:val="20"/>
                <w:szCs w:val="20"/>
              </w:rPr>
            </w:pPr>
            <w:r w:rsidRPr="00C32A68">
              <w:rPr>
                <w:sz w:val="20"/>
                <w:szCs w:val="20"/>
              </w:rPr>
              <w:t>441102</w:t>
            </w:r>
          </w:p>
        </w:tc>
        <w:tc>
          <w:tcPr>
            <w:tcW w:w="1120" w:type="dxa"/>
            <w:tcBorders>
              <w:top w:val="nil"/>
              <w:left w:val="nil"/>
              <w:bottom w:val="single" w:sz="4" w:space="0" w:color="auto"/>
              <w:right w:val="single" w:sz="4" w:space="0" w:color="auto"/>
            </w:tcBorders>
            <w:shd w:val="clear" w:color="auto" w:fill="auto"/>
            <w:vAlign w:val="center"/>
            <w:hideMark/>
          </w:tcPr>
          <w:p w:rsidR="00137654" w:rsidRPr="00C32A68" w:rsidRDefault="00E761E9">
            <w:pPr>
              <w:jc w:val="right"/>
              <w:rPr>
                <w:sz w:val="20"/>
                <w:szCs w:val="20"/>
              </w:rPr>
            </w:pPr>
            <w:r w:rsidRPr="00C32A68">
              <w:rPr>
                <w:sz w:val="20"/>
                <w:szCs w:val="20"/>
              </w:rPr>
              <w:t>-441102</w:t>
            </w:r>
          </w:p>
        </w:tc>
        <w:tc>
          <w:tcPr>
            <w:tcW w:w="1060" w:type="dxa"/>
            <w:tcBorders>
              <w:top w:val="nil"/>
              <w:left w:val="nil"/>
              <w:bottom w:val="single" w:sz="4" w:space="0" w:color="auto"/>
              <w:right w:val="single" w:sz="4" w:space="0" w:color="auto"/>
            </w:tcBorders>
            <w:shd w:val="clear" w:color="auto" w:fill="auto"/>
            <w:vAlign w:val="center"/>
            <w:hideMark/>
          </w:tcPr>
          <w:p w:rsidR="00137654" w:rsidRPr="00C32A68" w:rsidRDefault="00137654">
            <w:pPr>
              <w:jc w:val="right"/>
              <w:rPr>
                <w:b/>
                <w:bCs/>
                <w:sz w:val="20"/>
                <w:szCs w:val="20"/>
              </w:rPr>
            </w:pPr>
            <w:r w:rsidRPr="00C32A68">
              <w:rPr>
                <w:b/>
                <w:bCs/>
                <w:sz w:val="20"/>
                <w:szCs w:val="20"/>
              </w:rPr>
              <w:t>0</w:t>
            </w:r>
          </w:p>
        </w:tc>
      </w:tr>
      <w:tr w:rsidR="00D76E15" w:rsidRPr="00C32A68" w:rsidTr="00137654">
        <w:trPr>
          <w:trHeight w:val="75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37654" w:rsidRPr="00C32A68" w:rsidRDefault="00137654" w:rsidP="00E761E9">
            <w:pPr>
              <w:rPr>
                <w:sz w:val="16"/>
                <w:szCs w:val="16"/>
              </w:rPr>
            </w:pPr>
            <w:r w:rsidRPr="00C32A68">
              <w:rPr>
                <w:sz w:val="16"/>
                <w:szCs w:val="16"/>
              </w:rPr>
              <w:t>Pašvaldības ieguldījums pamatkapitālā pēc 201</w:t>
            </w:r>
            <w:r w:rsidR="00E761E9" w:rsidRPr="00C32A68">
              <w:rPr>
                <w:sz w:val="16"/>
                <w:szCs w:val="16"/>
              </w:rPr>
              <w:t>8</w:t>
            </w:r>
            <w:r w:rsidRPr="00C32A68">
              <w:rPr>
                <w:sz w:val="16"/>
                <w:szCs w:val="16"/>
              </w:rPr>
              <w:t xml:space="preserve">.gada </w:t>
            </w:r>
            <w:r w:rsidR="00E761E9" w:rsidRPr="00C32A68">
              <w:rPr>
                <w:sz w:val="16"/>
                <w:szCs w:val="16"/>
              </w:rPr>
              <w:t xml:space="preserve">6.marta </w:t>
            </w:r>
            <w:r w:rsidRPr="00C32A68">
              <w:rPr>
                <w:sz w:val="16"/>
                <w:szCs w:val="16"/>
              </w:rPr>
              <w:t xml:space="preserve"> Dobeles novada domes lēmuma Nr 2.1./2</w:t>
            </w:r>
            <w:r w:rsidR="00E761E9" w:rsidRPr="00C32A68">
              <w:rPr>
                <w:sz w:val="16"/>
                <w:szCs w:val="16"/>
              </w:rPr>
              <w:t>5</w:t>
            </w:r>
          </w:p>
        </w:tc>
        <w:tc>
          <w:tcPr>
            <w:tcW w:w="1160" w:type="dxa"/>
            <w:tcBorders>
              <w:top w:val="nil"/>
              <w:left w:val="nil"/>
              <w:bottom w:val="single" w:sz="4" w:space="0" w:color="auto"/>
              <w:right w:val="single" w:sz="4" w:space="0" w:color="auto"/>
            </w:tcBorders>
            <w:shd w:val="clear" w:color="auto" w:fill="auto"/>
            <w:vAlign w:val="center"/>
            <w:hideMark/>
          </w:tcPr>
          <w:p w:rsidR="00137654" w:rsidRPr="00C32A68" w:rsidRDefault="00137654">
            <w:pPr>
              <w:jc w:val="right"/>
              <w:rPr>
                <w:sz w:val="20"/>
                <w:szCs w:val="20"/>
              </w:rPr>
            </w:pPr>
            <w:r w:rsidRPr="00C32A6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7654" w:rsidRPr="00C32A68" w:rsidRDefault="00137654">
            <w:pPr>
              <w:jc w:val="right"/>
              <w:rPr>
                <w:sz w:val="20"/>
                <w:szCs w:val="20"/>
              </w:rPr>
            </w:pPr>
            <w:r w:rsidRPr="00C32A68">
              <w:rPr>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rsidR="00137654" w:rsidRPr="00C32A68" w:rsidRDefault="00137654">
            <w:pPr>
              <w:jc w:val="right"/>
              <w:rPr>
                <w:sz w:val="20"/>
                <w:szCs w:val="20"/>
              </w:rPr>
            </w:pPr>
            <w:r w:rsidRPr="00C32A6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137654" w:rsidRPr="00C32A68" w:rsidRDefault="00137654">
            <w:pPr>
              <w:jc w:val="right"/>
              <w:rPr>
                <w:sz w:val="20"/>
                <w:szCs w:val="20"/>
              </w:rPr>
            </w:pPr>
            <w:r w:rsidRPr="00C32A68">
              <w:rPr>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137654" w:rsidRPr="00C32A68" w:rsidRDefault="00137654">
            <w:pPr>
              <w:jc w:val="right"/>
              <w:rPr>
                <w:b/>
                <w:bCs/>
                <w:sz w:val="20"/>
                <w:szCs w:val="20"/>
              </w:rPr>
            </w:pPr>
            <w:r w:rsidRPr="00C32A68">
              <w:rPr>
                <w:b/>
                <w:bCs/>
                <w:sz w:val="20"/>
                <w:szCs w:val="20"/>
              </w:rPr>
              <w:t>56915</w:t>
            </w:r>
          </w:p>
        </w:tc>
      </w:tr>
      <w:tr w:rsidR="00D76E15" w:rsidRPr="00C32A68" w:rsidTr="0092329B">
        <w:trPr>
          <w:trHeight w:val="272"/>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E761E9" w:rsidRPr="00C32A68" w:rsidRDefault="00E761E9" w:rsidP="00E761E9">
            <w:pPr>
              <w:rPr>
                <w:sz w:val="16"/>
                <w:szCs w:val="16"/>
              </w:rPr>
            </w:pPr>
            <w:r w:rsidRPr="00C32A68">
              <w:rPr>
                <w:sz w:val="16"/>
                <w:szCs w:val="16"/>
              </w:rPr>
              <w:t>Pārreģistrēts pamatkapitāls _iekļautas rezerves</w:t>
            </w:r>
          </w:p>
        </w:tc>
        <w:tc>
          <w:tcPr>
            <w:tcW w:w="116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sz w:val="20"/>
                <w:szCs w:val="20"/>
              </w:rPr>
            </w:pPr>
            <w:r w:rsidRPr="00C32A68">
              <w:rPr>
                <w:sz w:val="20"/>
                <w:szCs w:val="20"/>
              </w:rPr>
              <w:t>113830</w:t>
            </w:r>
          </w:p>
        </w:tc>
        <w:tc>
          <w:tcPr>
            <w:tcW w:w="96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sz w:val="20"/>
                <w:szCs w:val="20"/>
              </w:rPr>
            </w:pPr>
            <w:r w:rsidRPr="00C32A68">
              <w:rPr>
                <w:sz w:val="20"/>
                <w:szCs w:val="20"/>
              </w:rPr>
              <w:t>-113830</w:t>
            </w:r>
          </w:p>
        </w:tc>
        <w:tc>
          <w:tcPr>
            <w:tcW w:w="118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sz w:val="20"/>
                <w:szCs w:val="20"/>
              </w:rPr>
            </w:pPr>
            <w:r w:rsidRPr="00C32A6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b/>
                <w:bCs/>
                <w:sz w:val="20"/>
                <w:szCs w:val="20"/>
              </w:rPr>
            </w:pPr>
            <w:r w:rsidRPr="00C32A68">
              <w:rPr>
                <w:b/>
                <w:bCs/>
                <w:sz w:val="20"/>
                <w:szCs w:val="20"/>
              </w:rPr>
              <w:t>0</w:t>
            </w:r>
          </w:p>
        </w:tc>
      </w:tr>
      <w:tr w:rsidR="00D76E15" w:rsidRPr="00C32A68" w:rsidTr="0092329B">
        <w:trPr>
          <w:trHeight w:val="2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A7FD9" w:rsidRPr="00C32A68" w:rsidRDefault="001A7FD9" w:rsidP="0092329B">
            <w:pPr>
              <w:rPr>
                <w:sz w:val="16"/>
                <w:szCs w:val="16"/>
              </w:rPr>
            </w:pPr>
            <w:r w:rsidRPr="00C32A68">
              <w:rPr>
                <w:sz w:val="16"/>
                <w:szCs w:val="16"/>
              </w:rPr>
              <w:t>Pārreģistrēts pamatkapitāls _iekļauta peļņa</w:t>
            </w:r>
          </w:p>
        </w:tc>
        <w:tc>
          <w:tcPr>
            <w:tcW w:w="1160" w:type="dxa"/>
            <w:tcBorders>
              <w:top w:val="nil"/>
              <w:left w:val="nil"/>
              <w:bottom w:val="single" w:sz="4" w:space="0" w:color="auto"/>
              <w:right w:val="single" w:sz="4" w:space="0" w:color="auto"/>
            </w:tcBorders>
            <w:shd w:val="clear" w:color="auto" w:fill="auto"/>
            <w:vAlign w:val="center"/>
            <w:hideMark/>
          </w:tcPr>
          <w:p w:rsidR="001A7FD9" w:rsidRPr="00C32A68" w:rsidRDefault="001A7FD9" w:rsidP="0092329B">
            <w:pPr>
              <w:jc w:val="right"/>
              <w:rPr>
                <w:sz w:val="20"/>
                <w:szCs w:val="20"/>
              </w:rPr>
            </w:pPr>
            <w:r w:rsidRPr="00C32A68">
              <w:rPr>
                <w:sz w:val="20"/>
                <w:szCs w:val="20"/>
              </w:rPr>
              <w:t>428765</w:t>
            </w:r>
          </w:p>
        </w:tc>
        <w:tc>
          <w:tcPr>
            <w:tcW w:w="960" w:type="dxa"/>
            <w:tcBorders>
              <w:top w:val="nil"/>
              <w:left w:val="nil"/>
              <w:bottom w:val="single" w:sz="4" w:space="0" w:color="auto"/>
              <w:right w:val="single" w:sz="4" w:space="0" w:color="auto"/>
            </w:tcBorders>
            <w:shd w:val="clear" w:color="auto" w:fill="auto"/>
            <w:vAlign w:val="center"/>
            <w:hideMark/>
          </w:tcPr>
          <w:p w:rsidR="001A7FD9" w:rsidRPr="00C32A68" w:rsidRDefault="001A7FD9" w:rsidP="0092329B">
            <w:pPr>
              <w:jc w:val="right"/>
              <w:rPr>
                <w:sz w:val="20"/>
                <w:szCs w:val="20"/>
              </w:rPr>
            </w:pPr>
            <w:r w:rsidRPr="00C32A68">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A7FD9" w:rsidRPr="00C32A68" w:rsidRDefault="001A7FD9" w:rsidP="0092329B">
            <w:pPr>
              <w:jc w:val="right"/>
              <w:rPr>
                <w:sz w:val="20"/>
                <w:szCs w:val="20"/>
              </w:rPr>
            </w:pPr>
            <w:r w:rsidRPr="00C32A68">
              <w:rPr>
                <w:sz w:val="20"/>
                <w:szCs w:val="20"/>
              </w:rPr>
              <w:t>-428765</w:t>
            </w:r>
          </w:p>
        </w:tc>
        <w:tc>
          <w:tcPr>
            <w:tcW w:w="1120" w:type="dxa"/>
            <w:tcBorders>
              <w:top w:val="nil"/>
              <w:left w:val="nil"/>
              <w:bottom w:val="single" w:sz="4" w:space="0" w:color="auto"/>
              <w:right w:val="single" w:sz="4" w:space="0" w:color="auto"/>
            </w:tcBorders>
            <w:shd w:val="clear" w:color="auto" w:fill="auto"/>
            <w:vAlign w:val="center"/>
            <w:hideMark/>
          </w:tcPr>
          <w:p w:rsidR="001A7FD9" w:rsidRPr="00C32A68" w:rsidRDefault="001A7FD9" w:rsidP="0092329B">
            <w:pPr>
              <w:jc w:val="right"/>
              <w:rPr>
                <w:sz w:val="20"/>
                <w:szCs w:val="20"/>
              </w:rPr>
            </w:pPr>
            <w:r w:rsidRPr="00C32A68">
              <w:rPr>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1A7FD9" w:rsidRPr="00C32A68" w:rsidRDefault="001A7FD9" w:rsidP="0092329B">
            <w:pPr>
              <w:jc w:val="right"/>
              <w:rPr>
                <w:b/>
                <w:bCs/>
                <w:sz w:val="20"/>
                <w:szCs w:val="20"/>
              </w:rPr>
            </w:pPr>
            <w:r w:rsidRPr="00C32A68">
              <w:rPr>
                <w:b/>
                <w:bCs/>
                <w:sz w:val="20"/>
                <w:szCs w:val="20"/>
              </w:rPr>
              <w:t>0</w:t>
            </w:r>
          </w:p>
        </w:tc>
      </w:tr>
      <w:tr w:rsidR="00D76E15" w:rsidRPr="00C32A68" w:rsidTr="00137654">
        <w:trPr>
          <w:trHeight w:val="337"/>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37654" w:rsidRPr="00C32A68" w:rsidRDefault="00D76E15">
            <w:pPr>
              <w:rPr>
                <w:sz w:val="16"/>
                <w:szCs w:val="16"/>
              </w:rPr>
            </w:pPr>
            <w:r w:rsidRPr="00C32A68">
              <w:rPr>
                <w:sz w:val="16"/>
                <w:szCs w:val="16"/>
              </w:rPr>
              <w:t>Pārreģistrēts pamatkapitāls _iekļauta peļņa</w:t>
            </w:r>
          </w:p>
        </w:tc>
        <w:tc>
          <w:tcPr>
            <w:tcW w:w="1160" w:type="dxa"/>
            <w:tcBorders>
              <w:top w:val="nil"/>
              <w:left w:val="nil"/>
              <w:bottom w:val="single" w:sz="4" w:space="0" w:color="auto"/>
              <w:right w:val="single" w:sz="4" w:space="0" w:color="auto"/>
            </w:tcBorders>
            <w:shd w:val="clear" w:color="auto" w:fill="auto"/>
            <w:vAlign w:val="center"/>
            <w:hideMark/>
          </w:tcPr>
          <w:p w:rsidR="00137654" w:rsidRPr="00C32A68" w:rsidRDefault="00D76E15">
            <w:pPr>
              <w:jc w:val="right"/>
              <w:rPr>
                <w:sz w:val="20"/>
                <w:szCs w:val="20"/>
              </w:rPr>
            </w:pPr>
            <w:r w:rsidRPr="00C32A68">
              <w:rPr>
                <w:sz w:val="20"/>
                <w:szCs w:val="20"/>
              </w:rPr>
              <w:t>414853</w:t>
            </w:r>
            <w:r w:rsidR="00137654" w:rsidRPr="00C32A6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7654" w:rsidRPr="00C32A68" w:rsidRDefault="00137654">
            <w:pPr>
              <w:jc w:val="right"/>
              <w:rPr>
                <w:sz w:val="20"/>
                <w:szCs w:val="20"/>
              </w:rPr>
            </w:pPr>
            <w:r w:rsidRPr="00C32A68">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137654" w:rsidRPr="00C32A68" w:rsidRDefault="00D76E15">
            <w:pPr>
              <w:jc w:val="right"/>
              <w:rPr>
                <w:sz w:val="20"/>
                <w:szCs w:val="20"/>
              </w:rPr>
            </w:pPr>
            <w:r w:rsidRPr="00C32A68">
              <w:rPr>
                <w:sz w:val="20"/>
                <w:szCs w:val="20"/>
              </w:rPr>
              <w:t>-414853</w:t>
            </w:r>
          </w:p>
        </w:tc>
        <w:tc>
          <w:tcPr>
            <w:tcW w:w="1120" w:type="dxa"/>
            <w:tcBorders>
              <w:top w:val="nil"/>
              <w:left w:val="nil"/>
              <w:bottom w:val="single" w:sz="4" w:space="0" w:color="auto"/>
              <w:right w:val="single" w:sz="4" w:space="0" w:color="auto"/>
            </w:tcBorders>
            <w:shd w:val="clear" w:color="auto" w:fill="auto"/>
            <w:vAlign w:val="center"/>
            <w:hideMark/>
          </w:tcPr>
          <w:p w:rsidR="00137654" w:rsidRPr="00C32A68" w:rsidRDefault="00137654">
            <w:pPr>
              <w:jc w:val="right"/>
              <w:rPr>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137654" w:rsidRPr="00C32A68" w:rsidRDefault="00D76E15">
            <w:pPr>
              <w:jc w:val="right"/>
              <w:rPr>
                <w:b/>
                <w:bCs/>
                <w:sz w:val="20"/>
                <w:szCs w:val="20"/>
              </w:rPr>
            </w:pPr>
            <w:r w:rsidRPr="00C32A68">
              <w:rPr>
                <w:b/>
                <w:bCs/>
                <w:sz w:val="20"/>
                <w:szCs w:val="20"/>
              </w:rPr>
              <w:t>0</w:t>
            </w:r>
          </w:p>
        </w:tc>
      </w:tr>
      <w:tr w:rsidR="00D76E15" w:rsidRPr="00C32A68" w:rsidTr="0092329B">
        <w:trPr>
          <w:trHeight w:val="279"/>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E761E9" w:rsidRPr="00C32A68" w:rsidRDefault="00E761E9" w:rsidP="00D76E15">
            <w:pPr>
              <w:rPr>
                <w:sz w:val="16"/>
                <w:szCs w:val="16"/>
              </w:rPr>
            </w:pPr>
            <w:r w:rsidRPr="00C32A68">
              <w:rPr>
                <w:sz w:val="16"/>
                <w:szCs w:val="16"/>
              </w:rPr>
              <w:t>201</w:t>
            </w:r>
            <w:r w:rsidR="00D76E15" w:rsidRPr="00C32A68">
              <w:rPr>
                <w:sz w:val="16"/>
                <w:szCs w:val="16"/>
              </w:rPr>
              <w:t>8</w:t>
            </w:r>
            <w:r w:rsidRPr="00C32A68">
              <w:rPr>
                <w:sz w:val="16"/>
                <w:szCs w:val="16"/>
              </w:rPr>
              <w:t>.gada nesadalītā peļņa</w:t>
            </w:r>
          </w:p>
        </w:tc>
        <w:tc>
          <w:tcPr>
            <w:tcW w:w="116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sz w:val="20"/>
                <w:szCs w:val="20"/>
              </w:rPr>
            </w:pPr>
            <w:r w:rsidRPr="00C32A68">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sz w:val="20"/>
                <w:szCs w:val="20"/>
              </w:rPr>
            </w:pPr>
            <w:r w:rsidRPr="00C32A68">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E761E9" w:rsidRPr="00C32A68" w:rsidRDefault="00E761E9" w:rsidP="0092329B">
            <w:pPr>
              <w:jc w:val="right"/>
              <w:rPr>
                <w:sz w:val="20"/>
                <w:szCs w:val="20"/>
              </w:rPr>
            </w:pPr>
            <w:r w:rsidRPr="00C32A68">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E761E9" w:rsidRPr="00C32A68" w:rsidRDefault="00D76E15" w:rsidP="0092329B">
            <w:pPr>
              <w:jc w:val="right"/>
              <w:rPr>
                <w:sz w:val="20"/>
                <w:szCs w:val="20"/>
              </w:rPr>
            </w:pPr>
            <w:r w:rsidRPr="00C32A68">
              <w:rPr>
                <w:sz w:val="20"/>
                <w:szCs w:val="20"/>
              </w:rPr>
              <w:t>408881</w:t>
            </w:r>
          </w:p>
        </w:tc>
        <w:tc>
          <w:tcPr>
            <w:tcW w:w="1060" w:type="dxa"/>
            <w:tcBorders>
              <w:top w:val="nil"/>
              <w:left w:val="nil"/>
              <w:bottom w:val="single" w:sz="4" w:space="0" w:color="auto"/>
              <w:right w:val="single" w:sz="4" w:space="0" w:color="auto"/>
            </w:tcBorders>
            <w:shd w:val="clear" w:color="auto" w:fill="auto"/>
            <w:vAlign w:val="center"/>
            <w:hideMark/>
          </w:tcPr>
          <w:p w:rsidR="00E761E9" w:rsidRPr="00C32A68" w:rsidRDefault="00D76E15" w:rsidP="0092329B">
            <w:pPr>
              <w:jc w:val="right"/>
              <w:rPr>
                <w:b/>
                <w:bCs/>
                <w:sz w:val="20"/>
                <w:szCs w:val="20"/>
              </w:rPr>
            </w:pPr>
            <w:r w:rsidRPr="00C32A68">
              <w:rPr>
                <w:b/>
                <w:bCs/>
                <w:sz w:val="20"/>
                <w:szCs w:val="20"/>
              </w:rPr>
              <w:t>408881</w:t>
            </w:r>
          </w:p>
        </w:tc>
      </w:tr>
      <w:tr w:rsidR="00D76E15" w:rsidRPr="00C32A68" w:rsidTr="00137654">
        <w:trPr>
          <w:trHeight w:val="499"/>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37654" w:rsidRPr="00C32A68" w:rsidRDefault="00137654" w:rsidP="00D76E15">
            <w:pPr>
              <w:rPr>
                <w:b/>
                <w:bCs/>
                <w:sz w:val="20"/>
                <w:szCs w:val="20"/>
              </w:rPr>
            </w:pPr>
            <w:r w:rsidRPr="00C32A68">
              <w:rPr>
                <w:b/>
                <w:bCs/>
                <w:sz w:val="20"/>
                <w:szCs w:val="20"/>
              </w:rPr>
              <w:t>Atlikums 201</w:t>
            </w:r>
            <w:r w:rsidR="00D76E15" w:rsidRPr="00C32A68">
              <w:rPr>
                <w:b/>
                <w:bCs/>
                <w:sz w:val="20"/>
                <w:szCs w:val="20"/>
              </w:rPr>
              <w:t>8</w:t>
            </w:r>
            <w:r w:rsidRPr="00C32A68">
              <w:rPr>
                <w:b/>
                <w:bCs/>
                <w:sz w:val="20"/>
                <w:szCs w:val="20"/>
              </w:rPr>
              <w:t>.gada 31.decembrī</w:t>
            </w:r>
          </w:p>
        </w:tc>
        <w:tc>
          <w:tcPr>
            <w:tcW w:w="1160" w:type="dxa"/>
            <w:tcBorders>
              <w:top w:val="nil"/>
              <w:left w:val="nil"/>
              <w:bottom w:val="single" w:sz="4" w:space="0" w:color="auto"/>
              <w:right w:val="single" w:sz="4" w:space="0" w:color="auto"/>
            </w:tcBorders>
            <w:shd w:val="clear" w:color="auto" w:fill="auto"/>
            <w:vAlign w:val="center"/>
            <w:hideMark/>
          </w:tcPr>
          <w:p w:rsidR="00137654" w:rsidRPr="00C32A68" w:rsidRDefault="00D76E15">
            <w:pPr>
              <w:jc w:val="right"/>
              <w:rPr>
                <w:b/>
                <w:bCs/>
                <w:sz w:val="20"/>
                <w:szCs w:val="20"/>
              </w:rPr>
            </w:pPr>
            <w:r w:rsidRPr="00C32A68">
              <w:rPr>
                <w:b/>
                <w:bCs/>
                <w:sz w:val="20"/>
                <w:szCs w:val="20"/>
              </w:rPr>
              <w:t>6800000</w:t>
            </w:r>
          </w:p>
        </w:tc>
        <w:tc>
          <w:tcPr>
            <w:tcW w:w="960" w:type="dxa"/>
            <w:tcBorders>
              <w:top w:val="nil"/>
              <w:left w:val="nil"/>
              <w:bottom w:val="single" w:sz="4" w:space="0" w:color="auto"/>
              <w:right w:val="single" w:sz="4" w:space="0" w:color="auto"/>
            </w:tcBorders>
            <w:shd w:val="clear" w:color="auto" w:fill="auto"/>
            <w:vAlign w:val="center"/>
            <w:hideMark/>
          </w:tcPr>
          <w:p w:rsidR="00137654" w:rsidRPr="00C32A68" w:rsidRDefault="00D76E15">
            <w:pPr>
              <w:jc w:val="right"/>
              <w:rPr>
                <w:b/>
                <w:bCs/>
                <w:sz w:val="20"/>
                <w:szCs w:val="20"/>
              </w:rPr>
            </w:pPr>
            <w:r w:rsidRPr="00C32A68">
              <w:rPr>
                <w:b/>
                <w:bCs/>
                <w:sz w:val="20"/>
                <w:szCs w:val="20"/>
              </w:rPr>
              <w:t>0</w:t>
            </w:r>
          </w:p>
        </w:tc>
        <w:tc>
          <w:tcPr>
            <w:tcW w:w="1180" w:type="dxa"/>
            <w:tcBorders>
              <w:top w:val="nil"/>
              <w:left w:val="nil"/>
              <w:bottom w:val="single" w:sz="4" w:space="0" w:color="auto"/>
              <w:right w:val="single" w:sz="4" w:space="0" w:color="auto"/>
            </w:tcBorders>
            <w:shd w:val="clear" w:color="auto" w:fill="auto"/>
            <w:vAlign w:val="center"/>
            <w:hideMark/>
          </w:tcPr>
          <w:p w:rsidR="00137654" w:rsidRPr="00C32A68" w:rsidRDefault="00D76E15">
            <w:pPr>
              <w:jc w:val="right"/>
              <w:rPr>
                <w:b/>
                <w:bCs/>
                <w:sz w:val="20"/>
                <w:szCs w:val="20"/>
              </w:rPr>
            </w:pPr>
            <w:r w:rsidRPr="00C32A68">
              <w:rPr>
                <w:b/>
                <w:bCs/>
                <w:sz w:val="20"/>
                <w:szCs w:val="20"/>
              </w:rPr>
              <w:t>26249</w:t>
            </w:r>
          </w:p>
        </w:tc>
        <w:tc>
          <w:tcPr>
            <w:tcW w:w="1120" w:type="dxa"/>
            <w:tcBorders>
              <w:top w:val="nil"/>
              <w:left w:val="nil"/>
              <w:bottom w:val="single" w:sz="4" w:space="0" w:color="auto"/>
              <w:right w:val="single" w:sz="4" w:space="0" w:color="auto"/>
            </w:tcBorders>
            <w:shd w:val="clear" w:color="auto" w:fill="auto"/>
            <w:vAlign w:val="center"/>
            <w:hideMark/>
          </w:tcPr>
          <w:p w:rsidR="00137654" w:rsidRPr="00C32A68" w:rsidRDefault="00D76E15">
            <w:pPr>
              <w:jc w:val="right"/>
              <w:rPr>
                <w:b/>
                <w:bCs/>
                <w:sz w:val="20"/>
                <w:szCs w:val="20"/>
              </w:rPr>
            </w:pPr>
            <w:r w:rsidRPr="00C32A68">
              <w:rPr>
                <w:b/>
                <w:bCs/>
                <w:sz w:val="20"/>
                <w:szCs w:val="20"/>
              </w:rPr>
              <w:t>408881</w:t>
            </w:r>
          </w:p>
        </w:tc>
        <w:tc>
          <w:tcPr>
            <w:tcW w:w="1060" w:type="dxa"/>
            <w:tcBorders>
              <w:top w:val="nil"/>
              <w:left w:val="nil"/>
              <w:bottom w:val="single" w:sz="4" w:space="0" w:color="auto"/>
              <w:right w:val="single" w:sz="4" w:space="0" w:color="auto"/>
            </w:tcBorders>
            <w:shd w:val="clear" w:color="auto" w:fill="auto"/>
            <w:vAlign w:val="center"/>
            <w:hideMark/>
          </w:tcPr>
          <w:p w:rsidR="00137654" w:rsidRPr="00C32A68" w:rsidRDefault="00D76E15">
            <w:pPr>
              <w:jc w:val="right"/>
              <w:rPr>
                <w:b/>
                <w:bCs/>
                <w:sz w:val="20"/>
                <w:szCs w:val="20"/>
              </w:rPr>
            </w:pPr>
            <w:r w:rsidRPr="00C32A68">
              <w:rPr>
                <w:b/>
                <w:bCs/>
                <w:sz w:val="20"/>
                <w:szCs w:val="20"/>
              </w:rPr>
              <w:t>7235130</w:t>
            </w:r>
          </w:p>
        </w:tc>
      </w:tr>
    </w:tbl>
    <w:p w:rsidR="006138A5" w:rsidRPr="00C32A68" w:rsidRDefault="006138A5" w:rsidP="006138A5">
      <w:pPr>
        <w:jc w:val="center"/>
        <w:rPr>
          <w:b/>
          <w:lang w:val="lv-LV"/>
        </w:rPr>
      </w:pPr>
    </w:p>
    <w:p w:rsidR="00224621" w:rsidRPr="00C32A68" w:rsidRDefault="00224621" w:rsidP="006138A5">
      <w:pPr>
        <w:jc w:val="center"/>
        <w:rPr>
          <w:b/>
          <w:lang w:val="lv-LV"/>
        </w:rPr>
      </w:pPr>
    </w:p>
    <w:p w:rsidR="00224621" w:rsidRPr="00C32A68" w:rsidRDefault="00224621" w:rsidP="006138A5">
      <w:pPr>
        <w:jc w:val="center"/>
        <w:rPr>
          <w:b/>
          <w:lang w:val="lv-LV"/>
        </w:rPr>
      </w:pPr>
    </w:p>
    <w:p w:rsidR="006138A5" w:rsidRPr="00C32A68" w:rsidRDefault="006138A5" w:rsidP="00966A8F">
      <w:pPr>
        <w:pStyle w:val="ListParagraph"/>
        <w:numPr>
          <w:ilvl w:val="0"/>
          <w:numId w:val="43"/>
        </w:numPr>
        <w:jc w:val="center"/>
        <w:rPr>
          <w:b/>
          <w:lang w:val="lv-LV"/>
        </w:rPr>
      </w:pPr>
      <w:r w:rsidRPr="00C32A68">
        <w:rPr>
          <w:b/>
          <w:lang w:val="lv-LV"/>
        </w:rPr>
        <w:t xml:space="preserve">Naudas plūsmas pārskats pēc tiešās metodes </w:t>
      </w:r>
    </w:p>
    <w:p w:rsidR="00224621" w:rsidRPr="00C32A68" w:rsidRDefault="00224621" w:rsidP="00224621">
      <w:pPr>
        <w:pStyle w:val="ListParagraph"/>
        <w:rPr>
          <w:b/>
          <w:lang w:val="lv-LV"/>
        </w:rPr>
      </w:pPr>
    </w:p>
    <w:tbl>
      <w:tblPr>
        <w:tblW w:w="9400" w:type="dxa"/>
        <w:tblInd w:w="93" w:type="dxa"/>
        <w:tblLook w:val="04A0" w:firstRow="1" w:lastRow="0" w:firstColumn="1" w:lastColumn="0" w:noHBand="0" w:noVBand="1"/>
      </w:tblPr>
      <w:tblGrid>
        <w:gridCol w:w="7160"/>
        <w:gridCol w:w="1120"/>
        <w:gridCol w:w="1120"/>
      </w:tblGrid>
      <w:tr w:rsidR="00C33354" w:rsidRPr="00C32A68" w:rsidTr="006138A5">
        <w:trPr>
          <w:trHeight w:val="351"/>
        </w:trPr>
        <w:tc>
          <w:tcPr>
            <w:tcW w:w="7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8A5" w:rsidRPr="00C32A68" w:rsidRDefault="006138A5">
            <w:pPr>
              <w:jc w:val="center"/>
              <w:rPr>
                <w:sz w:val="20"/>
                <w:szCs w:val="20"/>
              </w:rPr>
            </w:pPr>
            <w:r w:rsidRPr="00C32A68">
              <w:rPr>
                <w:sz w:val="20"/>
                <w:szCs w:val="20"/>
              </w:rPr>
              <w:t>Posteņa nosaukums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138A5" w:rsidRPr="00C32A68" w:rsidRDefault="006138A5" w:rsidP="00633123">
            <w:pPr>
              <w:jc w:val="center"/>
              <w:rPr>
                <w:sz w:val="22"/>
                <w:szCs w:val="22"/>
              </w:rPr>
            </w:pPr>
            <w:r w:rsidRPr="00C32A68">
              <w:rPr>
                <w:sz w:val="22"/>
                <w:szCs w:val="22"/>
              </w:rPr>
              <w:t>201</w:t>
            </w:r>
            <w:r w:rsidR="00633123" w:rsidRPr="00C32A68">
              <w:rPr>
                <w:sz w:val="22"/>
                <w:szCs w:val="22"/>
              </w:rPr>
              <w:t>8</w:t>
            </w:r>
            <w:r w:rsidRPr="00C32A68">
              <w:rPr>
                <w:sz w:val="22"/>
                <w:szCs w:val="22"/>
              </w:rPr>
              <w:t>.gads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138A5" w:rsidRPr="00C32A68" w:rsidRDefault="006138A5" w:rsidP="00633123">
            <w:pPr>
              <w:jc w:val="center"/>
              <w:rPr>
                <w:sz w:val="22"/>
                <w:szCs w:val="22"/>
              </w:rPr>
            </w:pPr>
            <w:r w:rsidRPr="00C32A68">
              <w:rPr>
                <w:sz w:val="22"/>
                <w:szCs w:val="22"/>
              </w:rPr>
              <w:t>201</w:t>
            </w:r>
            <w:r w:rsidR="00633123" w:rsidRPr="00C32A68">
              <w:rPr>
                <w:sz w:val="22"/>
                <w:szCs w:val="22"/>
              </w:rPr>
              <w:t>7</w:t>
            </w:r>
            <w:r w:rsidRPr="00C32A68">
              <w:rPr>
                <w:sz w:val="22"/>
                <w:szCs w:val="22"/>
              </w:rPr>
              <w:t>.gads</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pPr>
              <w:rPr>
                <w:sz w:val="20"/>
                <w:szCs w:val="20"/>
              </w:rPr>
            </w:pPr>
            <w:r w:rsidRPr="00C32A68">
              <w:rPr>
                <w:sz w:val="20"/>
                <w:szCs w:val="20"/>
              </w:rPr>
              <w:t>Ieņēmumi no preču pārdošanas un pakalpojumu sniegšanas</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pPr>
              <w:jc w:val="right"/>
              <w:rPr>
                <w:sz w:val="22"/>
                <w:szCs w:val="22"/>
              </w:rPr>
            </w:pPr>
            <w:r w:rsidRPr="00C32A68">
              <w:rPr>
                <w:sz w:val="22"/>
                <w:szCs w:val="22"/>
              </w:rPr>
              <w:t>5535285</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sz w:val="22"/>
                <w:szCs w:val="22"/>
              </w:rPr>
            </w:pPr>
            <w:r w:rsidRPr="00C32A68">
              <w:rPr>
                <w:sz w:val="22"/>
                <w:szCs w:val="22"/>
              </w:rPr>
              <w:t>4956040</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pPr>
              <w:rPr>
                <w:sz w:val="20"/>
                <w:szCs w:val="20"/>
              </w:rPr>
            </w:pPr>
            <w:r w:rsidRPr="00C32A68">
              <w:rPr>
                <w:sz w:val="20"/>
                <w:szCs w:val="20"/>
              </w:rPr>
              <w:t>Maksājumi piegādātājiem, darbiniekiem, pārējiem pamatdarbības izdevumiem</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DC30A9" w:rsidP="00D808D4">
            <w:pPr>
              <w:jc w:val="right"/>
              <w:rPr>
                <w:sz w:val="22"/>
                <w:szCs w:val="22"/>
              </w:rPr>
            </w:pPr>
            <w:r w:rsidRPr="00C32A68">
              <w:rPr>
                <w:sz w:val="22"/>
                <w:szCs w:val="22"/>
              </w:rPr>
              <w:t>-4751160</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sz w:val="22"/>
                <w:szCs w:val="22"/>
              </w:rPr>
            </w:pPr>
            <w:r w:rsidRPr="00C32A68">
              <w:rPr>
                <w:sz w:val="22"/>
                <w:szCs w:val="22"/>
              </w:rPr>
              <w:t>-4028644</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pPr>
              <w:rPr>
                <w:sz w:val="20"/>
                <w:szCs w:val="20"/>
              </w:rPr>
            </w:pPr>
            <w:r w:rsidRPr="00C32A68">
              <w:rPr>
                <w:sz w:val="20"/>
                <w:szCs w:val="20"/>
              </w:rPr>
              <w:t>Pārējās uzņēmuma pamatdarbības ieņēmumi vai izdevumi</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EC0956">
            <w:pPr>
              <w:jc w:val="right"/>
              <w:rPr>
                <w:sz w:val="22"/>
                <w:szCs w:val="22"/>
              </w:rPr>
            </w:pPr>
            <w:r w:rsidRPr="00C32A68">
              <w:rPr>
                <w:sz w:val="22"/>
                <w:szCs w:val="22"/>
              </w:rPr>
              <w:t>-291453</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sz w:val="22"/>
                <w:szCs w:val="22"/>
              </w:rPr>
            </w:pPr>
            <w:r w:rsidRPr="00C32A68">
              <w:rPr>
                <w:sz w:val="22"/>
                <w:szCs w:val="22"/>
              </w:rPr>
              <w:t>-19684</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rsidP="00224621">
            <w:pPr>
              <w:rPr>
                <w:b/>
                <w:sz w:val="20"/>
                <w:szCs w:val="20"/>
              </w:rPr>
            </w:pPr>
            <w:r w:rsidRPr="00C32A68">
              <w:rPr>
                <w:b/>
                <w:sz w:val="20"/>
                <w:szCs w:val="20"/>
              </w:rPr>
              <w:t>Bruto pamatdarbības naudas plūsma</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DC30A9" w:rsidP="00EC0956">
            <w:pPr>
              <w:jc w:val="right"/>
              <w:rPr>
                <w:b/>
                <w:sz w:val="22"/>
                <w:szCs w:val="22"/>
              </w:rPr>
            </w:pPr>
            <w:r w:rsidRPr="00C32A68">
              <w:rPr>
                <w:b/>
                <w:sz w:val="22"/>
                <w:szCs w:val="22"/>
              </w:rPr>
              <w:t>492672</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b/>
                <w:sz w:val="22"/>
                <w:szCs w:val="22"/>
              </w:rPr>
            </w:pPr>
            <w:r w:rsidRPr="00C32A68">
              <w:rPr>
                <w:b/>
                <w:sz w:val="22"/>
                <w:szCs w:val="22"/>
              </w:rPr>
              <w:t>907712</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pPr>
              <w:rPr>
                <w:sz w:val="20"/>
                <w:szCs w:val="20"/>
              </w:rPr>
            </w:pPr>
            <w:r w:rsidRPr="00C32A68">
              <w:rPr>
                <w:sz w:val="20"/>
                <w:szCs w:val="20"/>
              </w:rPr>
              <w:t>Izdevumi uzņēmumu ienākuma nodokļa maksājumiem</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pPr>
              <w:jc w:val="right"/>
              <w:rPr>
                <w:sz w:val="22"/>
                <w:szCs w:val="22"/>
              </w:rPr>
            </w:pPr>
            <w:r w:rsidRPr="00C32A68">
              <w:rPr>
                <w:sz w:val="22"/>
                <w:szCs w:val="22"/>
              </w:rPr>
              <w:t>-71075</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sz w:val="22"/>
                <w:szCs w:val="22"/>
              </w:rPr>
            </w:pPr>
            <w:r w:rsidRPr="00C32A68">
              <w:rPr>
                <w:sz w:val="22"/>
                <w:szCs w:val="22"/>
              </w:rPr>
              <w:t>-67056</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rsidP="00224621">
            <w:pPr>
              <w:rPr>
                <w:b/>
                <w:sz w:val="20"/>
                <w:szCs w:val="20"/>
              </w:rPr>
            </w:pPr>
            <w:r w:rsidRPr="00C32A68">
              <w:rPr>
                <w:b/>
                <w:sz w:val="20"/>
                <w:szCs w:val="20"/>
              </w:rPr>
              <w:t>Bruto pamatdarbības naudas plūsma</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DC30A9" w:rsidP="00EC0956">
            <w:pPr>
              <w:jc w:val="right"/>
              <w:rPr>
                <w:b/>
                <w:sz w:val="22"/>
                <w:szCs w:val="22"/>
              </w:rPr>
            </w:pPr>
            <w:r w:rsidRPr="00C32A68">
              <w:rPr>
                <w:b/>
                <w:sz w:val="22"/>
                <w:szCs w:val="22"/>
              </w:rPr>
              <w:t>421597</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b/>
                <w:sz w:val="22"/>
                <w:szCs w:val="22"/>
              </w:rPr>
            </w:pPr>
            <w:r w:rsidRPr="00C32A68">
              <w:rPr>
                <w:b/>
                <w:sz w:val="22"/>
                <w:szCs w:val="22"/>
              </w:rPr>
              <w:t>840656</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pPr>
              <w:rPr>
                <w:sz w:val="20"/>
                <w:szCs w:val="20"/>
              </w:rPr>
            </w:pPr>
            <w:r w:rsidRPr="00C32A68">
              <w:rPr>
                <w:sz w:val="20"/>
                <w:szCs w:val="20"/>
              </w:rPr>
              <w:t>Pamatlīdzekļu un nemateriālo ieguldījumu iegāde</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DC30A9" w:rsidP="00D808D4">
            <w:pPr>
              <w:jc w:val="right"/>
              <w:rPr>
                <w:sz w:val="22"/>
                <w:szCs w:val="22"/>
              </w:rPr>
            </w:pPr>
            <w:r w:rsidRPr="00C32A68">
              <w:rPr>
                <w:sz w:val="22"/>
                <w:szCs w:val="22"/>
              </w:rPr>
              <w:t>-1746891</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sz w:val="22"/>
                <w:szCs w:val="22"/>
              </w:rPr>
            </w:pPr>
            <w:r w:rsidRPr="00C32A68">
              <w:rPr>
                <w:sz w:val="22"/>
                <w:szCs w:val="22"/>
              </w:rPr>
              <w:t>-219854</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rsidP="00224621">
            <w:pPr>
              <w:rPr>
                <w:b/>
                <w:sz w:val="20"/>
                <w:szCs w:val="20"/>
              </w:rPr>
            </w:pPr>
            <w:r w:rsidRPr="00C32A68">
              <w:rPr>
                <w:b/>
                <w:sz w:val="20"/>
                <w:szCs w:val="20"/>
              </w:rPr>
              <w:t>Ieguldīšanas darbības neto naudas plūsma</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DC30A9" w:rsidP="00D808D4">
            <w:pPr>
              <w:jc w:val="right"/>
              <w:rPr>
                <w:b/>
                <w:sz w:val="22"/>
                <w:szCs w:val="22"/>
              </w:rPr>
            </w:pPr>
            <w:r w:rsidRPr="00C32A68">
              <w:rPr>
                <w:b/>
                <w:sz w:val="22"/>
                <w:szCs w:val="22"/>
              </w:rPr>
              <w:t>-1746891</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b/>
                <w:sz w:val="22"/>
                <w:szCs w:val="22"/>
              </w:rPr>
            </w:pPr>
            <w:r w:rsidRPr="00C32A68">
              <w:rPr>
                <w:b/>
                <w:sz w:val="22"/>
                <w:szCs w:val="22"/>
              </w:rPr>
              <w:t>-219854</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pPr>
              <w:rPr>
                <w:sz w:val="20"/>
                <w:szCs w:val="20"/>
              </w:rPr>
            </w:pPr>
            <w:r w:rsidRPr="00C32A68">
              <w:rPr>
                <w:sz w:val="20"/>
                <w:szCs w:val="20"/>
              </w:rPr>
              <w:t>Ieņēmumi no akciju un obligāciju emisijas vai kapitāla līdzdalības daļu ieguldījumiem</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pPr>
              <w:jc w:val="right"/>
              <w:rPr>
                <w:sz w:val="22"/>
                <w:szCs w:val="22"/>
              </w:rPr>
            </w:pPr>
            <w:r w:rsidRPr="00C32A68">
              <w:rPr>
                <w:sz w:val="22"/>
                <w:szCs w:val="22"/>
              </w:rPr>
              <w:t>56915</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sz w:val="22"/>
                <w:szCs w:val="22"/>
              </w:rPr>
            </w:pPr>
            <w:r w:rsidRPr="00C32A68">
              <w:rPr>
                <w:sz w:val="22"/>
                <w:szCs w:val="22"/>
              </w:rPr>
              <w:t>56915</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rsidP="00224621">
            <w:pPr>
              <w:rPr>
                <w:b/>
                <w:sz w:val="20"/>
                <w:szCs w:val="20"/>
              </w:rPr>
            </w:pPr>
            <w:r w:rsidRPr="00C32A68">
              <w:rPr>
                <w:b/>
                <w:sz w:val="20"/>
                <w:szCs w:val="20"/>
              </w:rPr>
              <w:t>Finansēšanas darbības neto naudas plūsma</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pPr>
              <w:jc w:val="right"/>
              <w:rPr>
                <w:b/>
                <w:sz w:val="22"/>
                <w:szCs w:val="22"/>
              </w:rPr>
            </w:pPr>
            <w:r w:rsidRPr="00C32A68">
              <w:rPr>
                <w:b/>
                <w:sz w:val="22"/>
                <w:szCs w:val="22"/>
              </w:rPr>
              <w:t>56915</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b/>
                <w:sz w:val="22"/>
                <w:szCs w:val="22"/>
              </w:rPr>
            </w:pPr>
            <w:r w:rsidRPr="00C32A68">
              <w:rPr>
                <w:b/>
                <w:sz w:val="22"/>
                <w:szCs w:val="22"/>
              </w:rPr>
              <w:t>56915</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pPr>
              <w:rPr>
                <w:b/>
                <w:sz w:val="20"/>
                <w:szCs w:val="20"/>
              </w:rPr>
            </w:pPr>
            <w:r w:rsidRPr="00C32A68">
              <w:rPr>
                <w:b/>
                <w:sz w:val="20"/>
                <w:szCs w:val="20"/>
              </w:rPr>
              <w:t>Naudas un tās ekvivalentu neto pieaugums vai samazinājums</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EC0956">
            <w:pPr>
              <w:jc w:val="right"/>
              <w:rPr>
                <w:b/>
                <w:sz w:val="22"/>
                <w:szCs w:val="22"/>
              </w:rPr>
            </w:pPr>
            <w:r w:rsidRPr="00C32A68">
              <w:rPr>
                <w:b/>
                <w:sz w:val="22"/>
                <w:szCs w:val="22"/>
              </w:rPr>
              <w:t>-1268379</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b/>
                <w:sz w:val="22"/>
                <w:szCs w:val="22"/>
              </w:rPr>
            </w:pPr>
            <w:r w:rsidRPr="00C32A68">
              <w:rPr>
                <w:b/>
                <w:sz w:val="22"/>
                <w:szCs w:val="22"/>
              </w:rPr>
              <w:t>677717</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pPr>
              <w:rPr>
                <w:b/>
                <w:sz w:val="20"/>
                <w:szCs w:val="20"/>
              </w:rPr>
            </w:pPr>
            <w:r w:rsidRPr="00C32A68">
              <w:rPr>
                <w:b/>
                <w:sz w:val="20"/>
                <w:szCs w:val="20"/>
              </w:rPr>
              <w:t>Naudas un tās ekvivalentu atlikums pārskata gada sākumā</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pPr>
              <w:jc w:val="right"/>
              <w:rPr>
                <w:b/>
                <w:sz w:val="22"/>
                <w:szCs w:val="22"/>
              </w:rPr>
            </w:pPr>
            <w:r w:rsidRPr="00C32A68">
              <w:rPr>
                <w:b/>
                <w:sz w:val="22"/>
                <w:szCs w:val="22"/>
              </w:rPr>
              <w:t>5739004</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b/>
                <w:sz w:val="22"/>
                <w:szCs w:val="22"/>
              </w:rPr>
            </w:pPr>
            <w:r w:rsidRPr="00C32A68">
              <w:rPr>
                <w:b/>
                <w:sz w:val="22"/>
                <w:szCs w:val="22"/>
              </w:rPr>
              <w:t>5061287</w:t>
            </w:r>
          </w:p>
        </w:tc>
      </w:tr>
      <w:tr w:rsidR="00C33354" w:rsidRPr="00C32A68"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rsidR="00633123" w:rsidRPr="00C32A68" w:rsidRDefault="00633123">
            <w:pPr>
              <w:rPr>
                <w:b/>
                <w:sz w:val="20"/>
                <w:szCs w:val="20"/>
              </w:rPr>
            </w:pPr>
            <w:r w:rsidRPr="00C32A68">
              <w:rPr>
                <w:b/>
                <w:sz w:val="20"/>
                <w:szCs w:val="20"/>
              </w:rPr>
              <w:t>Naudas un tās ekvivalentu atlikums pārskata gada beigās</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EC0956">
            <w:pPr>
              <w:jc w:val="right"/>
              <w:rPr>
                <w:b/>
                <w:sz w:val="22"/>
                <w:szCs w:val="22"/>
              </w:rPr>
            </w:pPr>
            <w:r w:rsidRPr="00C32A68">
              <w:rPr>
                <w:b/>
                <w:sz w:val="22"/>
                <w:szCs w:val="22"/>
              </w:rPr>
              <w:t>4470625</w:t>
            </w:r>
          </w:p>
        </w:tc>
        <w:tc>
          <w:tcPr>
            <w:tcW w:w="1120" w:type="dxa"/>
            <w:tcBorders>
              <w:top w:val="nil"/>
              <w:left w:val="nil"/>
              <w:bottom w:val="single" w:sz="4" w:space="0" w:color="auto"/>
              <w:right w:val="single" w:sz="4" w:space="0" w:color="auto"/>
            </w:tcBorders>
            <w:shd w:val="clear" w:color="auto" w:fill="auto"/>
            <w:vAlign w:val="center"/>
            <w:hideMark/>
          </w:tcPr>
          <w:p w:rsidR="00633123" w:rsidRPr="00C32A68" w:rsidRDefault="00633123" w:rsidP="0092329B">
            <w:pPr>
              <w:jc w:val="right"/>
              <w:rPr>
                <w:b/>
                <w:sz w:val="22"/>
                <w:szCs w:val="22"/>
              </w:rPr>
            </w:pPr>
            <w:r w:rsidRPr="00C32A68">
              <w:rPr>
                <w:b/>
                <w:sz w:val="22"/>
                <w:szCs w:val="22"/>
              </w:rPr>
              <w:t>5739004</w:t>
            </w:r>
          </w:p>
        </w:tc>
      </w:tr>
    </w:tbl>
    <w:p w:rsidR="006138A5" w:rsidRPr="00C32A68" w:rsidRDefault="006138A5">
      <w:pPr>
        <w:rPr>
          <w:b/>
          <w:sz w:val="28"/>
          <w:szCs w:val="28"/>
          <w:lang w:val="lv-LV"/>
        </w:rPr>
      </w:pPr>
      <w:r w:rsidRPr="00C32A68">
        <w:rPr>
          <w:b/>
          <w:sz w:val="28"/>
          <w:szCs w:val="28"/>
          <w:lang w:val="lv-LV"/>
        </w:rPr>
        <w:br w:type="page"/>
      </w:r>
    </w:p>
    <w:p w:rsidR="009B7238" w:rsidRPr="00C32A68" w:rsidRDefault="003C1A7D" w:rsidP="000A1441">
      <w:pPr>
        <w:jc w:val="center"/>
        <w:rPr>
          <w:b/>
          <w:sz w:val="28"/>
          <w:szCs w:val="28"/>
          <w:lang w:val="lv-LV"/>
        </w:rPr>
      </w:pPr>
      <w:r w:rsidRPr="00C32A68">
        <w:rPr>
          <w:b/>
          <w:sz w:val="28"/>
          <w:szCs w:val="28"/>
          <w:lang w:val="lv-LV"/>
        </w:rPr>
        <w:t>5</w:t>
      </w:r>
      <w:r w:rsidR="009B7238" w:rsidRPr="00C32A68">
        <w:rPr>
          <w:b/>
          <w:sz w:val="28"/>
          <w:szCs w:val="28"/>
          <w:lang w:val="lv-LV"/>
        </w:rPr>
        <w:t>.</w:t>
      </w:r>
      <w:r w:rsidR="00F83B2F" w:rsidRPr="00C32A68">
        <w:rPr>
          <w:b/>
          <w:sz w:val="28"/>
          <w:szCs w:val="28"/>
          <w:lang w:val="lv-LV"/>
        </w:rPr>
        <w:t xml:space="preserve"> </w:t>
      </w:r>
      <w:r w:rsidR="009B7238" w:rsidRPr="00C32A68">
        <w:rPr>
          <w:b/>
          <w:sz w:val="28"/>
          <w:szCs w:val="28"/>
          <w:lang w:val="lv-LV"/>
        </w:rPr>
        <w:t xml:space="preserve">Pielikums </w:t>
      </w:r>
      <w:r w:rsidR="0085753A" w:rsidRPr="00C32A68">
        <w:rPr>
          <w:b/>
          <w:sz w:val="28"/>
          <w:szCs w:val="28"/>
          <w:lang w:val="lv-LV"/>
        </w:rPr>
        <w:t>201</w:t>
      </w:r>
      <w:r w:rsidR="00D60FC5" w:rsidRPr="00C32A68">
        <w:rPr>
          <w:b/>
          <w:sz w:val="28"/>
          <w:szCs w:val="28"/>
          <w:lang w:val="lv-LV"/>
        </w:rPr>
        <w:t>8</w:t>
      </w:r>
      <w:r w:rsidR="0085753A" w:rsidRPr="00C32A68">
        <w:rPr>
          <w:b/>
          <w:sz w:val="28"/>
          <w:szCs w:val="28"/>
          <w:lang w:val="lv-LV"/>
        </w:rPr>
        <w:t>.</w:t>
      </w:r>
      <w:r w:rsidR="009B7238" w:rsidRPr="00C32A68">
        <w:rPr>
          <w:b/>
          <w:sz w:val="28"/>
          <w:szCs w:val="28"/>
          <w:lang w:val="lv-LV"/>
        </w:rPr>
        <w:t xml:space="preserve">gada </w:t>
      </w:r>
      <w:r w:rsidR="004E354C" w:rsidRPr="00C32A68">
        <w:rPr>
          <w:b/>
          <w:sz w:val="28"/>
          <w:szCs w:val="28"/>
          <w:lang w:val="lv-LV"/>
        </w:rPr>
        <w:t xml:space="preserve">finanšu </w:t>
      </w:r>
      <w:r w:rsidR="009B7238" w:rsidRPr="00C32A68">
        <w:rPr>
          <w:b/>
          <w:sz w:val="28"/>
          <w:szCs w:val="28"/>
          <w:lang w:val="lv-LV"/>
        </w:rPr>
        <w:t>pārskatam</w:t>
      </w:r>
    </w:p>
    <w:p w:rsidR="003C1A7D" w:rsidRPr="00C32A68" w:rsidRDefault="003C1A7D" w:rsidP="00821299">
      <w:pPr>
        <w:pStyle w:val="NoSpacing"/>
        <w:jc w:val="center"/>
        <w:rPr>
          <w:b/>
          <w:bCs/>
          <w:lang w:val="lv-LV"/>
        </w:rPr>
      </w:pPr>
    </w:p>
    <w:p w:rsidR="009B7238" w:rsidRPr="00C32A68" w:rsidRDefault="003C1A7D" w:rsidP="00821299">
      <w:pPr>
        <w:pStyle w:val="NoSpacing"/>
        <w:jc w:val="center"/>
        <w:rPr>
          <w:b/>
          <w:bCs/>
          <w:lang w:val="lv-LV"/>
        </w:rPr>
      </w:pPr>
      <w:r w:rsidRPr="00C32A68">
        <w:rPr>
          <w:b/>
          <w:bCs/>
          <w:lang w:val="lv-LV"/>
        </w:rPr>
        <w:t>5</w:t>
      </w:r>
      <w:r w:rsidR="009B7238" w:rsidRPr="00C32A68">
        <w:rPr>
          <w:b/>
          <w:bCs/>
          <w:lang w:val="lv-LV"/>
        </w:rPr>
        <w:t xml:space="preserve">.1. </w:t>
      </w:r>
      <w:r w:rsidR="00812ACC" w:rsidRPr="00C32A68">
        <w:rPr>
          <w:b/>
          <w:bCs/>
          <w:lang w:val="lv-LV"/>
        </w:rPr>
        <w:t>Vispārīgā informācija par sabiedrību</w:t>
      </w:r>
    </w:p>
    <w:p w:rsidR="003C1A7D" w:rsidRPr="00C32A68" w:rsidRDefault="003C1A7D" w:rsidP="00821299">
      <w:pPr>
        <w:pStyle w:val="NoSpacing"/>
        <w:jc w:val="center"/>
        <w:rPr>
          <w:b/>
          <w:bCs/>
          <w:lang w:val="lv-LV"/>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386"/>
      </w:tblGrid>
      <w:tr w:rsidR="00B244C7" w:rsidRPr="00C32A68" w:rsidTr="0055116D">
        <w:trPr>
          <w:trHeight w:val="284"/>
        </w:trPr>
        <w:tc>
          <w:tcPr>
            <w:tcW w:w="4537" w:type="dxa"/>
            <w:vAlign w:val="center"/>
          </w:tcPr>
          <w:p w:rsidR="009B7238" w:rsidRPr="00C32A68" w:rsidRDefault="009B7238" w:rsidP="0055116D">
            <w:pPr>
              <w:pStyle w:val="Heading5"/>
              <w:contextualSpacing/>
              <w:jc w:val="left"/>
              <w:rPr>
                <w:rFonts w:ascii="Times New Roman" w:hAnsi="Times New Roman" w:cs="Times New Roman"/>
                <w:b w:val="0"/>
                <w:sz w:val="24"/>
                <w:lang w:val="lv-LV"/>
              </w:rPr>
            </w:pPr>
            <w:r w:rsidRPr="00C32A68">
              <w:rPr>
                <w:rFonts w:ascii="Times New Roman" w:hAnsi="Times New Roman" w:cs="Times New Roman"/>
                <w:b w:val="0"/>
                <w:sz w:val="24"/>
                <w:lang w:val="lv-LV"/>
              </w:rPr>
              <w:t>1. Uzņēmuma pilns nosaukums</w:t>
            </w:r>
          </w:p>
        </w:tc>
        <w:tc>
          <w:tcPr>
            <w:tcW w:w="5386" w:type="dxa"/>
            <w:vAlign w:val="center"/>
          </w:tcPr>
          <w:p w:rsidR="009B7238" w:rsidRPr="00C32A68" w:rsidRDefault="00A77392" w:rsidP="0055116D">
            <w:pPr>
              <w:contextualSpacing/>
              <w:rPr>
                <w:lang w:val="lv-LV"/>
              </w:rPr>
            </w:pPr>
            <w:r w:rsidRPr="00C32A68">
              <w:rPr>
                <w:lang w:val="lv-LV"/>
              </w:rPr>
              <w:t>SIA “Dobeles un apkārtnes slimnīca”</w:t>
            </w:r>
          </w:p>
        </w:tc>
      </w:tr>
      <w:tr w:rsidR="00B244C7" w:rsidRPr="00C32A68" w:rsidTr="0055116D">
        <w:trPr>
          <w:trHeight w:val="284"/>
        </w:trPr>
        <w:tc>
          <w:tcPr>
            <w:tcW w:w="4537" w:type="dxa"/>
            <w:vAlign w:val="center"/>
          </w:tcPr>
          <w:p w:rsidR="009B7238" w:rsidRPr="00C32A68" w:rsidRDefault="009B7238" w:rsidP="0055116D">
            <w:pPr>
              <w:contextualSpacing/>
              <w:rPr>
                <w:bCs/>
                <w:lang w:val="lv-LV"/>
              </w:rPr>
            </w:pPr>
            <w:r w:rsidRPr="00C32A68">
              <w:rPr>
                <w:bCs/>
                <w:lang w:val="lv-LV"/>
              </w:rPr>
              <w:t>2. Uzņēmuma juridiskais statuss</w:t>
            </w:r>
          </w:p>
        </w:tc>
        <w:tc>
          <w:tcPr>
            <w:tcW w:w="5386" w:type="dxa"/>
            <w:vAlign w:val="center"/>
          </w:tcPr>
          <w:p w:rsidR="009B7238" w:rsidRPr="00C32A68" w:rsidRDefault="00BA4E19" w:rsidP="0055116D">
            <w:pPr>
              <w:contextualSpacing/>
              <w:rPr>
                <w:lang w:val="lv-LV"/>
              </w:rPr>
            </w:pPr>
            <w:r w:rsidRPr="00C32A68">
              <w:rPr>
                <w:lang w:val="lv-LV"/>
              </w:rPr>
              <w:t>Sabiedrība ar ierobežotu atbildību</w:t>
            </w:r>
          </w:p>
        </w:tc>
      </w:tr>
      <w:tr w:rsidR="00B244C7" w:rsidRPr="00C32A68" w:rsidTr="0055116D">
        <w:trPr>
          <w:trHeight w:val="284"/>
        </w:trPr>
        <w:tc>
          <w:tcPr>
            <w:tcW w:w="4537" w:type="dxa"/>
            <w:vAlign w:val="center"/>
          </w:tcPr>
          <w:p w:rsidR="009B7238" w:rsidRPr="00C32A68" w:rsidRDefault="009B7238" w:rsidP="0055116D">
            <w:pPr>
              <w:contextualSpacing/>
              <w:rPr>
                <w:bCs/>
                <w:lang w:val="lv-LV"/>
              </w:rPr>
            </w:pPr>
            <w:r w:rsidRPr="00C32A68">
              <w:rPr>
                <w:bCs/>
                <w:lang w:val="lv-LV"/>
              </w:rPr>
              <w:t>3. Reģistrācijas Nr., vieta un datums</w:t>
            </w:r>
          </w:p>
        </w:tc>
        <w:tc>
          <w:tcPr>
            <w:tcW w:w="5386" w:type="dxa"/>
            <w:vAlign w:val="center"/>
          </w:tcPr>
          <w:p w:rsidR="009B7238" w:rsidRPr="00C32A68" w:rsidRDefault="00A77392" w:rsidP="0055116D">
            <w:pPr>
              <w:contextualSpacing/>
              <w:rPr>
                <w:lang w:val="lv-LV"/>
              </w:rPr>
            </w:pPr>
            <w:r w:rsidRPr="00C32A68">
              <w:rPr>
                <w:lang w:val="lv-LV"/>
              </w:rPr>
              <w:t>000355132</w:t>
            </w:r>
            <w:r w:rsidR="00BA4E19" w:rsidRPr="00C32A68">
              <w:rPr>
                <w:lang w:val="lv-LV"/>
              </w:rPr>
              <w:t xml:space="preserve">, Rīgā, </w:t>
            </w:r>
            <w:r w:rsidRPr="00C32A68">
              <w:rPr>
                <w:lang w:val="lv-LV"/>
              </w:rPr>
              <w:t>25.06.2001, Komercreģistrā 31.03.2004</w:t>
            </w:r>
          </w:p>
        </w:tc>
      </w:tr>
      <w:tr w:rsidR="00B244C7" w:rsidRPr="00C32A68" w:rsidTr="0055116D">
        <w:trPr>
          <w:trHeight w:val="284"/>
        </w:trPr>
        <w:tc>
          <w:tcPr>
            <w:tcW w:w="4537" w:type="dxa"/>
            <w:vAlign w:val="center"/>
          </w:tcPr>
          <w:p w:rsidR="009B7238" w:rsidRPr="00C32A68" w:rsidRDefault="009B7238" w:rsidP="0055116D">
            <w:pPr>
              <w:contextualSpacing/>
              <w:rPr>
                <w:bCs/>
                <w:lang w:val="lv-LV"/>
              </w:rPr>
            </w:pPr>
            <w:r w:rsidRPr="00C32A68">
              <w:rPr>
                <w:bCs/>
                <w:lang w:val="lv-LV"/>
              </w:rPr>
              <w:t>4. Nodokļa maksātāja numurs</w:t>
            </w:r>
          </w:p>
        </w:tc>
        <w:tc>
          <w:tcPr>
            <w:tcW w:w="5386" w:type="dxa"/>
            <w:vAlign w:val="center"/>
          </w:tcPr>
          <w:p w:rsidR="009B7238" w:rsidRPr="00C32A68" w:rsidRDefault="00BA4E19" w:rsidP="0055116D">
            <w:pPr>
              <w:contextualSpacing/>
              <w:rPr>
                <w:lang w:val="lv-LV"/>
              </w:rPr>
            </w:pPr>
            <w:r w:rsidRPr="00C32A68">
              <w:rPr>
                <w:lang w:val="lv-LV"/>
              </w:rPr>
              <w:t>LV4</w:t>
            </w:r>
            <w:r w:rsidR="00A77392" w:rsidRPr="00C32A68">
              <w:rPr>
                <w:lang w:val="lv-LV"/>
              </w:rPr>
              <w:t>0003551323</w:t>
            </w:r>
          </w:p>
        </w:tc>
      </w:tr>
      <w:tr w:rsidR="00B244C7" w:rsidRPr="00C32A68" w:rsidTr="0055116D">
        <w:trPr>
          <w:trHeight w:val="284"/>
        </w:trPr>
        <w:tc>
          <w:tcPr>
            <w:tcW w:w="4537" w:type="dxa"/>
            <w:vAlign w:val="center"/>
          </w:tcPr>
          <w:p w:rsidR="009B7238" w:rsidRPr="00C32A68" w:rsidRDefault="009B7238" w:rsidP="0055116D">
            <w:pPr>
              <w:contextualSpacing/>
              <w:rPr>
                <w:bCs/>
                <w:lang w:val="lv-LV"/>
              </w:rPr>
            </w:pPr>
            <w:r w:rsidRPr="00C32A68">
              <w:rPr>
                <w:bCs/>
                <w:lang w:val="lv-LV"/>
              </w:rPr>
              <w:t>5. Adrese (juridiskā un faktiskā)</w:t>
            </w:r>
          </w:p>
        </w:tc>
        <w:tc>
          <w:tcPr>
            <w:tcW w:w="5386" w:type="dxa"/>
            <w:vAlign w:val="center"/>
          </w:tcPr>
          <w:p w:rsidR="009B7238" w:rsidRPr="00C32A68" w:rsidRDefault="00A77392" w:rsidP="0055116D">
            <w:pPr>
              <w:contextualSpacing/>
              <w:rPr>
                <w:lang w:val="lv-LV"/>
              </w:rPr>
            </w:pPr>
            <w:r w:rsidRPr="00C32A68">
              <w:rPr>
                <w:lang w:val="lv-LV"/>
              </w:rPr>
              <w:t xml:space="preserve">Ādama iela 2, Dobeles novads, Dobeles pilsēta, LV-3701 </w:t>
            </w:r>
          </w:p>
        </w:tc>
      </w:tr>
      <w:tr w:rsidR="00B244C7" w:rsidRPr="00C32A68" w:rsidTr="0055116D">
        <w:trPr>
          <w:trHeight w:val="284"/>
        </w:trPr>
        <w:tc>
          <w:tcPr>
            <w:tcW w:w="4537" w:type="dxa"/>
            <w:vAlign w:val="center"/>
          </w:tcPr>
          <w:p w:rsidR="009B7238" w:rsidRPr="00C32A68" w:rsidRDefault="009B7238" w:rsidP="0055116D">
            <w:pPr>
              <w:contextualSpacing/>
              <w:rPr>
                <w:bCs/>
                <w:lang w:val="lv-LV"/>
              </w:rPr>
            </w:pPr>
            <w:r w:rsidRPr="00C32A68">
              <w:rPr>
                <w:bCs/>
                <w:lang w:val="lv-LV"/>
              </w:rPr>
              <w:t>6. Tālrunis, fakss, e-pasts</w:t>
            </w:r>
          </w:p>
        </w:tc>
        <w:tc>
          <w:tcPr>
            <w:tcW w:w="5386" w:type="dxa"/>
            <w:vAlign w:val="center"/>
          </w:tcPr>
          <w:p w:rsidR="009B7238" w:rsidRPr="00C32A68" w:rsidRDefault="00A77392" w:rsidP="0055116D">
            <w:pPr>
              <w:contextualSpacing/>
              <w:rPr>
                <w:lang w:val="lv-LV"/>
              </w:rPr>
            </w:pPr>
            <w:r w:rsidRPr="00C32A68">
              <w:rPr>
                <w:lang w:val="lv-LV"/>
              </w:rPr>
              <w:t>63781145, 63724553, info@dobelesslimnica.lv</w:t>
            </w:r>
          </w:p>
        </w:tc>
      </w:tr>
      <w:tr w:rsidR="00B244C7" w:rsidRPr="007D1369" w:rsidTr="0055116D">
        <w:trPr>
          <w:trHeight w:val="454"/>
        </w:trPr>
        <w:tc>
          <w:tcPr>
            <w:tcW w:w="4537" w:type="dxa"/>
            <w:vAlign w:val="center"/>
          </w:tcPr>
          <w:p w:rsidR="009B7238" w:rsidRPr="00C32A68" w:rsidRDefault="009B7238" w:rsidP="0055116D">
            <w:pPr>
              <w:contextualSpacing/>
              <w:rPr>
                <w:bCs/>
                <w:lang w:val="lv-LV"/>
              </w:rPr>
            </w:pPr>
            <w:r w:rsidRPr="00C32A68">
              <w:rPr>
                <w:bCs/>
                <w:lang w:val="lv-LV"/>
              </w:rPr>
              <w:t xml:space="preserve">7. Pamatdarbības </w:t>
            </w:r>
            <w:r w:rsidR="00444BE4" w:rsidRPr="00C32A68">
              <w:rPr>
                <w:bCs/>
                <w:lang w:val="lv-LV"/>
              </w:rPr>
              <w:t xml:space="preserve">NACE2 kods un </w:t>
            </w:r>
            <w:r w:rsidRPr="00C32A68">
              <w:rPr>
                <w:bCs/>
                <w:lang w:val="lv-LV"/>
              </w:rPr>
              <w:t>veids</w:t>
            </w:r>
          </w:p>
        </w:tc>
        <w:tc>
          <w:tcPr>
            <w:tcW w:w="5386" w:type="dxa"/>
            <w:vAlign w:val="center"/>
          </w:tcPr>
          <w:p w:rsidR="009B7238" w:rsidRPr="00C32A68" w:rsidRDefault="00A77392" w:rsidP="0055116D">
            <w:pPr>
              <w:contextualSpacing/>
              <w:rPr>
                <w:lang w:val="lv-LV"/>
              </w:rPr>
            </w:pPr>
            <w:r w:rsidRPr="00C32A68">
              <w:rPr>
                <w:lang w:val="lv-LV" w:eastAsia="ru-RU"/>
              </w:rPr>
              <w:t>NACE 86.10 – slimnīcu darbība, NACE 68.20 – sava nekustamā īpašuma izīrēšana un iznomāšana, NACE 35.30 - tvaika un karstā ūdens piegāde, cita statūtos paredzētā darbība</w:t>
            </w:r>
          </w:p>
        </w:tc>
      </w:tr>
      <w:tr w:rsidR="00B244C7" w:rsidRPr="00C32A68" w:rsidTr="003C1A7D">
        <w:trPr>
          <w:trHeight w:val="454"/>
        </w:trPr>
        <w:tc>
          <w:tcPr>
            <w:tcW w:w="4537" w:type="dxa"/>
            <w:vAlign w:val="center"/>
          </w:tcPr>
          <w:p w:rsidR="00BA4E19" w:rsidRPr="00C32A68" w:rsidRDefault="00BA4E19" w:rsidP="003C1A7D">
            <w:pPr>
              <w:contextualSpacing/>
              <w:rPr>
                <w:bCs/>
                <w:lang w:val="lv-LV"/>
              </w:rPr>
            </w:pPr>
            <w:r w:rsidRPr="00C32A68">
              <w:rPr>
                <w:bCs/>
                <w:lang w:val="lv-LV"/>
              </w:rPr>
              <w:t>8. Valde (vārds, uzvārds)</w:t>
            </w:r>
          </w:p>
        </w:tc>
        <w:tc>
          <w:tcPr>
            <w:tcW w:w="5386" w:type="dxa"/>
            <w:vAlign w:val="center"/>
          </w:tcPr>
          <w:p w:rsidR="00BA4E19" w:rsidRPr="00C32A68" w:rsidRDefault="00A77392" w:rsidP="0055116D">
            <w:pPr>
              <w:contextualSpacing/>
              <w:rPr>
                <w:lang w:val="lv-LV"/>
              </w:rPr>
            </w:pPr>
            <w:r w:rsidRPr="00C32A68">
              <w:rPr>
                <w:lang w:val="lv-LV" w:eastAsia="ru-RU"/>
              </w:rPr>
              <w:t>Valdes priekšsēdētājs Juris Bogužs</w:t>
            </w:r>
          </w:p>
        </w:tc>
      </w:tr>
      <w:tr w:rsidR="00B244C7" w:rsidRPr="00C32A68" w:rsidTr="003C1A7D">
        <w:trPr>
          <w:trHeight w:val="454"/>
        </w:trPr>
        <w:tc>
          <w:tcPr>
            <w:tcW w:w="4537" w:type="dxa"/>
            <w:vAlign w:val="center"/>
          </w:tcPr>
          <w:p w:rsidR="00B5664A" w:rsidRPr="00C32A68" w:rsidRDefault="00BA4E19" w:rsidP="003C1A7D">
            <w:pPr>
              <w:contextualSpacing/>
              <w:rPr>
                <w:bCs/>
                <w:lang w:val="lv-LV"/>
              </w:rPr>
            </w:pPr>
            <w:r w:rsidRPr="00C32A68">
              <w:rPr>
                <w:bCs/>
                <w:lang w:val="lv-LV"/>
              </w:rPr>
              <w:t>9. Grāmatveža vārds, uzvārds</w:t>
            </w:r>
            <w:r w:rsidR="00B5664A" w:rsidRPr="00C32A68">
              <w:rPr>
                <w:bCs/>
                <w:lang w:val="lv-LV"/>
              </w:rPr>
              <w:t xml:space="preserve"> vai ārpakalpojumu </w:t>
            </w:r>
            <w:r w:rsidR="00A8088A" w:rsidRPr="00C32A68">
              <w:rPr>
                <w:bCs/>
                <w:lang w:val="lv-LV"/>
              </w:rPr>
              <w:t>uzņēmuma</w:t>
            </w:r>
            <w:r w:rsidR="00B5664A" w:rsidRPr="00C32A68">
              <w:rPr>
                <w:bCs/>
                <w:lang w:val="lv-LV"/>
              </w:rPr>
              <w:t xml:space="preserve"> nosaukums</w:t>
            </w:r>
          </w:p>
        </w:tc>
        <w:tc>
          <w:tcPr>
            <w:tcW w:w="5386" w:type="dxa"/>
            <w:vAlign w:val="center"/>
          </w:tcPr>
          <w:p w:rsidR="00BA4E19" w:rsidRPr="00C32A68" w:rsidRDefault="00A77392" w:rsidP="0055116D">
            <w:pPr>
              <w:contextualSpacing/>
              <w:rPr>
                <w:lang w:val="lv-LV"/>
              </w:rPr>
            </w:pPr>
            <w:r w:rsidRPr="00C32A68">
              <w:rPr>
                <w:lang w:val="lv-LV"/>
              </w:rPr>
              <w:t>Valentina Agijeviča</w:t>
            </w:r>
          </w:p>
        </w:tc>
      </w:tr>
      <w:tr w:rsidR="00B244C7" w:rsidRPr="00C32A68" w:rsidTr="003C1A7D">
        <w:trPr>
          <w:trHeight w:val="454"/>
        </w:trPr>
        <w:tc>
          <w:tcPr>
            <w:tcW w:w="4537" w:type="dxa"/>
            <w:vAlign w:val="center"/>
          </w:tcPr>
          <w:p w:rsidR="00B5664A" w:rsidRPr="00C32A68" w:rsidRDefault="00BA4E19" w:rsidP="003C1A7D">
            <w:pPr>
              <w:contextualSpacing/>
              <w:rPr>
                <w:bCs/>
                <w:lang w:val="lv-LV"/>
              </w:rPr>
            </w:pPr>
            <w:r w:rsidRPr="00C32A68">
              <w:rPr>
                <w:bCs/>
                <w:lang w:val="lv-LV"/>
              </w:rPr>
              <w:t>1</w:t>
            </w:r>
            <w:r w:rsidR="00B5664A" w:rsidRPr="00C32A68">
              <w:rPr>
                <w:bCs/>
                <w:lang w:val="lv-LV"/>
              </w:rPr>
              <w:t>0. Dalībnieku pilns vārds vai nosaukums, rezidences valsts,</w:t>
            </w:r>
            <w:r w:rsidR="006148D5" w:rsidRPr="00C32A68">
              <w:rPr>
                <w:bCs/>
                <w:lang w:val="lv-LV"/>
              </w:rPr>
              <w:t xml:space="preserve"> </w:t>
            </w:r>
            <w:r w:rsidRPr="00C32A68">
              <w:rPr>
                <w:bCs/>
                <w:lang w:val="lv-LV"/>
              </w:rPr>
              <w:t xml:space="preserve"> daļu  skaits un īpatsvars %</w:t>
            </w:r>
          </w:p>
        </w:tc>
        <w:tc>
          <w:tcPr>
            <w:tcW w:w="5386" w:type="dxa"/>
            <w:vAlign w:val="center"/>
          </w:tcPr>
          <w:p w:rsidR="00BA4E19" w:rsidRPr="00C32A68" w:rsidRDefault="00A77392" w:rsidP="0055116D">
            <w:pPr>
              <w:contextualSpacing/>
              <w:rPr>
                <w:lang w:val="lv-LV"/>
              </w:rPr>
            </w:pPr>
            <w:r w:rsidRPr="00C32A68">
              <w:rPr>
                <w:lang w:val="lv-LV" w:eastAsia="ru-RU"/>
              </w:rPr>
              <w:t>Dobeles novada dome</w:t>
            </w:r>
            <w:r w:rsidR="00C165C7" w:rsidRPr="00C32A68">
              <w:rPr>
                <w:lang w:val="lv-LV" w:eastAsia="ru-RU"/>
              </w:rPr>
              <w:t>, Latvija, 100% kapitāla daļas</w:t>
            </w:r>
          </w:p>
        </w:tc>
      </w:tr>
      <w:tr w:rsidR="00B244C7" w:rsidRPr="00C32A68" w:rsidTr="003C1A7D">
        <w:trPr>
          <w:trHeight w:val="454"/>
        </w:trPr>
        <w:tc>
          <w:tcPr>
            <w:tcW w:w="4537" w:type="dxa"/>
            <w:vAlign w:val="center"/>
          </w:tcPr>
          <w:p w:rsidR="00BA4E19" w:rsidRPr="00C32A68" w:rsidRDefault="00BA4E19" w:rsidP="003C1A7D">
            <w:pPr>
              <w:contextualSpacing/>
              <w:rPr>
                <w:bCs/>
                <w:lang w:val="lv-LV"/>
              </w:rPr>
            </w:pPr>
            <w:r w:rsidRPr="00C32A68">
              <w:rPr>
                <w:bCs/>
                <w:lang w:val="lv-LV"/>
              </w:rPr>
              <w:t>11. Bankas iestādes nosaukums, norēķinu konta numurs, valūtas veids</w:t>
            </w:r>
          </w:p>
        </w:tc>
        <w:tc>
          <w:tcPr>
            <w:tcW w:w="5386" w:type="dxa"/>
            <w:vAlign w:val="center"/>
          </w:tcPr>
          <w:p w:rsidR="00BA4E19" w:rsidRPr="00C32A68" w:rsidRDefault="00C165C7" w:rsidP="0055116D">
            <w:pPr>
              <w:contextualSpacing/>
              <w:rPr>
                <w:bCs/>
                <w:shd w:val="clear" w:color="auto" w:fill="F2F2F2"/>
              </w:rPr>
            </w:pPr>
            <w:r w:rsidRPr="00C32A68">
              <w:rPr>
                <w:bCs/>
                <w:shd w:val="clear" w:color="auto" w:fill="F2F2F2"/>
              </w:rPr>
              <w:t>AS "SEB banka" LV24UNLA</w:t>
            </w:r>
            <w:r w:rsidR="00B8309D" w:rsidRPr="00C32A68">
              <w:rPr>
                <w:bCs/>
                <w:shd w:val="clear" w:color="auto" w:fill="F2F2F2"/>
              </w:rPr>
              <w:t>0050000387934</w:t>
            </w:r>
            <w:r w:rsidRPr="00C32A68">
              <w:rPr>
                <w:bCs/>
                <w:shd w:val="clear" w:color="auto" w:fill="F2F2F2"/>
              </w:rPr>
              <w:t xml:space="preserve"> (euro)</w:t>
            </w:r>
          </w:p>
          <w:p w:rsidR="00C165C7" w:rsidRPr="00C32A68" w:rsidRDefault="00C165C7" w:rsidP="0055116D">
            <w:pPr>
              <w:shd w:val="clear" w:color="auto" w:fill="FFFFFF"/>
              <w:spacing w:line="300" w:lineRule="atLeast"/>
              <w:outlineLvl w:val="2"/>
              <w:rPr>
                <w:lang w:val="lv-LV" w:eastAsia="lv-LV"/>
              </w:rPr>
            </w:pPr>
            <w:r w:rsidRPr="00C32A68">
              <w:rPr>
                <w:lang w:val="lv-LV" w:eastAsia="lv-LV"/>
              </w:rPr>
              <w:t>"Swedbank" AS LV80HABA</w:t>
            </w:r>
            <w:r w:rsidR="00B8309D" w:rsidRPr="00C32A68">
              <w:rPr>
                <w:lang w:val="lv-LV" w:eastAsia="lv-LV"/>
              </w:rPr>
              <w:t>0001402050461</w:t>
            </w:r>
            <w:r w:rsidRPr="00C32A68">
              <w:rPr>
                <w:lang w:val="lv-LV" w:eastAsia="lv-LV"/>
              </w:rPr>
              <w:t xml:space="preserve"> (euro)</w:t>
            </w:r>
          </w:p>
          <w:p w:rsidR="00C165C7" w:rsidRPr="00C32A68" w:rsidRDefault="00B8309D" w:rsidP="0055116D">
            <w:pPr>
              <w:contextualSpacing/>
              <w:rPr>
                <w:lang w:val="lv-LV"/>
              </w:rPr>
            </w:pPr>
            <w:r w:rsidRPr="00C32A68">
              <w:rPr>
                <w:lang w:val="lv-LV" w:eastAsia="lv-LV"/>
              </w:rPr>
              <w:t xml:space="preserve">"Swedbank" AS </w:t>
            </w:r>
            <w:r w:rsidRPr="00C32A68">
              <w:rPr>
                <w:shd w:val="clear" w:color="auto" w:fill="FFFFFF"/>
              </w:rPr>
              <w:t>LV29HABA0551003330378 (euro)</w:t>
            </w:r>
          </w:p>
        </w:tc>
      </w:tr>
      <w:tr w:rsidR="00B244C7" w:rsidRPr="00C32A68" w:rsidTr="003C1A7D">
        <w:trPr>
          <w:trHeight w:val="284"/>
        </w:trPr>
        <w:tc>
          <w:tcPr>
            <w:tcW w:w="4537" w:type="dxa"/>
            <w:vAlign w:val="center"/>
          </w:tcPr>
          <w:p w:rsidR="00BA4E19" w:rsidRPr="00C32A68" w:rsidRDefault="00BA4E19" w:rsidP="003C1A7D">
            <w:pPr>
              <w:contextualSpacing/>
              <w:rPr>
                <w:bCs/>
                <w:lang w:val="lv-LV"/>
              </w:rPr>
            </w:pPr>
            <w:r w:rsidRPr="00C32A68">
              <w:rPr>
                <w:bCs/>
                <w:lang w:val="lv-LV"/>
              </w:rPr>
              <w:t>12. Pārskata gads</w:t>
            </w:r>
          </w:p>
        </w:tc>
        <w:tc>
          <w:tcPr>
            <w:tcW w:w="5386" w:type="dxa"/>
            <w:vAlign w:val="center"/>
          </w:tcPr>
          <w:p w:rsidR="00BA4E19" w:rsidRPr="00C32A68" w:rsidRDefault="00BA4E19" w:rsidP="00D60FC5">
            <w:pPr>
              <w:contextualSpacing/>
              <w:rPr>
                <w:lang w:val="lv-LV"/>
              </w:rPr>
            </w:pPr>
            <w:r w:rsidRPr="00C32A68">
              <w:rPr>
                <w:lang w:val="lv-LV"/>
              </w:rPr>
              <w:t>01.01.</w:t>
            </w:r>
            <w:r w:rsidR="0085753A" w:rsidRPr="00C32A68">
              <w:rPr>
                <w:lang w:val="lv-LV"/>
              </w:rPr>
              <w:t>201</w:t>
            </w:r>
            <w:r w:rsidR="00D60FC5" w:rsidRPr="00C32A68">
              <w:rPr>
                <w:lang w:val="lv-LV"/>
              </w:rPr>
              <w:t>8</w:t>
            </w:r>
            <w:r w:rsidR="0085753A" w:rsidRPr="00C32A68">
              <w:rPr>
                <w:lang w:val="lv-LV"/>
              </w:rPr>
              <w:t>.</w:t>
            </w:r>
            <w:r w:rsidRPr="00C32A68">
              <w:rPr>
                <w:lang w:val="lv-LV"/>
              </w:rPr>
              <w:t xml:space="preserve"> – 31.12.</w:t>
            </w:r>
            <w:r w:rsidR="0085753A" w:rsidRPr="00C32A68">
              <w:rPr>
                <w:lang w:val="lv-LV"/>
              </w:rPr>
              <w:t>201</w:t>
            </w:r>
            <w:r w:rsidR="00D60FC5" w:rsidRPr="00C32A68">
              <w:rPr>
                <w:lang w:val="lv-LV"/>
              </w:rPr>
              <w:t>8</w:t>
            </w:r>
            <w:r w:rsidR="0085753A" w:rsidRPr="00C32A68">
              <w:rPr>
                <w:lang w:val="lv-LV"/>
              </w:rPr>
              <w:t>.</w:t>
            </w:r>
          </w:p>
        </w:tc>
      </w:tr>
      <w:tr w:rsidR="00B244C7" w:rsidRPr="00C32A68" w:rsidTr="003C1A7D">
        <w:trPr>
          <w:trHeight w:val="454"/>
        </w:trPr>
        <w:tc>
          <w:tcPr>
            <w:tcW w:w="4537" w:type="dxa"/>
            <w:vAlign w:val="center"/>
          </w:tcPr>
          <w:p w:rsidR="00737B5A" w:rsidRPr="00C32A68" w:rsidRDefault="00737B5A" w:rsidP="003C1A7D">
            <w:pPr>
              <w:contextualSpacing/>
              <w:rPr>
                <w:bCs/>
                <w:lang w:val="lv-LV"/>
              </w:rPr>
            </w:pPr>
            <w:r w:rsidRPr="00C32A68">
              <w:rPr>
                <w:bCs/>
                <w:lang w:val="lv-LV"/>
              </w:rPr>
              <w:t>13. Iepriekšējais periods</w:t>
            </w:r>
          </w:p>
        </w:tc>
        <w:tc>
          <w:tcPr>
            <w:tcW w:w="5386" w:type="dxa"/>
            <w:vAlign w:val="center"/>
          </w:tcPr>
          <w:p w:rsidR="00737B5A" w:rsidRPr="00C32A68" w:rsidRDefault="00737B5A" w:rsidP="00D60FC5">
            <w:pPr>
              <w:contextualSpacing/>
              <w:rPr>
                <w:lang w:val="lv-LV"/>
              </w:rPr>
            </w:pPr>
            <w:r w:rsidRPr="00C32A68">
              <w:rPr>
                <w:lang w:val="lv-LV"/>
              </w:rPr>
              <w:t>01.01.201</w:t>
            </w:r>
            <w:r w:rsidR="00D60FC5" w:rsidRPr="00C32A68">
              <w:rPr>
                <w:lang w:val="lv-LV"/>
              </w:rPr>
              <w:t>7</w:t>
            </w:r>
            <w:r w:rsidRPr="00C32A68">
              <w:rPr>
                <w:lang w:val="lv-LV"/>
              </w:rPr>
              <w:t>. – 31.12.201</w:t>
            </w:r>
            <w:r w:rsidR="00D60FC5" w:rsidRPr="00C32A68">
              <w:rPr>
                <w:lang w:val="lv-LV"/>
              </w:rPr>
              <w:t>7</w:t>
            </w:r>
            <w:r w:rsidRPr="00C32A68">
              <w:rPr>
                <w:lang w:val="lv-LV"/>
              </w:rPr>
              <w:t>.</w:t>
            </w:r>
          </w:p>
        </w:tc>
      </w:tr>
      <w:tr w:rsidR="00B244C7" w:rsidRPr="00C32A68" w:rsidTr="003C1A7D">
        <w:trPr>
          <w:trHeight w:val="454"/>
        </w:trPr>
        <w:tc>
          <w:tcPr>
            <w:tcW w:w="4537" w:type="dxa"/>
            <w:vAlign w:val="center"/>
          </w:tcPr>
          <w:p w:rsidR="00737B5A" w:rsidRPr="00C32A68" w:rsidRDefault="00737B5A" w:rsidP="003C1A7D">
            <w:pPr>
              <w:contextualSpacing/>
              <w:rPr>
                <w:bCs/>
                <w:lang w:val="lv-LV"/>
              </w:rPr>
            </w:pPr>
            <w:r w:rsidRPr="00C32A68">
              <w:rPr>
                <w:bCs/>
                <w:lang w:val="lv-LV"/>
              </w:rPr>
              <w:t>14. Ziņas par saistītiem uzņēmumiem un ar uzņēmumu saistītām personām</w:t>
            </w:r>
          </w:p>
        </w:tc>
        <w:tc>
          <w:tcPr>
            <w:tcW w:w="5386" w:type="dxa"/>
            <w:vAlign w:val="center"/>
          </w:tcPr>
          <w:p w:rsidR="00737B5A" w:rsidRPr="00C32A68" w:rsidRDefault="0055116D" w:rsidP="0055116D">
            <w:pPr>
              <w:contextualSpacing/>
              <w:rPr>
                <w:lang w:val="lv-LV"/>
              </w:rPr>
            </w:pPr>
            <w:r w:rsidRPr="00C32A68">
              <w:rPr>
                <w:lang w:val="lv-LV"/>
              </w:rPr>
              <w:t>Dobeles novada pašvaldība</w:t>
            </w:r>
          </w:p>
        </w:tc>
      </w:tr>
      <w:tr w:rsidR="005C2F21" w:rsidRPr="007D1369" w:rsidTr="003C1A7D">
        <w:trPr>
          <w:trHeight w:val="454"/>
        </w:trPr>
        <w:tc>
          <w:tcPr>
            <w:tcW w:w="4537" w:type="dxa"/>
            <w:vAlign w:val="center"/>
          </w:tcPr>
          <w:p w:rsidR="00737B5A" w:rsidRPr="00C32A68" w:rsidRDefault="00737B5A" w:rsidP="003C1A7D">
            <w:pPr>
              <w:contextualSpacing/>
              <w:rPr>
                <w:bCs/>
                <w:lang w:val="lv-LV"/>
              </w:rPr>
            </w:pPr>
            <w:r w:rsidRPr="00C32A68">
              <w:rPr>
                <w:bCs/>
                <w:lang w:val="lv-LV"/>
              </w:rPr>
              <w:t>15. Revidenta vārds, uzvārds, sertifikāta numurs, adrese</w:t>
            </w:r>
          </w:p>
        </w:tc>
        <w:tc>
          <w:tcPr>
            <w:tcW w:w="5386" w:type="dxa"/>
            <w:vAlign w:val="center"/>
          </w:tcPr>
          <w:p w:rsidR="00737B5A" w:rsidRPr="00C32A68" w:rsidRDefault="00C165C7" w:rsidP="0055116D">
            <w:pPr>
              <w:contextualSpacing/>
              <w:rPr>
                <w:lang w:val="lv-LV"/>
              </w:rPr>
            </w:pPr>
            <w:r w:rsidRPr="00C32A68">
              <w:rPr>
                <w:lang w:val="lv-LV" w:eastAsia="ru-RU"/>
              </w:rPr>
              <w:t>DZ BIROJS, SIA Zvērinātu revidentu komercsabiedrība, reģ.nr. 40003541217, Licence Nr.108 Atbildīgā zvērinātā revidente Anna Jesemčika Sertifikāta Nr.125</w:t>
            </w:r>
          </w:p>
        </w:tc>
      </w:tr>
      <w:tr w:rsidR="00133C5D" w:rsidRPr="00C32A68" w:rsidTr="003C1A7D">
        <w:trPr>
          <w:trHeight w:val="454"/>
        </w:trPr>
        <w:tc>
          <w:tcPr>
            <w:tcW w:w="4537" w:type="dxa"/>
            <w:vAlign w:val="center"/>
          </w:tcPr>
          <w:p w:rsidR="00353EE1" w:rsidRPr="00C32A68" w:rsidRDefault="00353EE1" w:rsidP="003C1A7D">
            <w:pPr>
              <w:contextualSpacing/>
              <w:rPr>
                <w:bCs/>
                <w:lang w:val="lv-LV"/>
              </w:rPr>
            </w:pPr>
            <w:r w:rsidRPr="00C32A68">
              <w:rPr>
                <w:bCs/>
                <w:lang w:val="lv-LV"/>
              </w:rPr>
              <w:t>16. Gada pārskata plānotais apstiprināšanas datums</w:t>
            </w:r>
          </w:p>
        </w:tc>
        <w:tc>
          <w:tcPr>
            <w:tcW w:w="5386" w:type="dxa"/>
            <w:vAlign w:val="center"/>
          </w:tcPr>
          <w:p w:rsidR="00353EE1" w:rsidRPr="00C32A68" w:rsidRDefault="00685444" w:rsidP="00133C5D">
            <w:pPr>
              <w:contextualSpacing/>
              <w:rPr>
                <w:lang w:val="lv-LV"/>
              </w:rPr>
            </w:pPr>
            <w:r w:rsidRPr="00C32A68">
              <w:rPr>
                <w:lang w:val="lv-LV"/>
              </w:rPr>
              <w:t>04</w:t>
            </w:r>
            <w:r w:rsidR="00055FEE" w:rsidRPr="00C32A68">
              <w:rPr>
                <w:lang w:val="lv-LV"/>
              </w:rPr>
              <w:t>.04.201</w:t>
            </w:r>
            <w:r w:rsidR="00133C5D" w:rsidRPr="00C32A68">
              <w:rPr>
                <w:lang w:val="lv-LV"/>
              </w:rPr>
              <w:t>9</w:t>
            </w:r>
          </w:p>
        </w:tc>
      </w:tr>
      <w:tr w:rsidR="00B244C7" w:rsidRPr="007D1369" w:rsidTr="003C1A7D">
        <w:trPr>
          <w:trHeight w:val="454"/>
        </w:trPr>
        <w:tc>
          <w:tcPr>
            <w:tcW w:w="4537" w:type="dxa"/>
            <w:vAlign w:val="center"/>
          </w:tcPr>
          <w:p w:rsidR="00353EE1" w:rsidRPr="00C32A68" w:rsidRDefault="00353EE1" w:rsidP="003C1A7D">
            <w:pPr>
              <w:contextualSpacing/>
              <w:rPr>
                <w:bCs/>
                <w:lang w:val="lv-LV"/>
              </w:rPr>
            </w:pPr>
            <w:r w:rsidRPr="00C32A68">
              <w:rPr>
                <w:bCs/>
                <w:lang w:val="lv-LV"/>
              </w:rPr>
              <w:t>17. Vadības lēmums saskaņā ar pārskata gada finanšu rezultātu:</w:t>
            </w:r>
          </w:p>
        </w:tc>
        <w:tc>
          <w:tcPr>
            <w:tcW w:w="5386" w:type="dxa"/>
            <w:vAlign w:val="center"/>
          </w:tcPr>
          <w:p w:rsidR="00353EE1" w:rsidRPr="00C32A68" w:rsidRDefault="00353EE1" w:rsidP="0055116D">
            <w:pPr>
              <w:contextualSpacing/>
              <w:rPr>
                <w:lang w:val="lv-LV"/>
              </w:rPr>
            </w:pPr>
            <w:r w:rsidRPr="00C32A68">
              <w:rPr>
                <w:lang w:val="lv-LV"/>
              </w:rPr>
              <w:t>Atstāt peļņu nesadalītu līdz atsevišķa lēmuma pieņemšanai.</w:t>
            </w:r>
          </w:p>
        </w:tc>
      </w:tr>
      <w:tr w:rsidR="009027E6" w:rsidRPr="00C32A68" w:rsidTr="0055116D">
        <w:trPr>
          <w:trHeight w:val="454"/>
        </w:trPr>
        <w:tc>
          <w:tcPr>
            <w:tcW w:w="4537" w:type="dxa"/>
            <w:vAlign w:val="center"/>
          </w:tcPr>
          <w:p w:rsidR="00353EE1" w:rsidRPr="00C32A68" w:rsidRDefault="00353EE1" w:rsidP="0055116D">
            <w:pPr>
              <w:contextualSpacing/>
              <w:rPr>
                <w:bCs/>
                <w:lang w:val="lv-LV"/>
              </w:rPr>
            </w:pPr>
            <w:r w:rsidRPr="00C32A68">
              <w:rPr>
                <w:bCs/>
                <w:lang w:val="lv-LV"/>
              </w:rPr>
              <w:t>18. Strādājošo vidējais skaits</w:t>
            </w:r>
            <w:r w:rsidR="00DE1227" w:rsidRPr="00C32A68">
              <w:rPr>
                <w:bCs/>
                <w:lang w:val="lv-LV"/>
              </w:rPr>
              <w:t xml:space="preserve"> pa </w:t>
            </w:r>
            <w:r w:rsidR="00737B5A" w:rsidRPr="00C32A68">
              <w:rPr>
                <w:bCs/>
                <w:lang w:val="lv-LV"/>
              </w:rPr>
              <w:t>kategorijām</w:t>
            </w:r>
          </w:p>
        </w:tc>
        <w:tc>
          <w:tcPr>
            <w:tcW w:w="5386" w:type="dxa"/>
            <w:vAlign w:val="center"/>
          </w:tcPr>
          <w:p w:rsidR="00DE1227" w:rsidRPr="00C32A68" w:rsidRDefault="00DE1227" w:rsidP="0055116D">
            <w:pPr>
              <w:pStyle w:val="NoSpacing"/>
              <w:rPr>
                <w:lang w:val="lv-LV"/>
              </w:rPr>
            </w:pPr>
            <w:r w:rsidRPr="00C32A68">
              <w:rPr>
                <w:lang w:val="lv-LV"/>
              </w:rPr>
              <w:t xml:space="preserve">Valdes locekļi </w:t>
            </w:r>
            <w:r w:rsidR="00C165C7" w:rsidRPr="00C32A68">
              <w:rPr>
                <w:lang w:val="lv-LV"/>
              </w:rPr>
              <w:t>–</w:t>
            </w:r>
            <w:r w:rsidRPr="00C32A68">
              <w:rPr>
                <w:lang w:val="lv-LV"/>
              </w:rPr>
              <w:t xml:space="preserve"> </w:t>
            </w:r>
            <w:r w:rsidR="00C165C7" w:rsidRPr="00C32A68">
              <w:rPr>
                <w:lang w:val="lv-LV"/>
              </w:rPr>
              <w:t>1 cilvēks</w:t>
            </w:r>
          </w:p>
          <w:p w:rsidR="00353EE1" w:rsidRPr="00C32A68" w:rsidRDefault="00DE1227" w:rsidP="00360147">
            <w:pPr>
              <w:pStyle w:val="NoSpacing"/>
              <w:rPr>
                <w:lang w:val="lv-LV"/>
              </w:rPr>
            </w:pPr>
            <w:r w:rsidRPr="00C32A68">
              <w:rPr>
                <w:lang w:val="lv-LV"/>
              </w:rPr>
              <w:t xml:space="preserve">Pārējie darbinieki </w:t>
            </w:r>
            <w:r w:rsidR="002647F0" w:rsidRPr="00C32A68">
              <w:rPr>
                <w:lang w:val="lv-LV"/>
              </w:rPr>
              <w:t>–</w:t>
            </w:r>
            <w:r w:rsidRPr="00C32A68">
              <w:rPr>
                <w:lang w:val="lv-LV"/>
              </w:rPr>
              <w:t xml:space="preserve"> </w:t>
            </w:r>
            <w:r w:rsidR="002A770F" w:rsidRPr="00C32A68">
              <w:rPr>
                <w:lang w:val="lv-LV"/>
              </w:rPr>
              <w:t>26</w:t>
            </w:r>
            <w:r w:rsidR="00360147" w:rsidRPr="00C32A68">
              <w:rPr>
                <w:lang w:val="lv-LV"/>
              </w:rPr>
              <w:t>8</w:t>
            </w:r>
            <w:r w:rsidR="002647F0" w:rsidRPr="00C32A68">
              <w:rPr>
                <w:lang w:val="lv-LV"/>
              </w:rPr>
              <w:t xml:space="preserve"> cilvēk</w:t>
            </w:r>
            <w:r w:rsidR="009027E6" w:rsidRPr="00C32A68">
              <w:rPr>
                <w:lang w:val="lv-LV"/>
              </w:rPr>
              <w:t>s</w:t>
            </w:r>
          </w:p>
        </w:tc>
      </w:tr>
    </w:tbl>
    <w:p w:rsidR="002647F0" w:rsidRPr="00C32A68" w:rsidRDefault="002647F0" w:rsidP="00821299">
      <w:pPr>
        <w:pStyle w:val="Heading4"/>
        <w:contextualSpacing/>
        <w:rPr>
          <w:rFonts w:ascii="Times New Roman" w:hAnsi="Times New Roman" w:cs="Times New Roman"/>
          <w:sz w:val="24"/>
          <w:lang w:val="lv-LV"/>
        </w:rPr>
      </w:pPr>
    </w:p>
    <w:p w:rsidR="002647F0" w:rsidRPr="00C32A68" w:rsidRDefault="002647F0">
      <w:pPr>
        <w:rPr>
          <w:b/>
          <w:bCs/>
          <w:lang w:val="lv-LV"/>
        </w:rPr>
      </w:pPr>
      <w:r w:rsidRPr="00C32A68">
        <w:rPr>
          <w:lang w:val="lv-LV"/>
        </w:rPr>
        <w:br w:type="page"/>
      </w:r>
    </w:p>
    <w:p w:rsidR="009B7238" w:rsidRPr="00C32A68" w:rsidRDefault="003C1A7D" w:rsidP="00821299">
      <w:pPr>
        <w:pStyle w:val="Heading4"/>
        <w:contextualSpacing/>
        <w:rPr>
          <w:rFonts w:ascii="Times New Roman" w:hAnsi="Times New Roman" w:cs="Times New Roman"/>
          <w:sz w:val="24"/>
          <w:lang w:val="lv-LV"/>
        </w:rPr>
      </w:pPr>
      <w:r w:rsidRPr="00C32A68">
        <w:rPr>
          <w:rFonts w:ascii="Times New Roman" w:hAnsi="Times New Roman" w:cs="Times New Roman"/>
          <w:sz w:val="24"/>
          <w:lang w:val="lv-LV"/>
        </w:rPr>
        <w:t>5</w:t>
      </w:r>
      <w:r w:rsidR="009B7238" w:rsidRPr="00C32A68">
        <w:rPr>
          <w:rFonts w:ascii="Times New Roman" w:hAnsi="Times New Roman" w:cs="Times New Roman"/>
          <w:sz w:val="24"/>
          <w:lang w:val="lv-LV"/>
        </w:rPr>
        <w:t>.2. Uzskaites un novērtēšanas metodes – vispārīgie principi</w:t>
      </w:r>
    </w:p>
    <w:p w:rsidR="009B7238" w:rsidRPr="00C32A68" w:rsidRDefault="003C1A7D" w:rsidP="00E773FD">
      <w:pPr>
        <w:contextualSpacing/>
        <w:jc w:val="both"/>
        <w:rPr>
          <w:b/>
          <w:bCs/>
          <w:sz w:val="22"/>
          <w:szCs w:val="22"/>
          <w:lang w:val="lv-LV"/>
        </w:rPr>
      </w:pPr>
      <w:r w:rsidRPr="00C32A68">
        <w:rPr>
          <w:b/>
          <w:bCs/>
          <w:sz w:val="22"/>
          <w:szCs w:val="22"/>
          <w:lang w:val="lv-LV"/>
        </w:rPr>
        <w:t>5</w:t>
      </w:r>
      <w:r w:rsidR="00735D21" w:rsidRPr="00C32A68">
        <w:rPr>
          <w:b/>
          <w:bCs/>
          <w:sz w:val="22"/>
          <w:szCs w:val="22"/>
          <w:lang w:val="lv-LV"/>
        </w:rPr>
        <w:t xml:space="preserve">.2.1. </w:t>
      </w:r>
      <w:r w:rsidR="009B7238" w:rsidRPr="00C32A68">
        <w:rPr>
          <w:b/>
          <w:bCs/>
          <w:sz w:val="22"/>
          <w:szCs w:val="22"/>
          <w:lang w:val="lv-LV"/>
        </w:rPr>
        <w:t>Pārskata sagatavošanas pamats</w:t>
      </w:r>
    </w:p>
    <w:p w:rsidR="006443A4" w:rsidRPr="00C32A68" w:rsidRDefault="006443A4" w:rsidP="00E773FD">
      <w:pPr>
        <w:ind w:firstLine="284"/>
        <w:jc w:val="both"/>
        <w:rPr>
          <w:sz w:val="20"/>
          <w:szCs w:val="20"/>
          <w:lang w:val="lv-LV"/>
        </w:rPr>
      </w:pPr>
      <w:r w:rsidRPr="00C32A68">
        <w:rPr>
          <w:sz w:val="20"/>
          <w:szCs w:val="20"/>
          <w:lang w:val="lv-LV"/>
        </w:rPr>
        <w:t xml:space="preserve">Gada pārskats ir sagatavots atbilstoši likuma "Par grāmatvedību", Gada pārskatu un </w:t>
      </w:r>
      <w:hyperlink r:id="rId9" w:tgtFrame="_blank" w:history="1">
        <w:r w:rsidRPr="00C32A68">
          <w:rPr>
            <w:sz w:val="20"/>
            <w:szCs w:val="20"/>
            <w:lang w:val="lv-LV"/>
          </w:rPr>
          <w:t>konsolidēto gada pārskatu likum</w:t>
        </w:r>
      </w:hyperlink>
      <w:r w:rsidRPr="00C32A68">
        <w:rPr>
          <w:sz w:val="20"/>
          <w:szCs w:val="20"/>
          <w:lang w:val="lv-LV"/>
        </w:rPr>
        <w:t>a, 22.12.2015. Ministru kabineta noteikumu Nr.775  "Gada pārskatu un konsolidēto gada pārskatu likuma piemērošanas noteikumi" prasībām.</w:t>
      </w:r>
    </w:p>
    <w:p w:rsidR="006443A4" w:rsidRPr="00C32A68" w:rsidRDefault="006443A4" w:rsidP="00E773FD">
      <w:pPr>
        <w:pStyle w:val="NoSpacing"/>
        <w:ind w:firstLine="284"/>
        <w:jc w:val="both"/>
        <w:rPr>
          <w:sz w:val="20"/>
          <w:szCs w:val="20"/>
          <w:lang w:val="lv-LV"/>
        </w:rPr>
      </w:pPr>
      <w:r w:rsidRPr="00C32A68">
        <w:rPr>
          <w:sz w:val="20"/>
          <w:szCs w:val="20"/>
          <w:lang w:val="lv-LV"/>
        </w:rPr>
        <w:t>Peļņas vai zaudējumu aprēķina shēma vertikālā formā (klas</w:t>
      </w:r>
      <w:r w:rsidR="002754A7" w:rsidRPr="00C32A68">
        <w:rPr>
          <w:sz w:val="20"/>
          <w:szCs w:val="20"/>
          <w:lang w:val="lv-LV"/>
        </w:rPr>
        <w:t>ificēta pēc izdevumu funkcijas).</w:t>
      </w:r>
    </w:p>
    <w:p w:rsidR="00514A59" w:rsidRPr="00C32A68" w:rsidRDefault="00514A59" w:rsidP="00E773FD">
      <w:pPr>
        <w:pStyle w:val="NoSpacing"/>
        <w:ind w:firstLine="284"/>
        <w:jc w:val="both"/>
        <w:rPr>
          <w:sz w:val="20"/>
          <w:szCs w:val="20"/>
          <w:lang w:val="lv-LV"/>
        </w:rPr>
      </w:pPr>
      <w:r w:rsidRPr="00C32A68">
        <w:rPr>
          <w:sz w:val="20"/>
          <w:szCs w:val="20"/>
          <w:lang w:val="lv-LV"/>
        </w:rPr>
        <w:t>Naudas plūsmas pārskats pēc tiešās metodes.</w:t>
      </w:r>
    </w:p>
    <w:p w:rsidR="006443A4" w:rsidRPr="00C32A68" w:rsidRDefault="006443A4" w:rsidP="00E773FD">
      <w:pPr>
        <w:pStyle w:val="BodyText2"/>
        <w:ind w:firstLine="284"/>
        <w:contextualSpacing/>
        <w:rPr>
          <w:rFonts w:ascii="Times New Roman" w:hAnsi="Times New Roman" w:cs="Times New Roman"/>
          <w:sz w:val="20"/>
          <w:szCs w:val="20"/>
          <w:lang w:val="lv-LV"/>
        </w:rPr>
      </w:pPr>
      <w:r w:rsidRPr="00C32A68">
        <w:rPr>
          <w:rFonts w:ascii="Times New Roman" w:hAnsi="Times New Roman" w:cs="Times New Roman"/>
          <w:sz w:val="20"/>
          <w:szCs w:val="20"/>
          <w:lang w:val="lv-LV"/>
        </w:rPr>
        <w:t>Grāmatvedības uzskaite veikta ar datorprogrammas "</w:t>
      </w:r>
      <w:r w:rsidR="00984D8E" w:rsidRPr="00C32A68">
        <w:rPr>
          <w:rFonts w:ascii="Times New Roman" w:hAnsi="Times New Roman" w:cs="Times New Roman"/>
          <w:sz w:val="20"/>
          <w:szCs w:val="20"/>
          <w:lang w:val="lv-LV"/>
        </w:rPr>
        <w:t>Kentaurs Integra</w:t>
      </w:r>
      <w:r w:rsidRPr="00C32A68">
        <w:rPr>
          <w:rFonts w:ascii="Times New Roman" w:hAnsi="Times New Roman" w:cs="Times New Roman"/>
          <w:sz w:val="20"/>
          <w:szCs w:val="20"/>
          <w:lang w:val="lv-LV"/>
        </w:rPr>
        <w:t xml:space="preserve">" palīdzību. </w:t>
      </w:r>
    </w:p>
    <w:p w:rsidR="006443A4" w:rsidRPr="00C32A68" w:rsidRDefault="006443A4" w:rsidP="00E773FD">
      <w:pPr>
        <w:contextualSpacing/>
        <w:jc w:val="both"/>
        <w:rPr>
          <w:sz w:val="16"/>
          <w:szCs w:val="16"/>
          <w:lang w:val="lv-LV"/>
        </w:rPr>
      </w:pPr>
    </w:p>
    <w:p w:rsidR="009B7238" w:rsidRPr="00C32A68" w:rsidRDefault="00514A59" w:rsidP="00E773FD">
      <w:pPr>
        <w:contextualSpacing/>
        <w:jc w:val="both"/>
        <w:rPr>
          <w:b/>
          <w:sz w:val="22"/>
          <w:szCs w:val="22"/>
          <w:lang w:val="lv-LV"/>
        </w:rPr>
      </w:pPr>
      <w:bookmarkStart w:id="6" w:name="n0"/>
      <w:bookmarkEnd w:id="6"/>
      <w:r w:rsidRPr="00C32A68">
        <w:rPr>
          <w:b/>
          <w:sz w:val="22"/>
          <w:szCs w:val="22"/>
          <w:lang w:val="lv-LV"/>
        </w:rPr>
        <w:t>5</w:t>
      </w:r>
      <w:r w:rsidR="00735D21" w:rsidRPr="00C32A68">
        <w:rPr>
          <w:b/>
          <w:sz w:val="22"/>
          <w:szCs w:val="22"/>
          <w:lang w:val="lv-LV"/>
        </w:rPr>
        <w:t xml:space="preserve">.2.2. </w:t>
      </w:r>
      <w:r w:rsidR="009B7238" w:rsidRPr="00C32A68">
        <w:rPr>
          <w:b/>
          <w:sz w:val="22"/>
          <w:szCs w:val="22"/>
          <w:lang w:val="lv-LV"/>
        </w:rPr>
        <w:t>Pielietotie grāmatvedības principi</w:t>
      </w:r>
    </w:p>
    <w:p w:rsidR="00D83030" w:rsidRPr="00C32A68" w:rsidRDefault="00D83030" w:rsidP="00E773FD">
      <w:pPr>
        <w:ind w:firstLine="284"/>
        <w:contextualSpacing/>
        <w:jc w:val="both"/>
        <w:rPr>
          <w:sz w:val="20"/>
          <w:szCs w:val="20"/>
          <w:lang w:val="lv-LV"/>
        </w:rPr>
      </w:pPr>
      <w:r w:rsidRPr="00C32A68">
        <w:rPr>
          <w:sz w:val="20"/>
          <w:szCs w:val="20"/>
          <w:lang w:val="lv-LV"/>
        </w:rPr>
        <w:t>Finanšu pārskats sniedz patiesu un skaidru priekšstatu par sabiedrības līdzekļiem (aktīviem), saistībām, finansiālo stāvokli un peļņu vai zaudējumiem.</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Finanšu pārskats sagatavots atbilstoši šādiem vispārīgajiem principiem:</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1) pieņemts, ka sabiedrība darbosies arī turpmāk (darbības turpināšanas princips);</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2) izmantotas tādas pašas grāmatvedības politikas un novērtēšanas metodes, kuras izmantotas iepriekšējā pārskata gadā</w:t>
      </w:r>
      <w:r w:rsidR="002754A7" w:rsidRPr="00C32A68">
        <w:rPr>
          <w:sz w:val="20"/>
          <w:szCs w:val="20"/>
          <w:lang w:val="lv-LV" w:eastAsia="ru-RU"/>
        </w:rPr>
        <w:t>.</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3) finanšu pārskatā posteņi atzīti un novērtēti, izmantojot piesardzības principu, jo īpaši ievēroti šādi nosacījumi:</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a) finanšu pārskatā iekļauta tikai līdz bilances datumam iegūta peļņa,</w:t>
      </w:r>
    </w:p>
    <w:p w:rsidR="00D83030" w:rsidRPr="00C32A68" w:rsidRDefault="00984D8E" w:rsidP="00E773FD">
      <w:pPr>
        <w:pStyle w:val="NoSpacing"/>
        <w:ind w:firstLine="284"/>
        <w:jc w:val="both"/>
        <w:rPr>
          <w:sz w:val="20"/>
          <w:szCs w:val="20"/>
          <w:lang w:val="lv-LV" w:eastAsia="ru-RU"/>
        </w:rPr>
      </w:pPr>
      <w:r w:rsidRPr="00C32A68">
        <w:rPr>
          <w:sz w:val="20"/>
          <w:szCs w:val="20"/>
          <w:lang w:val="lv-LV" w:eastAsia="ru-RU"/>
        </w:rPr>
        <w:t>b) ņemtas</w:t>
      </w:r>
      <w:r w:rsidR="00D83030" w:rsidRPr="00C32A68">
        <w:rPr>
          <w:sz w:val="20"/>
          <w:szCs w:val="20"/>
          <w:lang w:val="lv-LV" w:eastAsia="ru-RU"/>
        </w:rPr>
        <w:t xml:space="preserve"> vērā visas saistības, kā arī paredzamās riska summas un zaudējumi, kas radušies pārskata gadā vai iepriekšējos gados, arī tad, ja tie kļuvuši zināmi laikposmā starp bilances datumu un dienu, kad gada pārskats ir parakstīts,</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c)</w:t>
      </w:r>
      <w:r w:rsidR="00984D8E" w:rsidRPr="00C32A68">
        <w:rPr>
          <w:sz w:val="20"/>
          <w:szCs w:val="20"/>
          <w:lang w:val="lv-LV" w:eastAsia="ru-RU"/>
        </w:rPr>
        <w:t xml:space="preserve"> aprēķinātas un ņemtas vērā visas</w:t>
      </w:r>
      <w:r w:rsidRPr="00C32A68">
        <w:rPr>
          <w:sz w:val="20"/>
          <w:szCs w:val="20"/>
          <w:lang w:val="lv-LV" w:eastAsia="ru-RU"/>
        </w:rPr>
        <w:t xml:space="preserve"> aktīvu vērtības samazināšanās un nolietojuma summas neatkarīgi no tā, vai pārskata gads tiek noslēgts ar peļņu vai zaudējumiem;</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4) bilances un peļņas vai zaudējumu aprēķina posteņos summas norādītas pēc uzkrāšanas principa, proti, ieņēmumi un izdevumi norādīti, ņemot vērā to rašanās laiku, nevis naudas saņemšanas vai izdošanas laiku. Ar pārskata gadu saistītie ieņēmumi un izdevumi norādīti neatkarīgi no maksājuma vai rēķina saņemšanas datuma;</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5) izmaksas saskaņotas ar ieņēmumiem attiecīgajos pārskata periodos;</w:t>
      </w:r>
    </w:p>
    <w:p w:rsidR="00D83030" w:rsidRPr="00C32A68" w:rsidRDefault="00D83030" w:rsidP="00E773FD">
      <w:pPr>
        <w:ind w:firstLine="284"/>
        <w:contextualSpacing/>
        <w:jc w:val="both"/>
        <w:rPr>
          <w:sz w:val="20"/>
          <w:szCs w:val="20"/>
          <w:lang w:val="lv-LV" w:eastAsia="ru-RU"/>
        </w:rPr>
      </w:pPr>
      <w:r w:rsidRPr="00C32A68">
        <w:rPr>
          <w:sz w:val="20"/>
          <w:szCs w:val="20"/>
          <w:lang w:val="lv-LV" w:eastAsia="ru-RU"/>
        </w:rPr>
        <w:t>6) pārskata gada sākumā attiecīgajos bilances posteņos norādītas summas (sākuma atlikumi), kas atbilst tajos pašos bilances posteņos norādītajām summām iepriekšējā pārska</w:t>
      </w:r>
      <w:r w:rsidR="002754A7" w:rsidRPr="00C32A68">
        <w:rPr>
          <w:sz w:val="20"/>
          <w:szCs w:val="20"/>
          <w:lang w:val="lv-LV" w:eastAsia="ru-RU"/>
        </w:rPr>
        <w:t>ta gada beigās (beigu atlikumi);</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7) bilances aktīva un pasīva posteņi novērtēti atsevišķi;</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8) izņemot peļņas vai zaudējumu aprēķina posteņus "Pārējie saimnieciskās darbības ieņēmumi" un "Pārējās saimnieciskās darbības izmaksas", citas jebkādas ieskaites starp bilances aktīva un pasīva posteņiem vai peļņas vai zaudējumu aprēķina ieņēmumu un izdevumu posteņiem nav veiktas;</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9) bilances un peļņas vai zaudējumu aprēķina posteņos summas norādītas, ņemot vērā saimniecisko darījumu saturu un būtību, nevis tikai juridisko formu;</w:t>
      </w:r>
    </w:p>
    <w:p w:rsidR="00D83030" w:rsidRPr="00C32A68" w:rsidRDefault="00D83030" w:rsidP="00E773FD">
      <w:pPr>
        <w:pStyle w:val="NoSpacing"/>
        <w:ind w:firstLine="284"/>
        <w:jc w:val="both"/>
        <w:rPr>
          <w:sz w:val="20"/>
          <w:szCs w:val="20"/>
          <w:lang w:val="lv-LV" w:eastAsia="ru-RU"/>
        </w:rPr>
      </w:pPr>
      <w:r w:rsidRPr="00C32A68">
        <w:rPr>
          <w:sz w:val="20"/>
          <w:szCs w:val="20"/>
          <w:lang w:val="lv-LV" w:eastAsia="ru-RU"/>
        </w:rPr>
        <w:t xml:space="preserve">10) bilances un peļņas vai zaudējumu aprēķina posteņi novērtēti atbilstīgi iegādes izmaksām. Iegādes izmaksas ir preces vai pakalpojuma pirkšanas cena (atskaitot saņemtās atlaides), kurai pieskaitīti ar pirkumu saistītie papildu izdevumi. </w:t>
      </w:r>
    </w:p>
    <w:p w:rsidR="00D83030" w:rsidRPr="00C32A68" w:rsidRDefault="00D83030" w:rsidP="00E773FD">
      <w:pPr>
        <w:contextualSpacing/>
        <w:jc w:val="both"/>
        <w:rPr>
          <w:sz w:val="12"/>
          <w:szCs w:val="12"/>
          <w:lang w:val="lv-LV"/>
        </w:rPr>
      </w:pPr>
    </w:p>
    <w:p w:rsidR="009B7238" w:rsidRPr="00C32A68" w:rsidRDefault="00514A59" w:rsidP="00E773FD">
      <w:pPr>
        <w:pStyle w:val="Heading5"/>
        <w:contextualSpacing/>
        <w:rPr>
          <w:rFonts w:ascii="Times New Roman" w:hAnsi="Times New Roman" w:cs="Times New Roman"/>
          <w:szCs w:val="22"/>
          <w:lang w:val="lv-LV"/>
        </w:rPr>
      </w:pPr>
      <w:r w:rsidRPr="00C32A68">
        <w:rPr>
          <w:rFonts w:ascii="Times New Roman" w:hAnsi="Times New Roman" w:cs="Times New Roman"/>
          <w:szCs w:val="22"/>
          <w:lang w:val="lv-LV"/>
        </w:rPr>
        <w:t>5</w:t>
      </w:r>
      <w:r w:rsidR="00735D21" w:rsidRPr="00C32A68">
        <w:rPr>
          <w:rFonts w:ascii="Times New Roman" w:hAnsi="Times New Roman" w:cs="Times New Roman"/>
          <w:szCs w:val="22"/>
          <w:lang w:val="lv-LV"/>
        </w:rPr>
        <w:t xml:space="preserve">.2.3. </w:t>
      </w:r>
      <w:r w:rsidR="009B7238" w:rsidRPr="00C32A68">
        <w:rPr>
          <w:rFonts w:ascii="Times New Roman" w:hAnsi="Times New Roman" w:cs="Times New Roman"/>
          <w:szCs w:val="22"/>
          <w:lang w:val="lv-LV"/>
        </w:rPr>
        <w:t>Pārskata periods</w:t>
      </w:r>
    </w:p>
    <w:p w:rsidR="009B7238" w:rsidRPr="00C32A68" w:rsidRDefault="009B7238" w:rsidP="00E773FD">
      <w:pPr>
        <w:contextualSpacing/>
        <w:jc w:val="both"/>
        <w:rPr>
          <w:sz w:val="20"/>
          <w:szCs w:val="20"/>
          <w:lang w:val="lv-LV"/>
        </w:rPr>
      </w:pPr>
      <w:r w:rsidRPr="00C32A68">
        <w:rPr>
          <w:sz w:val="20"/>
          <w:szCs w:val="20"/>
          <w:lang w:val="lv-LV"/>
        </w:rPr>
        <w:t xml:space="preserve">No  </w:t>
      </w:r>
      <w:r w:rsidR="002754A7" w:rsidRPr="00C32A68">
        <w:rPr>
          <w:sz w:val="20"/>
          <w:szCs w:val="20"/>
          <w:lang w:val="lv-LV"/>
        </w:rPr>
        <w:t>01.01.201</w:t>
      </w:r>
      <w:r w:rsidR="007B5C78" w:rsidRPr="00C32A68">
        <w:rPr>
          <w:sz w:val="20"/>
          <w:szCs w:val="20"/>
          <w:lang w:val="lv-LV"/>
        </w:rPr>
        <w:t>8</w:t>
      </w:r>
      <w:r w:rsidR="002754A7" w:rsidRPr="00C32A68">
        <w:rPr>
          <w:sz w:val="20"/>
          <w:szCs w:val="20"/>
          <w:lang w:val="lv-LV"/>
        </w:rPr>
        <w:t>.</w:t>
      </w:r>
      <w:r w:rsidRPr="00C32A68">
        <w:rPr>
          <w:sz w:val="20"/>
          <w:szCs w:val="20"/>
          <w:lang w:val="lv-LV"/>
        </w:rPr>
        <w:t xml:space="preserve">   līdz  </w:t>
      </w:r>
      <w:r w:rsidR="002754A7" w:rsidRPr="00C32A68">
        <w:rPr>
          <w:sz w:val="20"/>
          <w:szCs w:val="20"/>
          <w:lang w:val="lv-LV"/>
        </w:rPr>
        <w:t>31.12.201</w:t>
      </w:r>
      <w:r w:rsidR="007B5C78" w:rsidRPr="00C32A68">
        <w:rPr>
          <w:sz w:val="20"/>
          <w:szCs w:val="20"/>
          <w:lang w:val="lv-LV"/>
        </w:rPr>
        <w:t>8</w:t>
      </w:r>
      <w:r w:rsidR="002754A7" w:rsidRPr="00C32A68">
        <w:rPr>
          <w:sz w:val="20"/>
          <w:szCs w:val="20"/>
          <w:lang w:val="lv-LV"/>
        </w:rPr>
        <w:t>.</w:t>
      </w:r>
    </w:p>
    <w:p w:rsidR="0051128A" w:rsidRPr="00C32A68" w:rsidRDefault="0051128A" w:rsidP="00E773FD">
      <w:pPr>
        <w:contextualSpacing/>
        <w:jc w:val="both"/>
        <w:rPr>
          <w:sz w:val="20"/>
          <w:szCs w:val="20"/>
          <w:lang w:val="lv-LV"/>
        </w:rPr>
      </w:pPr>
      <w:r w:rsidRPr="00C32A68">
        <w:rPr>
          <w:sz w:val="20"/>
          <w:szCs w:val="20"/>
          <w:lang w:val="lv-LV"/>
        </w:rPr>
        <w:t xml:space="preserve">Iepriekšējais periods </w:t>
      </w:r>
      <w:r w:rsidR="00C957B9" w:rsidRPr="00C32A68">
        <w:rPr>
          <w:sz w:val="20"/>
          <w:szCs w:val="20"/>
          <w:lang w:val="lv-LV"/>
        </w:rPr>
        <w:t>n</w:t>
      </w:r>
      <w:r w:rsidRPr="00C32A68">
        <w:rPr>
          <w:sz w:val="20"/>
          <w:szCs w:val="20"/>
          <w:lang w:val="lv-LV"/>
        </w:rPr>
        <w:t xml:space="preserve">o  </w:t>
      </w:r>
      <w:r w:rsidR="002754A7" w:rsidRPr="00C32A68">
        <w:rPr>
          <w:sz w:val="20"/>
          <w:szCs w:val="20"/>
          <w:lang w:val="lv-LV"/>
        </w:rPr>
        <w:t>01.01.201</w:t>
      </w:r>
      <w:r w:rsidR="007B5C78" w:rsidRPr="00C32A68">
        <w:rPr>
          <w:sz w:val="20"/>
          <w:szCs w:val="20"/>
          <w:lang w:val="lv-LV"/>
        </w:rPr>
        <w:t>7</w:t>
      </w:r>
      <w:r w:rsidR="002754A7" w:rsidRPr="00C32A68">
        <w:rPr>
          <w:sz w:val="20"/>
          <w:szCs w:val="20"/>
          <w:lang w:val="lv-LV"/>
        </w:rPr>
        <w:t>.</w:t>
      </w:r>
      <w:r w:rsidRPr="00C32A68">
        <w:rPr>
          <w:sz w:val="20"/>
          <w:szCs w:val="20"/>
          <w:lang w:val="lv-LV"/>
        </w:rPr>
        <w:t xml:space="preserve">   līdz  </w:t>
      </w:r>
      <w:r w:rsidR="002754A7" w:rsidRPr="00C32A68">
        <w:rPr>
          <w:sz w:val="20"/>
          <w:szCs w:val="20"/>
          <w:lang w:val="lv-LV"/>
        </w:rPr>
        <w:t>31.12.201</w:t>
      </w:r>
      <w:r w:rsidR="007B5C78" w:rsidRPr="00C32A68">
        <w:rPr>
          <w:sz w:val="20"/>
          <w:szCs w:val="20"/>
          <w:lang w:val="lv-LV"/>
        </w:rPr>
        <w:t>7</w:t>
      </w:r>
      <w:r w:rsidR="002754A7" w:rsidRPr="00C32A68">
        <w:rPr>
          <w:sz w:val="20"/>
          <w:szCs w:val="20"/>
          <w:lang w:val="lv-LV"/>
        </w:rPr>
        <w:t>.</w:t>
      </w:r>
    </w:p>
    <w:p w:rsidR="009B7238" w:rsidRPr="00C32A68" w:rsidRDefault="00514A59" w:rsidP="00E773FD">
      <w:pPr>
        <w:pStyle w:val="Heading5"/>
        <w:contextualSpacing/>
        <w:rPr>
          <w:rFonts w:ascii="Times New Roman" w:hAnsi="Times New Roman" w:cs="Times New Roman"/>
          <w:szCs w:val="22"/>
          <w:lang w:val="lv-LV"/>
        </w:rPr>
      </w:pPr>
      <w:r w:rsidRPr="00C32A68">
        <w:rPr>
          <w:rFonts w:ascii="Times New Roman" w:hAnsi="Times New Roman" w:cs="Times New Roman"/>
          <w:szCs w:val="22"/>
          <w:lang w:val="lv-LV"/>
        </w:rPr>
        <w:t>5</w:t>
      </w:r>
      <w:r w:rsidR="00735D21" w:rsidRPr="00C32A68">
        <w:rPr>
          <w:rFonts w:ascii="Times New Roman" w:hAnsi="Times New Roman" w:cs="Times New Roman"/>
          <w:szCs w:val="22"/>
          <w:lang w:val="lv-LV"/>
        </w:rPr>
        <w:t xml:space="preserve">.2.4. </w:t>
      </w:r>
      <w:r w:rsidR="009B7238" w:rsidRPr="00C32A68">
        <w:rPr>
          <w:rFonts w:ascii="Times New Roman" w:hAnsi="Times New Roman" w:cs="Times New Roman"/>
          <w:szCs w:val="22"/>
          <w:lang w:val="lv-LV"/>
        </w:rPr>
        <w:t>Naudas vienība un ārvalstu valūtas pārvērtēšana</w:t>
      </w:r>
    </w:p>
    <w:p w:rsidR="00293CF9" w:rsidRPr="00C32A68" w:rsidRDefault="009B7238" w:rsidP="00E773FD">
      <w:pPr>
        <w:pStyle w:val="NoSpacing"/>
        <w:jc w:val="both"/>
        <w:rPr>
          <w:sz w:val="20"/>
          <w:szCs w:val="20"/>
          <w:lang w:val="lv-LV"/>
        </w:rPr>
      </w:pPr>
      <w:r w:rsidRPr="00C32A68">
        <w:rPr>
          <w:sz w:val="20"/>
          <w:szCs w:val="20"/>
          <w:lang w:val="lv-LV"/>
        </w:rPr>
        <w:t xml:space="preserve">Šajos finanšu pārskatos atspoguļotie rādītāji ir izteikti Latvijas valūtā - </w:t>
      </w:r>
      <w:r w:rsidR="005932F0" w:rsidRPr="00C32A68">
        <w:rPr>
          <w:sz w:val="20"/>
          <w:szCs w:val="20"/>
          <w:lang w:val="lv-LV"/>
        </w:rPr>
        <w:t>euro</w:t>
      </w:r>
      <w:r w:rsidRPr="00C32A68">
        <w:rPr>
          <w:sz w:val="20"/>
          <w:szCs w:val="20"/>
          <w:lang w:val="lv-LV"/>
        </w:rPr>
        <w:t xml:space="preserve"> (</w:t>
      </w:r>
      <w:r w:rsidR="005932F0" w:rsidRPr="00C32A68">
        <w:rPr>
          <w:sz w:val="20"/>
          <w:szCs w:val="20"/>
          <w:lang w:val="lv-LV"/>
        </w:rPr>
        <w:t>EUR</w:t>
      </w:r>
      <w:r w:rsidRPr="00C32A68">
        <w:rPr>
          <w:sz w:val="20"/>
          <w:szCs w:val="20"/>
          <w:lang w:val="lv-LV"/>
        </w:rPr>
        <w:t>).</w:t>
      </w:r>
      <w:r w:rsidR="00293CF9" w:rsidRPr="00C32A68">
        <w:rPr>
          <w:sz w:val="20"/>
          <w:szCs w:val="20"/>
          <w:lang w:val="lv-LV"/>
        </w:rPr>
        <w:t xml:space="preserve"> </w:t>
      </w:r>
      <w:r w:rsidR="00A301E0" w:rsidRPr="00C32A68">
        <w:rPr>
          <w:sz w:val="20"/>
          <w:szCs w:val="20"/>
          <w:lang w:val="lv-LV"/>
        </w:rPr>
        <w:t>Ja pārskata periodā pastāvētu darījumi ārvalstu valūtā, v</w:t>
      </w:r>
      <w:r w:rsidR="00293CF9" w:rsidRPr="00C32A68">
        <w:rPr>
          <w:sz w:val="20"/>
          <w:szCs w:val="20"/>
          <w:lang w:val="lv-LV"/>
        </w:rPr>
        <w:t xml:space="preserve">isi monetārie aktīvu un pasīvu posteņi </w:t>
      </w:r>
      <w:r w:rsidR="00A301E0" w:rsidRPr="00C32A68">
        <w:rPr>
          <w:sz w:val="20"/>
          <w:szCs w:val="20"/>
          <w:lang w:val="lv-LV"/>
        </w:rPr>
        <w:t xml:space="preserve">tiktu </w:t>
      </w:r>
      <w:r w:rsidR="00293CF9" w:rsidRPr="00C32A68">
        <w:rPr>
          <w:sz w:val="20"/>
          <w:szCs w:val="20"/>
          <w:lang w:val="lv-LV"/>
        </w:rPr>
        <w:t xml:space="preserve">pārrēķināti </w:t>
      </w:r>
      <w:r w:rsidR="00D82EDD" w:rsidRPr="00C32A68">
        <w:rPr>
          <w:sz w:val="20"/>
          <w:szCs w:val="20"/>
          <w:lang w:val="lv-LV"/>
        </w:rPr>
        <w:t>euro</w:t>
      </w:r>
      <w:r w:rsidR="00293CF9" w:rsidRPr="00C32A68">
        <w:rPr>
          <w:sz w:val="20"/>
          <w:szCs w:val="20"/>
          <w:lang w:val="lv-LV"/>
        </w:rPr>
        <w:t xml:space="preserve"> pēc </w:t>
      </w:r>
      <w:r w:rsidR="00D82EDD" w:rsidRPr="00C32A68">
        <w:rPr>
          <w:sz w:val="20"/>
          <w:szCs w:val="20"/>
          <w:lang w:val="lv-LV"/>
        </w:rPr>
        <w:t>ECB</w:t>
      </w:r>
      <w:r w:rsidR="00293CF9" w:rsidRPr="00C32A68">
        <w:rPr>
          <w:sz w:val="20"/>
          <w:szCs w:val="20"/>
          <w:lang w:val="lv-LV"/>
        </w:rPr>
        <w:t xml:space="preserve"> noteiktā </w:t>
      </w:r>
      <w:r w:rsidR="005915CC" w:rsidRPr="00C32A68">
        <w:rPr>
          <w:sz w:val="20"/>
          <w:szCs w:val="20"/>
          <w:lang w:val="lv-LV"/>
        </w:rPr>
        <w:t>kursa</w:t>
      </w:r>
      <w:r w:rsidR="00575F55" w:rsidRPr="00C32A68">
        <w:rPr>
          <w:sz w:val="20"/>
          <w:szCs w:val="20"/>
          <w:lang w:val="lv-LV"/>
        </w:rPr>
        <w:t>, kas ir spēkā bilances datumā (dienas beigās).</w:t>
      </w:r>
      <w:r w:rsidR="00A301E0" w:rsidRPr="00C32A68">
        <w:rPr>
          <w:sz w:val="20"/>
          <w:szCs w:val="20"/>
          <w:lang w:val="lv-LV"/>
        </w:rPr>
        <w:t xml:space="preserve"> </w:t>
      </w:r>
      <w:r w:rsidR="00293CF9" w:rsidRPr="00C32A68">
        <w:rPr>
          <w:sz w:val="20"/>
          <w:szCs w:val="20"/>
          <w:lang w:val="lv-LV"/>
        </w:rPr>
        <w:t xml:space="preserve">Ārvalstu valūtas kursu svārstību rezultātā gūtā peļņa vai zaudējumi </w:t>
      </w:r>
      <w:r w:rsidR="00A301E0" w:rsidRPr="00C32A68">
        <w:rPr>
          <w:sz w:val="20"/>
          <w:szCs w:val="20"/>
          <w:lang w:val="lv-LV"/>
        </w:rPr>
        <w:t>būtu</w:t>
      </w:r>
      <w:r w:rsidR="00293CF9" w:rsidRPr="00C32A68">
        <w:rPr>
          <w:sz w:val="20"/>
          <w:szCs w:val="20"/>
          <w:lang w:val="lv-LV"/>
        </w:rPr>
        <w:t xml:space="preserve"> atspoguļoti attiecīgā perioda peļņas vai zaudējumu aprēķinā.</w:t>
      </w:r>
      <w:r w:rsidR="00A301E0" w:rsidRPr="00C32A68">
        <w:rPr>
          <w:sz w:val="20"/>
          <w:szCs w:val="20"/>
          <w:lang w:val="lv-LV"/>
        </w:rPr>
        <w:t xml:space="preserve"> Pārskata gadā darījumi ārvalstu valūtā nav.</w:t>
      </w:r>
    </w:p>
    <w:p w:rsidR="009B7238" w:rsidRPr="00C32A68" w:rsidRDefault="00514A59" w:rsidP="00E773FD">
      <w:pPr>
        <w:contextualSpacing/>
        <w:jc w:val="both"/>
        <w:rPr>
          <w:b/>
          <w:bCs/>
          <w:sz w:val="22"/>
          <w:szCs w:val="22"/>
          <w:lang w:val="lv-LV"/>
        </w:rPr>
      </w:pPr>
      <w:r w:rsidRPr="00C32A68">
        <w:rPr>
          <w:b/>
          <w:bCs/>
          <w:sz w:val="22"/>
          <w:szCs w:val="22"/>
          <w:lang w:val="lv-LV"/>
        </w:rPr>
        <w:t>5</w:t>
      </w:r>
      <w:r w:rsidR="00293CF9" w:rsidRPr="00C32A68">
        <w:rPr>
          <w:b/>
          <w:bCs/>
          <w:sz w:val="22"/>
          <w:szCs w:val="22"/>
          <w:lang w:val="lv-LV"/>
        </w:rPr>
        <w:t xml:space="preserve">.2.5. </w:t>
      </w:r>
      <w:r w:rsidR="000D6434" w:rsidRPr="00C32A68">
        <w:rPr>
          <w:b/>
          <w:bCs/>
          <w:sz w:val="22"/>
          <w:szCs w:val="22"/>
          <w:lang w:val="lv-LV"/>
        </w:rPr>
        <w:t>Ilgtermiņa</w:t>
      </w:r>
      <w:r w:rsidR="009B7238" w:rsidRPr="00C32A68">
        <w:rPr>
          <w:b/>
          <w:bCs/>
          <w:sz w:val="22"/>
          <w:szCs w:val="22"/>
          <w:lang w:val="lv-LV"/>
        </w:rPr>
        <w:t xml:space="preserve"> un īstermiņa posteņi</w:t>
      </w:r>
    </w:p>
    <w:p w:rsidR="007B6FDD" w:rsidRPr="00C32A68" w:rsidRDefault="007B6FDD" w:rsidP="00E773FD">
      <w:pPr>
        <w:pStyle w:val="NoSpacing"/>
        <w:jc w:val="both"/>
        <w:rPr>
          <w:sz w:val="20"/>
          <w:szCs w:val="20"/>
          <w:lang w:val="lv-LV"/>
        </w:rPr>
      </w:pPr>
      <w:r w:rsidRPr="00C32A68">
        <w:rPr>
          <w:sz w:val="20"/>
          <w:szCs w:val="20"/>
          <w:lang w:val="lv-LV"/>
        </w:rPr>
        <w:t>Ilgtermiņa ieguldījumi ir līdzekļi, kas paredzēti ilgstošai lietošanai (ilgāk par 12 mēnešiem pēc attiecīgā pārskata gada beigām) vai ieguldīti ilglietojamā īpašumā. Citi līdzekļi ir apgrozāmie līdzekļi.</w:t>
      </w:r>
    </w:p>
    <w:p w:rsidR="00AD2B5B" w:rsidRPr="00C32A68" w:rsidRDefault="00514A59" w:rsidP="00E773FD">
      <w:pPr>
        <w:pStyle w:val="NoSpacing"/>
        <w:jc w:val="both"/>
        <w:rPr>
          <w:b/>
          <w:bCs/>
          <w:sz w:val="22"/>
          <w:szCs w:val="22"/>
          <w:lang w:val="lv-LV"/>
        </w:rPr>
      </w:pPr>
      <w:r w:rsidRPr="00C32A68">
        <w:rPr>
          <w:b/>
          <w:bCs/>
          <w:sz w:val="22"/>
          <w:szCs w:val="22"/>
          <w:lang w:val="lv-LV"/>
        </w:rPr>
        <w:t>5</w:t>
      </w:r>
      <w:r w:rsidR="00293CF9" w:rsidRPr="00C32A68">
        <w:rPr>
          <w:b/>
          <w:bCs/>
          <w:sz w:val="22"/>
          <w:szCs w:val="22"/>
          <w:lang w:val="lv-LV"/>
        </w:rPr>
        <w:t>.2.</w:t>
      </w:r>
      <w:r w:rsidR="002754A7" w:rsidRPr="00C32A68">
        <w:rPr>
          <w:b/>
          <w:bCs/>
          <w:sz w:val="22"/>
          <w:szCs w:val="22"/>
          <w:lang w:val="lv-LV"/>
        </w:rPr>
        <w:t>6</w:t>
      </w:r>
      <w:r w:rsidR="00293CF9" w:rsidRPr="00C32A68">
        <w:rPr>
          <w:b/>
          <w:bCs/>
          <w:sz w:val="22"/>
          <w:szCs w:val="22"/>
          <w:lang w:val="lv-LV"/>
        </w:rPr>
        <w:t xml:space="preserve">. </w:t>
      </w:r>
      <w:r w:rsidR="00503124" w:rsidRPr="00C32A68">
        <w:rPr>
          <w:b/>
          <w:bCs/>
          <w:sz w:val="22"/>
          <w:szCs w:val="22"/>
          <w:lang w:val="lv-LV"/>
        </w:rPr>
        <w:t>Nemateriālie ieguldījumi un p</w:t>
      </w:r>
      <w:r w:rsidR="00AD2B5B" w:rsidRPr="00C32A68">
        <w:rPr>
          <w:b/>
          <w:bCs/>
          <w:sz w:val="22"/>
          <w:szCs w:val="22"/>
          <w:lang w:val="lv-LV"/>
        </w:rPr>
        <w:t>amatlīdzekļi</w:t>
      </w:r>
      <w:r w:rsidR="00503124" w:rsidRPr="00C32A68">
        <w:rPr>
          <w:b/>
          <w:bCs/>
          <w:sz w:val="22"/>
          <w:szCs w:val="22"/>
          <w:lang w:val="lv-LV"/>
        </w:rPr>
        <w:t xml:space="preserve"> </w:t>
      </w:r>
    </w:p>
    <w:p w:rsidR="007B6FDD" w:rsidRPr="00C32A68" w:rsidRDefault="007B6FDD" w:rsidP="00E773FD">
      <w:pPr>
        <w:pStyle w:val="NoSpacing"/>
        <w:ind w:firstLine="284"/>
        <w:jc w:val="both"/>
        <w:rPr>
          <w:sz w:val="20"/>
          <w:szCs w:val="20"/>
          <w:lang w:val="lv-LV"/>
        </w:rPr>
      </w:pPr>
      <w:r w:rsidRPr="00C32A68">
        <w:rPr>
          <w:b/>
          <w:sz w:val="22"/>
          <w:szCs w:val="22"/>
          <w:lang w:val="lv-LV"/>
        </w:rPr>
        <w:t>I. Nemateriālie ieguldījumi</w:t>
      </w:r>
      <w:r w:rsidRPr="00C32A68">
        <w:rPr>
          <w:sz w:val="22"/>
          <w:szCs w:val="22"/>
          <w:lang w:val="lv-LV"/>
        </w:rPr>
        <w:t xml:space="preserve"> — </w:t>
      </w:r>
      <w:r w:rsidRPr="00C32A68">
        <w:rPr>
          <w:sz w:val="20"/>
          <w:szCs w:val="20"/>
          <w:lang w:val="lv-LV"/>
        </w:rPr>
        <w:t>bezķermeniskas lietas, kas nav finanšu aktīvi un atbilst abiem šādiem klasifikācijas kritērijiem:</w:t>
      </w:r>
    </w:p>
    <w:p w:rsidR="007B6FDD" w:rsidRPr="00C32A68" w:rsidRDefault="007B6FDD" w:rsidP="00E773FD">
      <w:pPr>
        <w:pStyle w:val="NoSpacing"/>
        <w:ind w:firstLine="284"/>
        <w:jc w:val="both"/>
        <w:rPr>
          <w:sz w:val="20"/>
          <w:szCs w:val="20"/>
          <w:lang w:val="lv-LV"/>
        </w:rPr>
      </w:pPr>
      <w:r w:rsidRPr="00C32A68">
        <w:rPr>
          <w:sz w:val="20"/>
          <w:szCs w:val="20"/>
          <w:lang w:val="lv-LV"/>
        </w:rPr>
        <w:t>a) tās iespējams nošķirt vai atdalīt no sabiedrības un pārdot, nodot, licencēt, iznomāt vai apmainīt (individuāli vai kopā ar citu saistību vai aktīvu) vai tās ir radušās no līguma vai citām tiesībām neatkarīgi no tā, vai šās tiesības ir nododamas vai nošķiramas no sabiedrības vai no citām tiesībām un pienākumiem,</w:t>
      </w:r>
    </w:p>
    <w:p w:rsidR="009670E7" w:rsidRPr="00C32A68" w:rsidRDefault="009670E7" w:rsidP="00E773FD">
      <w:pPr>
        <w:pStyle w:val="NoSpacing"/>
        <w:ind w:firstLine="284"/>
        <w:jc w:val="both"/>
        <w:rPr>
          <w:sz w:val="20"/>
          <w:szCs w:val="20"/>
          <w:lang w:val="lv-LV"/>
        </w:rPr>
      </w:pPr>
      <w:r w:rsidRPr="00C32A68">
        <w:rPr>
          <w:sz w:val="20"/>
          <w:szCs w:val="20"/>
          <w:lang w:val="lv-LV"/>
        </w:rPr>
        <w:t>b) tās sabiedrība paredz izmantot ilgāk par vienu gadu un sagaida, ka no šo lietu turēšanas tiks saņemti saimnieciskie labumi.</w:t>
      </w:r>
    </w:p>
    <w:p w:rsidR="009670E7" w:rsidRPr="00C32A68" w:rsidRDefault="009670E7" w:rsidP="00E773FD">
      <w:pPr>
        <w:pStyle w:val="BodyText"/>
        <w:ind w:firstLine="284"/>
        <w:contextualSpacing/>
        <w:rPr>
          <w:rFonts w:ascii="Times New Roman" w:hAnsi="Times New Roman" w:cs="Times New Roman"/>
          <w:sz w:val="20"/>
          <w:szCs w:val="20"/>
        </w:rPr>
      </w:pPr>
      <w:r w:rsidRPr="00C32A68">
        <w:rPr>
          <w:rFonts w:ascii="Times New Roman" w:hAnsi="Times New Roman" w:cs="Times New Roman"/>
          <w:sz w:val="20"/>
          <w:szCs w:val="20"/>
        </w:rPr>
        <w:t xml:space="preserve">Nemateriālo ieguldījumu inventarizācija veikta  </w:t>
      </w:r>
      <w:r w:rsidR="00AD5975" w:rsidRPr="00C32A68">
        <w:rPr>
          <w:rFonts w:ascii="Times New Roman" w:hAnsi="Times New Roman" w:cs="Times New Roman"/>
          <w:sz w:val="20"/>
          <w:szCs w:val="20"/>
        </w:rPr>
        <w:t xml:space="preserve">laikā </w:t>
      </w:r>
      <w:r w:rsidR="00A301E0" w:rsidRPr="00C32A68">
        <w:rPr>
          <w:rFonts w:ascii="Times New Roman" w:hAnsi="Times New Roman" w:cs="Times New Roman"/>
          <w:sz w:val="20"/>
          <w:szCs w:val="20"/>
        </w:rPr>
        <w:t>no 01.11.201</w:t>
      </w:r>
      <w:r w:rsidR="00B673B7" w:rsidRPr="00C32A68">
        <w:rPr>
          <w:rFonts w:ascii="Times New Roman" w:hAnsi="Times New Roman" w:cs="Times New Roman"/>
          <w:sz w:val="20"/>
          <w:szCs w:val="20"/>
        </w:rPr>
        <w:t>8</w:t>
      </w:r>
      <w:r w:rsidR="007D73F3" w:rsidRPr="00C32A68">
        <w:rPr>
          <w:rFonts w:ascii="Times New Roman" w:hAnsi="Times New Roman" w:cs="Times New Roman"/>
          <w:sz w:val="20"/>
          <w:szCs w:val="20"/>
        </w:rPr>
        <w:t>.</w:t>
      </w:r>
      <w:r w:rsidR="00A301E0" w:rsidRPr="00C32A68">
        <w:rPr>
          <w:rFonts w:ascii="Times New Roman" w:hAnsi="Times New Roman" w:cs="Times New Roman"/>
          <w:sz w:val="20"/>
          <w:szCs w:val="20"/>
        </w:rPr>
        <w:t xml:space="preserve"> līdz 31.01.201</w:t>
      </w:r>
      <w:r w:rsidR="00B673B7" w:rsidRPr="00C32A68">
        <w:rPr>
          <w:rFonts w:ascii="Times New Roman" w:hAnsi="Times New Roman" w:cs="Times New Roman"/>
          <w:sz w:val="20"/>
          <w:szCs w:val="20"/>
        </w:rPr>
        <w:t>9</w:t>
      </w:r>
      <w:r w:rsidRPr="00C32A68">
        <w:rPr>
          <w:rFonts w:ascii="Times New Roman" w:hAnsi="Times New Roman" w:cs="Times New Roman"/>
          <w:sz w:val="20"/>
          <w:szCs w:val="20"/>
        </w:rPr>
        <w:t>.</w:t>
      </w:r>
    </w:p>
    <w:p w:rsidR="009670E7" w:rsidRPr="00C32A68" w:rsidRDefault="009670E7" w:rsidP="00E773FD">
      <w:pPr>
        <w:pStyle w:val="BodyText"/>
        <w:ind w:firstLine="284"/>
        <w:contextualSpacing/>
        <w:rPr>
          <w:rFonts w:ascii="Times New Roman" w:hAnsi="Times New Roman" w:cs="Times New Roman"/>
          <w:sz w:val="20"/>
          <w:szCs w:val="20"/>
        </w:rPr>
      </w:pPr>
      <w:r w:rsidRPr="00C32A68">
        <w:rPr>
          <w:rFonts w:ascii="Times New Roman" w:hAnsi="Times New Roman" w:cs="Times New Roman"/>
          <w:sz w:val="20"/>
          <w:szCs w:val="20"/>
        </w:rPr>
        <w:t>Inventarizācijas rezultātā nav konstatēti nemateriālie ieguldījumi, kuriem jāveic vērtības samazināšanas procedūru</w:t>
      </w:r>
      <w:r w:rsidR="00A301E0" w:rsidRPr="00C32A68">
        <w:rPr>
          <w:rFonts w:ascii="Times New Roman" w:hAnsi="Times New Roman" w:cs="Times New Roman"/>
          <w:sz w:val="20"/>
          <w:szCs w:val="20"/>
        </w:rPr>
        <w:t>. Lietderīgā</w:t>
      </w:r>
      <w:r w:rsidRPr="00C32A68">
        <w:rPr>
          <w:rFonts w:ascii="Times New Roman" w:hAnsi="Times New Roman" w:cs="Times New Roman"/>
          <w:sz w:val="20"/>
          <w:szCs w:val="20"/>
        </w:rPr>
        <w:t>s lietošanas laiks nebija mainīts.</w:t>
      </w:r>
    </w:p>
    <w:p w:rsidR="009670E7" w:rsidRPr="00C32A68" w:rsidRDefault="009670E7" w:rsidP="00E773FD">
      <w:pPr>
        <w:ind w:firstLine="284"/>
        <w:contextualSpacing/>
        <w:jc w:val="both"/>
        <w:rPr>
          <w:sz w:val="20"/>
          <w:szCs w:val="20"/>
          <w:lang w:val="lv-LV"/>
        </w:rPr>
      </w:pPr>
      <w:r w:rsidRPr="00C32A68">
        <w:rPr>
          <w:b/>
          <w:sz w:val="22"/>
          <w:szCs w:val="22"/>
          <w:lang w:val="lv-LV"/>
        </w:rPr>
        <w:t xml:space="preserve">II. Pamatlīdzekļi </w:t>
      </w:r>
      <w:r w:rsidRPr="00C32A68">
        <w:rPr>
          <w:sz w:val="22"/>
          <w:szCs w:val="22"/>
          <w:lang w:val="lv-LV"/>
        </w:rPr>
        <w:t xml:space="preserve">— </w:t>
      </w:r>
      <w:r w:rsidRPr="00C32A68">
        <w:rPr>
          <w:sz w:val="20"/>
          <w:szCs w:val="20"/>
          <w:lang w:val="lv-LV"/>
        </w:rPr>
        <w:t>kustamas vai nekustamas ķermeniskas lietas, kuras atbilst visiem šādiem klasifikācijas kritērijiem:</w:t>
      </w:r>
    </w:p>
    <w:p w:rsidR="009670E7" w:rsidRPr="00C32A68" w:rsidRDefault="009670E7" w:rsidP="00E773FD">
      <w:pPr>
        <w:ind w:firstLine="284"/>
        <w:contextualSpacing/>
        <w:jc w:val="both"/>
        <w:rPr>
          <w:sz w:val="20"/>
          <w:szCs w:val="20"/>
          <w:lang w:val="lv-LV"/>
        </w:rPr>
      </w:pPr>
      <w:r w:rsidRPr="00C32A68">
        <w:rPr>
          <w:sz w:val="20"/>
          <w:szCs w:val="20"/>
          <w:lang w:val="lv-LV"/>
        </w:rPr>
        <w:t>a) tās sabiedrība tur kā īpašnieks vai kā nomnieks saskaņā ar finanšu nomu, lai izmantotu  pakalpojumu sniegšanai, iznomāšanai vai administratīvā nolūkā (sabiedrības pārvaldes vajadzībām vai citām vajadzībām, piemēram, citu pamatlīdzekļu darbības uzturēšanai, sabiedrības pamatdarbībai, būtisku darba drošības vai vides aizsardzības prasību izpildes nodrošināšanai),</w:t>
      </w:r>
    </w:p>
    <w:p w:rsidR="009670E7" w:rsidRPr="00C32A68" w:rsidRDefault="009670E7" w:rsidP="00E773FD">
      <w:pPr>
        <w:ind w:firstLine="284"/>
        <w:contextualSpacing/>
        <w:jc w:val="both"/>
        <w:rPr>
          <w:sz w:val="20"/>
          <w:szCs w:val="20"/>
          <w:lang w:val="lv-LV"/>
        </w:rPr>
      </w:pPr>
      <w:r w:rsidRPr="00C32A68">
        <w:rPr>
          <w:sz w:val="20"/>
          <w:szCs w:val="20"/>
          <w:lang w:val="lv-LV"/>
        </w:rPr>
        <w:t>b) tās sabiedrība paredz izmantot ilgāk par vienu gadu un sagaida, ka no šo lietu turēšanas tiks saņemti saimnieciskie labumi,</w:t>
      </w:r>
    </w:p>
    <w:p w:rsidR="009670E7" w:rsidRPr="00C32A68" w:rsidRDefault="009670E7" w:rsidP="00E773FD">
      <w:pPr>
        <w:ind w:firstLine="284"/>
        <w:contextualSpacing/>
        <w:jc w:val="both"/>
        <w:rPr>
          <w:sz w:val="20"/>
          <w:szCs w:val="20"/>
          <w:lang w:val="lv-LV"/>
        </w:rPr>
      </w:pPr>
      <w:r w:rsidRPr="00C32A68">
        <w:rPr>
          <w:sz w:val="20"/>
          <w:szCs w:val="20"/>
          <w:lang w:val="lv-LV"/>
        </w:rPr>
        <w:t>c) tās nav iegādātas un netiek turētas pārdošanai,</w:t>
      </w:r>
    </w:p>
    <w:p w:rsidR="009670E7" w:rsidRPr="00C32A68" w:rsidRDefault="009670E7" w:rsidP="00E773FD">
      <w:pPr>
        <w:ind w:firstLine="284"/>
        <w:contextualSpacing/>
        <w:jc w:val="both"/>
        <w:rPr>
          <w:sz w:val="20"/>
          <w:szCs w:val="20"/>
          <w:lang w:val="lv-LV"/>
        </w:rPr>
      </w:pPr>
      <w:r w:rsidRPr="00C32A68">
        <w:rPr>
          <w:sz w:val="20"/>
          <w:szCs w:val="20"/>
          <w:lang w:val="lv-LV"/>
        </w:rPr>
        <w:t>d) to lietderīgās lietošanas laiks ir ilgāks nekā viens parastās darbības cikls.</w:t>
      </w:r>
    </w:p>
    <w:p w:rsidR="00400378" w:rsidRPr="00C32A68" w:rsidRDefault="00400378" w:rsidP="00E773FD">
      <w:pPr>
        <w:ind w:firstLine="284"/>
        <w:contextualSpacing/>
        <w:jc w:val="both"/>
        <w:rPr>
          <w:sz w:val="20"/>
          <w:szCs w:val="20"/>
          <w:lang w:val="lv-LV"/>
        </w:rPr>
      </w:pPr>
      <w:r w:rsidRPr="00C32A68">
        <w:rPr>
          <w:sz w:val="20"/>
          <w:szCs w:val="20"/>
          <w:lang w:val="lv-LV"/>
        </w:rPr>
        <w:t>e) to vērtība, neskaitot PVN ir vismaz 300 euro.</w:t>
      </w:r>
    </w:p>
    <w:p w:rsidR="009670E7" w:rsidRPr="00C32A68" w:rsidRDefault="009670E7" w:rsidP="00E773FD">
      <w:pPr>
        <w:pStyle w:val="NoSpacing"/>
        <w:ind w:firstLine="284"/>
        <w:jc w:val="both"/>
        <w:rPr>
          <w:sz w:val="20"/>
          <w:szCs w:val="20"/>
          <w:lang w:val="lv-LV"/>
        </w:rPr>
      </w:pPr>
      <w:r w:rsidRPr="00C32A68">
        <w:rPr>
          <w:sz w:val="20"/>
          <w:szCs w:val="20"/>
          <w:lang w:val="lv-LV"/>
        </w:rPr>
        <w:t>Vērtības samazinājuma korekcijas — korekcijas, kuras veic, lai norādītu aktīvu vērtības samazinājumu bilances datumā, neatkarīgi no tā, vai šīs vērtības samazinājums ir vai nav galīgs. Ar vērtības samazinājuma korekcijām saprot arī pamatlīdzekļa ikgadējā nolietojuma aprēķināšanu un nemateriālo ieguldījumu ikgadējo vērtības norakstīšanu.</w:t>
      </w:r>
    </w:p>
    <w:p w:rsidR="00214B6B" w:rsidRPr="00C32A68" w:rsidRDefault="009670E7" w:rsidP="00E773FD">
      <w:pPr>
        <w:ind w:right="-1"/>
        <w:jc w:val="both"/>
        <w:rPr>
          <w:sz w:val="20"/>
          <w:szCs w:val="20"/>
          <w:lang w:val="lv-LV" w:eastAsia="ru-RU"/>
        </w:rPr>
      </w:pPr>
      <w:r w:rsidRPr="00C32A68">
        <w:rPr>
          <w:sz w:val="20"/>
          <w:szCs w:val="20"/>
          <w:lang w:val="lv-LV"/>
        </w:rPr>
        <w:t xml:space="preserve">Pamatlīdzekļu nolietojums tika aprēķināts pēc lineāras metodes. Pamatlīdzekļi bilancē ir atspoguļoti pēc atlikušās vērtības, atskaitot no iegādes vērtības nolietojumu un vērtības samazinājumu, ja tādā </w:t>
      </w:r>
      <w:r w:rsidR="0005570F" w:rsidRPr="00C32A68">
        <w:rPr>
          <w:sz w:val="20"/>
          <w:szCs w:val="20"/>
          <w:lang w:val="lv-LV"/>
        </w:rPr>
        <w:t>būtu</w:t>
      </w:r>
      <w:r w:rsidRPr="00C32A68">
        <w:rPr>
          <w:sz w:val="20"/>
          <w:szCs w:val="20"/>
          <w:lang w:val="lv-LV"/>
        </w:rPr>
        <w:t>. Saimnieciskas darbības vajadzībām sabiedrība lieto pamatlīdzekļus un nemateriālu</w:t>
      </w:r>
      <w:r w:rsidR="00214B6B" w:rsidRPr="00C32A68">
        <w:rPr>
          <w:sz w:val="20"/>
          <w:szCs w:val="20"/>
          <w:lang w:val="lv-LV"/>
        </w:rPr>
        <w:t>s ieguldījumus ar nulles atlikušo</w:t>
      </w:r>
      <w:r w:rsidRPr="00C32A68">
        <w:rPr>
          <w:sz w:val="20"/>
          <w:szCs w:val="20"/>
          <w:lang w:val="lv-LV"/>
        </w:rPr>
        <w:t xml:space="preserve"> vērtību. Šo aktīvu iegādes vērtība ir EUR </w:t>
      </w:r>
      <w:r w:rsidR="00126260" w:rsidRPr="00C32A68">
        <w:rPr>
          <w:sz w:val="20"/>
          <w:szCs w:val="20"/>
          <w:lang w:val="lv-LV"/>
        </w:rPr>
        <w:t>1445486</w:t>
      </w:r>
      <w:r w:rsidR="00316D11" w:rsidRPr="00C32A68">
        <w:rPr>
          <w:sz w:val="20"/>
          <w:szCs w:val="20"/>
          <w:lang w:val="lv-LV"/>
        </w:rPr>
        <w:t>.</w:t>
      </w:r>
    </w:p>
    <w:p w:rsidR="009670E7" w:rsidRPr="00C32A68" w:rsidRDefault="009670E7" w:rsidP="00E773FD">
      <w:pPr>
        <w:contextualSpacing/>
        <w:jc w:val="both"/>
        <w:rPr>
          <w:sz w:val="21"/>
          <w:szCs w:val="21"/>
          <w:lang w:val="lv-LV"/>
        </w:rPr>
      </w:pPr>
      <w:r w:rsidRPr="00C32A68">
        <w:rPr>
          <w:sz w:val="21"/>
          <w:szCs w:val="21"/>
          <w:lang w:val="lv-LV"/>
        </w:rPr>
        <w:t>Zemes gabaliem nolietojums netiek aprēķināts.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77"/>
        <w:gridCol w:w="4253"/>
      </w:tblGrid>
      <w:tr w:rsidR="00552494" w:rsidRPr="00C32A68" w:rsidTr="00BD3DDD">
        <w:tc>
          <w:tcPr>
            <w:tcW w:w="5103" w:type="dxa"/>
            <w:gridSpan w:val="2"/>
            <w:vAlign w:val="center"/>
          </w:tcPr>
          <w:p w:rsidR="00D5294B" w:rsidRPr="00C32A68" w:rsidRDefault="00D5294B" w:rsidP="00E773FD">
            <w:pPr>
              <w:contextualSpacing/>
              <w:jc w:val="both"/>
              <w:rPr>
                <w:b/>
                <w:sz w:val="16"/>
                <w:szCs w:val="16"/>
                <w:lang w:val="lv-LV"/>
              </w:rPr>
            </w:pPr>
            <w:r w:rsidRPr="00C32A68">
              <w:rPr>
                <w:b/>
                <w:sz w:val="16"/>
                <w:szCs w:val="16"/>
                <w:lang w:val="lv-LV"/>
              </w:rPr>
              <w:t xml:space="preserve">Pamatlīdzekļu kategorijas </w:t>
            </w:r>
          </w:p>
        </w:tc>
        <w:tc>
          <w:tcPr>
            <w:tcW w:w="4253" w:type="dxa"/>
            <w:vAlign w:val="center"/>
          </w:tcPr>
          <w:p w:rsidR="00D5294B" w:rsidRPr="00C32A68" w:rsidRDefault="00D5294B" w:rsidP="00E773FD">
            <w:pPr>
              <w:contextualSpacing/>
              <w:jc w:val="both"/>
              <w:rPr>
                <w:b/>
                <w:sz w:val="16"/>
                <w:szCs w:val="16"/>
                <w:lang w:val="lv-LV"/>
              </w:rPr>
            </w:pPr>
            <w:r w:rsidRPr="00C32A68">
              <w:rPr>
                <w:b/>
                <w:sz w:val="16"/>
                <w:szCs w:val="16"/>
                <w:lang w:val="lv-LV"/>
              </w:rPr>
              <w:t>Derīgas lietošanas laiks gados, amortizācijas norma</w:t>
            </w:r>
          </w:p>
        </w:tc>
      </w:tr>
      <w:tr w:rsidR="00552494" w:rsidRPr="00C32A68" w:rsidTr="00BD3DDD">
        <w:tc>
          <w:tcPr>
            <w:tcW w:w="426" w:type="dxa"/>
          </w:tcPr>
          <w:p w:rsidR="00D5294B" w:rsidRPr="00C32A68" w:rsidRDefault="00D5294B" w:rsidP="00E773FD">
            <w:pPr>
              <w:ind w:right="-108"/>
              <w:jc w:val="both"/>
              <w:rPr>
                <w:rFonts w:eastAsia="Calibri"/>
                <w:sz w:val="20"/>
                <w:szCs w:val="20"/>
                <w:lang w:val="lv-LV" w:eastAsia="ru-RU"/>
              </w:rPr>
            </w:pPr>
            <w:r w:rsidRPr="00C32A68">
              <w:rPr>
                <w:rFonts w:eastAsia="Calibri"/>
                <w:sz w:val="20"/>
                <w:szCs w:val="20"/>
                <w:lang w:val="lv-LV" w:eastAsia="ru-RU"/>
              </w:rPr>
              <w:t>1.</w:t>
            </w:r>
          </w:p>
        </w:tc>
        <w:tc>
          <w:tcPr>
            <w:tcW w:w="4677" w:type="dxa"/>
          </w:tcPr>
          <w:p w:rsidR="00D5294B" w:rsidRPr="00C32A68" w:rsidRDefault="00D5294B" w:rsidP="00E773FD">
            <w:pPr>
              <w:pStyle w:val="NoSpacing"/>
              <w:jc w:val="both"/>
              <w:rPr>
                <w:sz w:val="20"/>
                <w:szCs w:val="20"/>
                <w:lang w:val="lv-LV" w:eastAsia="ru-RU"/>
              </w:rPr>
            </w:pPr>
            <w:r w:rsidRPr="00C32A68">
              <w:rPr>
                <w:sz w:val="20"/>
                <w:szCs w:val="20"/>
                <w:lang w:val="lv-LV" w:eastAsia="ru-RU"/>
              </w:rPr>
              <w:t>Nekustamie īpašumi:</w:t>
            </w:r>
          </w:p>
        </w:tc>
        <w:tc>
          <w:tcPr>
            <w:tcW w:w="4253" w:type="dxa"/>
            <w:vAlign w:val="center"/>
          </w:tcPr>
          <w:p w:rsidR="00D5294B" w:rsidRPr="00C32A68" w:rsidRDefault="00D5294B" w:rsidP="00E773FD">
            <w:pPr>
              <w:jc w:val="both"/>
              <w:rPr>
                <w:sz w:val="20"/>
                <w:szCs w:val="20"/>
                <w:lang w:val="lv-LV"/>
              </w:rPr>
            </w:pPr>
          </w:p>
        </w:tc>
      </w:tr>
      <w:tr w:rsidR="00552494" w:rsidRPr="00C32A68" w:rsidTr="00BD3DDD">
        <w:tc>
          <w:tcPr>
            <w:tcW w:w="426" w:type="dxa"/>
          </w:tcPr>
          <w:p w:rsidR="00D5294B" w:rsidRPr="00C32A68" w:rsidRDefault="00D5294B" w:rsidP="00E773FD">
            <w:pPr>
              <w:ind w:right="-108"/>
              <w:jc w:val="both"/>
              <w:rPr>
                <w:rFonts w:eastAsia="Calibri"/>
                <w:sz w:val="20"/>
                <w:szCs w:val="20"/>
                <w:lang w:val="lv-LV" w:eastAsia="ru-RU"/>
              </w:rPr>
            </w:pPr>
            <w:r w:rsidRPr="00C32A68">
              <w:rPr>
                <w:rFonts w:eastAsia="Calibri"/>
                <w:sz w:val="20"/>
                <w:szCs w:val="20"/>
                <w:lang w:val="lv-LV" w:eastAsia="ru-RU"/>
              </w:rPr>
              <w:t>a)</w:t>
            </w:r>
          </w:p>
        </w:tc>
        <w:tc>
          <w:tcPr>
            <w:tcW w:w="4677" w:type="dxa"/>
          </w:tcPr>
          <w:p w:rsidR="00D5294B" w:rsidRPr="00C32A68" w:rsidRDefault="00D5294B" w:rsidP="00E773FD">
            <w:pPr>
              <w:pStyle w:val="NoSpacing"/>
              <w:jc w:val="both"/>
              <w:rPr>
                <w:sz w:val="20"/>
                <w:szCs w:val="20"/>
                <w:lang w:val="lv-LV" w:eastAsia="ru-RU"/>
              </w:rPr>
            </w:pPr>
            <w:r w:rsidRPr="00C32A68">
              <w:rPr>
                <w:sz w:val="20"/>
                <w:szCs w:val="20"/>
                <w:lang w:val="lv-LV" w:eastAsia="ru-RU"/>
              </w:rPr>
              <w:t>zemesgabali, ēkas un inženierbūves,</w:t>
            </w:r>
          </w:p>
        </w:tc>
        <w:tc>
          <w:tcPr>
            <w:tcW w:w="4253" w:type="dxa"/>
            <w:vAlign w:val="center"/>
          </w:tcPr>
          <w:p w:rsidR="00D5294B" w:rsidRPr="00C32A68" w:rsidRDefault="00EA310F" w:rsidP="00E773FD">
            <w:pPr>
              <w:jc w:val="both"/>
              <w:rPr>
                <w:sz w:val="20"/>
                <w:szCs w:val="20"/>
                <w:lang w:val="lv-LV"/>
              </w:rPr>
            </w:pPr>
            <w:r w:rsidRPr="00C32A68">
              <w:rPr>
                <w:sz w:val="20"/>
                <w:szCs w:val="20"/>
                <w:lang w:val="lv-LV"/>
              </w:rPr>
              <w:t>no 1.5% līdz 5%</w:t>
            </w:r>
          </w:p>
        </w:tc>
      </w:tr>
      <w:tr w:rsidR="00552494" w:rsidRPr="00C32A68" w:rsidTr="00BD3DDD">
        <w:tc>
          <w:tcPr>
            <w:tcW w:w="426" w:type="dxa"/>
          </w:tcPr>
          <w:p w:rsidR="00D5294B" w:rsidRPr="00C32A68" w:rsidRDefault="007E13E4" w:rsidP="00E773FD">
            <w:pPr>
              <w:ind w:right="-108"/>
              <w:jc w:val="both"/>
              <w:rPr>
                <w:rFonts w:eastAsia="Calibri"/>
                <w:sz w:val="20"/>
                <w:szCs w:val="20"/>
                <w:lang w:val="lv-LV" w:eastAsia="ru-RU"/>
              </w:rPr>
            </w:pPr>
            <w:r w:rsidRPr="00C32A68">
              <w:rPr>
                <w:rFonts w:eastAsia="Calibri"/>
                <w:sz w:val="20"/>
                <w:szCs w:val="20"/>
                <w:lang w:val="lv-LV" w:eastAsia="ru-RU"/>
              </w:rPr>
              <w:t>2</w:t>
            </w:r>
            <w:r w:rsidR="00D5294B" w:rsidRPr="00C32A68">
              <w:rPr>
                <w:rFonts w:eastAsia="Calibri"/>
                <w:sz w:val="20"/>
                <w:szCs w:val="20"/>
                <w:lang w:val="lv-LV" w:eastAsia="ru-RU"/>
              </w:rPr>
              <w:t>.</w:t>
            </w:r>
          </w:p>
        </w:tc>
        <w:tc>
          <w:tcPr>
            <w:tcW w:w="4677" w:type="dxa"/>
          </w:tcPr>
          <w:p w:rsidR="00D5294B" w:rsidRPr="00C32A68" w:rsidRDefault="00D5294B" w:rsidP="00E773FD">
            <w:pPr>
              <w:pStyle w:val="NoSpacing"/>
              <w:jc w:val="both"/>
              <w:rPr>
                <w:sz w:val="20"/>
                <w:szCs w:val="20"/>
                <w:lang w:val="lv-LV" w:eastAsia="ru-RU"/>
              </w:rPr>
            </w:pPr>
            <w:r w:rsidRPr="00C32A68">
              <w:rPr>
                <w:sz w:val="20"/>
                <w:szCs w:val="20"/>
                <w:lang w:val="lv-LV" w:eastAsia="ru-RU"/>
              </w:rPr>
              <w:t>Tehnoloģiskās iekārtas un ierīces.</w:t>
            </w:r>
          </w:p>
        </w:tc>
        <w:tc>
          <w:tcPr>
            <w:tcW w:w="4253" w:type="dxa"/>
            <w:vAlign w:val="center"/>
          </w:tcPr>
          <w:p w:rsidR="00D5294B" w:rsidRPr="00C32A68" w:rsidRDefault="00EA310F" w:rsidP="00E773FD">
            <w:pPr>
              <w:jc w:val="both"/>
              <w:rPr>
                <w:sz w:val="20"/>
                <w:szCs w:val="20"/>
                <w:lang w:val="lv-LV"/>
              </w:rPr>
            </w:pPr>
            <w:r w:rsidRPr="00C32A68">
              <w:rPr>
                <w:sz w:val="20"/>
                <w:szCs w:val="20"/>
                <w:lang w:val="lv-LV"/>
              </w:rPr>
              <w:t>20%</w:t>
            </w:r>
          </w:p>
        </w:tc>
      </w:tr>
      <w:tr w:rsidR="00D5294B" w:rsidRPr="00C32A68" w:rsidTr="00BD3DDD">
        <w:tc>
          <w:tcPr>
            <w:tcW w:w="426" w:type="dxa"/>
          </w:tcPr>
          <w:p w:rsidR="00D5294B" w:rsidRPr="00C32A68" w:rsidRDefault="007E13E4" w:rsidP="00E773FD">
            <w:pPr>
              <w:ind w:right="-108"/>
              <w:jc w:val="both"/>
              <w:rPr>
                <w:rFonts w:eastAsia="Calibri"/>
                <w:sz w:val="20"/>
                <w:szCs w:val="20"/>
                <w:lang w:val="lv-LV" w:eastAsia="ru-RU"/>
              </w:rPr>
            </w:pPr>
            <w:r w:rsidRPr="00C32A68">
              <w:rPr>
                <w:rFonts w:eastAsia="Calibri"/>
                <w:sz w:val="20"/>
                <w:szCs w:val="20"/>
                <w:lang w:val="lv-LV" w:eastAsia="ru-RU"/>
              </w:rPr>
              <w:t>3</w:t>
            </w:r>
            <w:r w:rsidR="00D5294B" w:rsidRPr="00C32A68">
              <w:rPr>
                <w:rFonts w:eastAsia="Calibri"/>
                <w:sz w:val="20"/>
                <w:szCs w:val="20"/>
                <w:lang w:val="lv-LV" w:eastAsia="ru-RU"/>
              </w:rPr>
              <w:t>.</w:t>
            </w:r>
          </w:p>
        </w:tc>
        <w:tc>
          <w:tcPr>
            <w:tcW w:w="4677" w:type="dxa"/>
          </w:tcPr>
          <w:p w:rsidR="00D5294B" w:rsidRPr="00C32A68" w:rsidRDefault="00D5294B" w:rsidP="00E773FD">
            <w:pPr>
              <w:pStyle w:val="NoSpacing"/>
              <w:jc w:val="both"/>
              <w:rPr>
                <w:sz w:val="20"/>
                <w:szCs w:val="20"/>
                <w:lang w:val="lv-LV" w:eastAsia="ru-RU"/>
              </w:rPr>
            </w:pPr>
            <w:r w:rsidRPr="00C32A68">
              <w:rPr>
                <w:sz w:val="20"/>
                <w:szCs w:val="20"/>
                <w:lang w:val="lv-LV" w:eastAsia="ru-RU"/>
              </w:rPr>
              <w:t>Pārējie pamatlīdzekļi un inventārs.</w:t>
            </w:r>
          </w:p>
        </w:tc>
        <w:tc>
          <w:tcPr>
            <w:tcW w:w="4253" w:type="dxa"/>
            <w:vAlign w:val="center"/>
          </w:tcPr>
          <w:p w:rsidR="00D5294B" w:rsidRPr="00C32A68" w:rsidRDefault="00EA310F" w:rsidP="00E773FD">
            <w:pPr>
              <w:jc w:val="both"/>
              <w:rPr>
                <w:sz w:val="20"/>
                <w:szCs w:val="20"/>
                <w:lang w:val="lv-LV"/>
              </w:rPr>
            </w:pPr>
            <w:r w:rsidRPr="00C32A68">
              <w:rPr>
                <w:sz w:val="20"/>
                <w:szCs w:val="20"/>
                <w:lang w:val="lv-LV"/>
              </w:rPr>
              <w:t>no 14.2% līdz 35%</w:t>
            </w:r>
          </w:p>
        </w:tc>
      </w:tr>
    </w:tbl>
    <w:p w:rsidR="009E03E9" w:rsidRPr="00C32A68" w:rsidRDefault="009E03E9" w:rsidP="00E773FD">
      <w:pPr>
        <w:pStyle w:val="BodyText"/>
        <w:contextualSpacing/>
        <w:rPr>
          <w:rFonts w:ascii="Times New Roman" w:hAnsi="Times New Roman" w:cs="Times New Roman"/>
          <w:b/>
          <w:sz w:val="16"/>
          <w:szCs w:val="16"/>
          <w:u w:val="single"/>
        </w:rPr>
      </w:pPr>
    </w:p>
    <w:p w:rsidR="00C533B7" w:rsidRPr="00C32A68" w:rsidRDefault="00C533B7" w:rsidP="00E773FD">
      <w:pPr>
        <w:pStyle w:val="BodyText"/>
        <w:contextualSpacing/>
        <w:rPr>
          <w:rFonts w:ascii="Times New Roman" w:hAnsi="Times New Roman" w:cs="Times New Roman"/>
          <w:b/>
          <w:sz w:val="22"/>
          <w:szCs w:val="22"/>
          <w:u w:val="single"/>
        </w:rPr>
      </w:pPr>
      <w:r w:rsidRPr="00C32A68">
        <w:rPr>
          <w:rFonts w:ascii="Times New Roman" w:hAnsi="Times New Roman" w:cs="Times New Roman"/>
          <w:b/>
          <w:sz w:val="22"/>
          <w:szCs w:val="22"/>
          <w:u w:val="single"/>
        </w:rPr>
        <w:t>Vērtības samazinājuma korekcijas</w:t>
      </w:r>
    </w:p>
    <w:p w:rsidR="00C533B7" w:rsidRPr="00C32A68" w:rsidRDefault="00C533B7" w:rsidP="00BD3DDD">
      <w:pPr>
        <w:pStyle w:val="BodyText"/>
        <w:ind w:firstLine="284"/>
        <w:contextualSpacing/>
        <w:rPr>
          <w:rFonts w:ascii="Times New Roman" w:hAnsi="Times New Roman" w:cs="Times New Roman"/>
          <w:sz w:val="20"/>
          <w:szCs w:val="20"/>
        </w:rPr>
      </w:pPr>
      <w:r w:rsidRPr="00C32A68">
        <w:rPr>
          <w:rFonts w:ascii="Times New Roman" w:hAnsi="Times New Roman" w:cs="Times New Roman"/>
          <w:sz w:val="20"/>
          <w:szCs w:val="20"/>
        </w:rPr>
        <w:t>Vērtības samazinājuma korekcija</w:t>
      </w:r>
      <w:r w:rsidR="007D73F3" w:rsidRPr="00C32A68">
        <w:rPr>
          <w:rFonts w:ascii="Times New Roman" w:hAnsi="Times New Roman" w:cs="Times New Roman"/>
          <w:sz w:val="20"/>
          <w:szCs w:val="20"/>
        </w:rPr>
        <w:t xml:space="preserve"> ir </w:t>
      </w:r>
      <w:r w:rsidRPr="00C32A68">
        <w:rPr>
          <w:rFonts w:ascii="Times New Roman" w:hAnsi="Times New Roman" w:cs="Times New Roman"/>
          <w:sz w:val="20"/>
          <w:szCs w:val="20"/>
        </w:rPr>
        <w:t>ikgadēja</w:t>
      </w:r>
      <w:r w:rsidR="007D73F3" w:rsidRPr="00C32A68">
        <w:rPr>
          <w:rFonts w:ascii="Times New Roman" w:hAnsi="Times New Roman" w:cs="Times New Roman"/>
          <w:sz w:val="20"/>
          <w:szCs w:val="20"/>
        </w:rPr>
        <w:t>i</w:t>
      </w:r>
      <w:r w:rsidRPr="00C32A68">
        <w:rPr>
          <w:rFonts w:ascii="Times New Roman" w:hAnsi="Times New Roman" w:cs="Times New Roman"/>
          <w:sz w:val="20"/>
          <w:szCs w:val="20"/>
        </w:rPr>
        <w:t>s nolietojum</w:t>
      </w:r>
      <w:r w:rsidR="007D73F3" w:rsidRPr="00C32A68">
        <w:rPr>
          <w:rFonts w:ascii="Times New Roman" w:hAnsi="Times New Roman" w:cs="Times New Roman"/>
          <w:sz w:val="20"/>
          <w:szCs w:val="20"/>
        </w:rPr>
        <w:t>s</w:t>
      </w:r>
      <w:r w:rsidRPr="00C32A68">
        <w:rPr>
          <w:rFonts w:ascii="Times New Roman" w:hAnsi="Times New Roman" w:cs="Times New Roman"/>
          <w:sz w:val="20"/>
          <w:szCs w:val="20"/>
        </w:rPr>
        <w:t>.</w:t>
      </w:r>
      <w:r w:rsidR="00BD3DDD" w:rsidRPr="00C32A68">
        <w:rPr>
          <w:rFonts w:ascii="Times New Roman" w:hAnsi="Times New Roman" w:cs="Times New Roman"/>
          <w:sz w:val="20"/>
          <w:szCs w:val="20"/>
        </w:rPr>
        <w:t xml:space="preserve"> </w:t>
      </w:r>
      <w:r w:rsidRPr="00C32A68">
        <w:rPr>
          <w:rFonts w:ascii="Times New Roman" w:hAnsi="Times New Roman" w:cs="Times New Roman"/>
          <w:sz w:val="20"/>
          <w:szCs w:val="20"/>
        </w:rPr>
        <w:t xml:space="preserve">Nolietojums tika aprēķināts no nākama </w:t>
      </w:r>
      <w:r w:rsidR="007D73F3" w:rsidRPr="00C32A68">
        <w:rPr>
          <w:rFonts w:ascii="Times New Roman" w:hAnsi="Times New Roman" w:cs="Times New Roman"/>
          <w:sz w:val="20"/>
          <w:szCs w:val="20"/>
        </w:rPr>
        <w:t xml:space="preserve">pēc iegādes un ievešanas ekspluatācijā </w:t>
      </w:r>
      <w:r w:rsidRPr="00C32A68">
        <w:rPr>
          <w:rFonts w:ascii="Times New Roman" w:hAnsi="Times New Roman" w:cs="Times New Roman"/>
          <w:sz w:val="20"/>
          <w:szCs w:val="20"/>
        </w:rPr>
        <w:t>mēneša 1.datuma</w:t>
      </w:r>
      <w:r w:rsidR="007D73F3" w:rsidRPr="00C32A68">
        <w:rPr>
          <w:rFonts w:ascii="Times New Roman" w:hAnsi="Times New Roman" w:cs="Times New Roman"/>
          <w:sz w:val="20"/>
          <w:szCs w:val="20"/>
        </w:rPr>
        <w:t>.</w:t>
      </w:r>
      <w:r w:rsidR="00BD3DDD" w:rsidRPr="00C32A68">
        <w:rPr>
          <w:rFonts w:ascii="Times New Roman" w:hAnsi="Times New Roman" w:cs="Times New Roman"/>
          <w:sz w:val="20"/>
          <w:szCs w:val="20"/>
        </w:rPr>
        <w:t xml:space="preserve"> </w:t>
      </w:r>
      <w:r w:rsidRPr="00C32A68">
        <w:rPr>
          <w:rFonts w:ascii="Times New Roman" w:hAnsi="Times New Roman" w:cs="Times New Roman"/>
          <w:sz w:val="20"/>
          <w:szCs w:val="20"/>
        </w:rPr>
        <w:t xml:space="preserve">Pamatlīdzekļu inventarizācija veikta  </w:t>
      </w:r>
      <w:r w:rsidR="00AD5975" w:rsidRPr="00C32A68">
        <w:rPr>
          <w:rFonts w:ascii="Times New Roman" w:hAnsi="Times New Roman" w:cs="Times New Roman"/>
          <w:sz w:val="20"/>
          <w:szCs w:val="20"/>
        </w:rPr>
        <w:t xml:space="preserve">laikā </w:t>
      </w:r>
      <w:r w:rsidR="007D73F3" w:rsidRPr="00C32A68">
        <w:rPr>
          <w:rFonts w:ascii="Times New Roman" w:hAnsi="Times New Roman" w:cs="Times New Roman"/>
          <w:sz w:val="20"/>
          <w:szCs w:val="20"/>
        </w:rPr>
        <w:t>no 01.11.201</w:t>
      </w:r>
      <w:r w:rsidR="00AD3784" w:rsidRPr="00C32A68">
        <w:rPr>
          <w:rFonts w:ascii="Times New Roman" w:hAnsi="Times New Roman" w:cs="Times New Roman"/>
          <w:sz w:val="20"/>
          <w:szCs w:val="20"/>
        </w:rPr>
        <w:t>8</w:t>
      </w:r>
      <w:r w:rsidR="007D73F3" w:rsidRPr="00C32A68">
        <w:rPr>
          <w:rFonts w:ascii="Times New Roman" w:hAnsi="Times New Roman" w:cs="Times New Roman"/>
          <w:sz w:val="20"/>
          <w:szCs w:val="20"/>
        </w:rPr>
        <w:t>. līdz 31.01.201</w:t>
      </w:r>
      <w:r w:rsidR="00AD3784" w:rsidRPr="00C32A68">
        <w:rPr>
          <w:rFonts w:ascii="Times New Roman" w:hAnsi="Times New Roman" w:cs="Times New Roman"/>
          <w:sz w:val="20"/>
          <w:szCs w:val="20"/>
        </w:rPr>
        <w:t>9</w:t>
      </w:r>
      <w:r w:rsidR="007D73F3" w:rsidRPr="00C32A68">
        <w:rPr>
          <w:rFonts w:ascii="Times New Roman" w:hAnsi="Times New Roman" w:cs="Times New Roman"/>
          <w:sz w:val="20"/>
          <w:szCs w:val="20"/>
        </w:rPr>
        <w:t>.</w:t>
      </w:r>
    </w:p>
    <w:p w:rsidR="00C533B7" w:rsidRPr="00C32A68" w:rsidRDefault="00C533B7" w:rsidP="00E773FD">
      <w:pPr>
        <w:pStyle w:val="BodyText"/>
        <w:ind w:firstLine="284"/>
        <w:contextualSpacing/>
        <w:rPr>
          <w:rFonts w:ascii="Times New Roman" w:hAnsi="Times New Roman" w:cs="Times New Roman"/>
          <w:sz w:val="20"/>
          <w:szCs w:val="20"/>
        </w:rPr>
      </w:pPr>
      <w:r w:rsidRPr="00C32A68">
        <w:rPr>
          <w:rFonts w:ascii="Times New Roman" w:hAnsi="Times New Roman" w:cs="Times New Roman"/>
          <w:sz w:val="20"/>
          <w:szCs w:val="20"/>
        </w:rPr>
        <w:t>Inventarizācijas rezultātā nav konstatēti pamatlīdzekļi, kuriem notiek vērtības samazināšana vairāk, nekā no ikgadējas nolietojuma</w:t>
      </w:r>
      <w:r w:rsidR="007D73F3" w:rsidRPr="00C32A68">
        <w:rPr>
          <w:rFonts w:ascii="Times New Roman" w:hAnsi="Times New Roman" w:cs="Times New Roman"/>
          <w:sz w:val="20"/>
          <w:szCs w:val="20"/>
        </w:rPr>
        <w:t xml:space="preserve"> vērtības</w:t>
      </w:r>
      <w:r w:rsidRPr="00C32A68">
        <w:rPr>
          <w:rFonts w:ascii="Times New Roman" w:hAnsi="Times New Roman" w:cs="Times New Roman"/>
          <w:sz w:val="20"/>
          <w:szCs w:val="20"/>
        </w:rPr>
        <w:t xml:space="preserve">. </w:t>
      </w:r>
    </w:p>
    <w:p w:rsidR="00C533B7" w:rsidRPr="00C32A68" w:rsidRDefault="00C533B7" w:rsidP="00E773FD">
      <w:pPr>
        <w:pStyle w:val="BodyText"/>
        <w:ind w:firstLine="284"/>
        <w:contextualSpacing/>
        <w:rPr>
          <w:rFonts w:ascii="Times New Roman" w:hAnsi="Times New Roman" w:cs="Times New Roman"/>
          <w:sz w:val="20"/>
          <w:szCs w:val="20"/>
        </w:rPr>
      </w:pPr>
      <w:r w:rsidRPr="00C32A68">
        <w:rPr>
          <w:rFonts w:ascii="Times New Roman" w:hAnsi="Times New Roman" w:cs="Times New Roman"/>
          <w:sz w:val="20"/>
          <w:szCs w:val="20"/>
        </w:rPr>
        <w:t>Pamatlīdzekļu atlikušās vērtības, nolietojamās vērtības un lietderīgās lietošanas termiņi tiek pārskatīti un, ja nepieciešams, koriģēti. Pamatlīdzekļu lietderīgas lietošanas laiks taksācijas gadā nebija mainīts.</w:t>
      </w:r>
    </w:p>
    <w:p w:rsidR="00C533B7" w:rsidRPr="00C32A68" w:rsidRDefault="00C533B7" w:rsidP="00E773FD">
      <w:pPr>
        <w:pStyle w:val="BodyText"/>
        <w:ind w:firstLine="284"/>
        <w:contextualSpacing/>
        <w:rPr>
          <w:rFonts w:ascii="Times New Roman" w:hAnsi="Times New Roman" w:cs="Times New Roman"/>
          <w:sz w:val="20"/>
          <w:szCs w:val="20"/>
        </w:rPr>
      </w:pPr>
      <w:r w:rsidRPr="00C32A68">
        <w:rPr>
          <w:rFonts w:ascii="Times New Roman" w:hAnsi="Times New Roman" w:cs="Times New Roman"/>
          <w:sz w:val="20"/>
          <w:szCs w:val="20"/>
        </w:rPr>
        <w:t>Pamatlīdzekļu pašreizējā remonta un uzturēšanas izmaksas tiek iekļautas tā perioda peļņas vai zaudējumu aprēķinā, kurā tās ir radušās.</w:t>
      </w:r>
    </w:p>
    <w:p w:rsidR="00C533B7" w:rsidRPr="00C32A68" w:rsidRDefault="00C533B7" w:rsidP="00E773FD">
      <w:pPr>
        <w:pStyle w:val="BodyText"/>
        <w:ind w:firstLine="284"/>
        <w:contextualSpacing/>
        <w:rPr>
          <w:rFonts w:ascii="Times New Roman" w:hAnsi="Times New Roman" w:cs="Times New Roman"/>
          <w:sz w:val="20"/>
          <w:szCs w:val="20"/>
        </w:rPr>
      </w:pPr>
      <w:r w:rsidRPr="00C32A68">
        <w:rPr>
          <w:rFonts w:ascii="Times New Roman" w:hAnsi="Times New Roman" w:cs="Times New Roman"/>
          <w:sz w:val="20"/>
          <w:szCs w:val="20"/>
        </w:rPr>
        <w:t>Pamatlīdzekļu objektu uzskaites vērtības atzīšanu pārtrauc, ja tas tiek atsavināts vai gadījumā, kad no aktīva turpmākās lietošanas nākotnē nav gaidāmi nekādi saimnieciskie labumi.</w:t>
      </w:r>
    </w:p>
    <w:p w:rsidR="00C533B7" w:rsidRPr="00C32A68" w:rsidRDefault="00C533B7" w:rsidP="00E773FD">
      <w:pPr>
        <w:pStyle w:val="BodyText"/>
        <w:ind w:firstLine="284"/>
        <w:contextualSpacing/>
        <w:rPr>
          <w:rFonts w:ascii="Times New Roman" w:hAnsi="Times New Roman" w:cs="Times New Roman"/>
          <w:sz w:val="20"/>
          <w:szCs w:val="20"/>
        </w:rPr>
      </w:pPr>
      <w:r w:rsidRPr="00C32A68">
        <w:rPr>
          <w:rFonts w:ascii="Times New Roman" w:hAnsi="Times New Roman" w:cs="Times New Roman"/>
          <w:sz w:val="20"/>
          <w:szCs w:val="20"/>
        </w:rPr>
        <w:t>Neto peļņa vai zaudējumi no pamatlīdzekļu izslēgšanas tiek aprēķināti kā starpība starp pamatlīdzekļa bilances vērtību un pārdošanas rezultātā gūtajiem ieņēmumiem, un iekļauti tā perioda peļņas vai zaudējumu aprēķinā, kurā tie radušies.</w:t>
      </w:r>
    </w:p>
    <w:p w:rsidR="00C533B7" w:rsidRPr="00C32A68" w:rsidRDefault="00C533B7" w:rsidP="00E773FD">
      <w:pPr>
        <w:pStyle w:val="BodyText"/>
        <w:ind w:firstLine="284"/>
        <w:contextualSpacing/>
        <w:rPr>
          <w:rFonts w:ascii="Times New Roman" w:hAnsi="Times New Roman" w:cs="Times New Roman"/>
          <w:sz w:val="20"/>
          <w:szCs w:val="20"/>
        </w:rPr>
      </w:pPr>
      <w:r w:rsidRPr="00C32A68">
        <w:rPr>
          <w:rFonts w:ascii="Times New Roman" w:hAnsi="Times New Roman" w:cs="Times New Roman"/>
          <w:sz w:val="20"/>
          <w:szCs w:val="20"/>
        </w:rPr>
        <w:t>Pamatlīdzekļu izveidošanai izmantoto aizņēmumu procentus sabiedrība iekļauj jaunizveidotā pamatlīdzekļa pašizmaksā līdz objekta nodošanai ekspluatācijā. 201</w:t>
      </w:r>
      <w:r w:rsidR="00070D2D" w:rsidRPr="00C32A68">
        <w:rPr>
          <w:rFonts w:ascii="Times New Roman" w:hAnsi="Times New Roman" w:cs="Times New Roman"/>
          <w:sz w:val="20"/>
          <w:szCs w:val="20"/>
        </w:rPr>
        <w:t>8</w:t>
      </w:r>
      <w:r w:rsidRPr="00C32A68">
        <w:rPr>
          <w:rFonts w:ascii="Times New Roman" w:hAnsi="Times New Roman" w:cs="Times New Roman"/>
          <w:sz w:val="20"/>
          <w:szCs w:val="20"/>
        </w:rPr>
        <w:t xml:space="preserve">.gadā jaunizveidoto pamatlīdzekļu </w:t>
      </w:r>
      <w:r w:rsidR="00AD5975" w:rsidRPr="00C32A68">
        <w:rPr>
          <w:rFonts w:ascii="Times New Roman" w:hAnsi="Times New Roman" w:cs="Times New Roman"/>
          <w:sz w:val="20"/>
          <w:szCs w:val="20"/>
        </w:rPr>
        <w:t>nav</w:t>
      </w:r>
      <w:r w:rsidRPr="00C32A68">
        <w:rPr>
          <w:rFonts w:ascii="Times New Roman" w:hAnsi="Times New Roman" w:cs="Times New Roman"/>
          <w:sz w:val="20"/>
          <w:szCs w:val="20"/>
        </w:rPr>
        <w:t>.</w:t>
      </w:r>
    </w:p>
    <w:p w:rsidR="00C533B7" w:rsidRPr="00C32A68" w:rsidRDefault="00C533B7" w:rsidP="00E773FD">
      <w:pPr>
        <w:pStyle w:val="BodyText"/>
        <w:ind w:firstLine="284"/>
        <w:contextualSpacing/>
        <w:rPr>
          <w:rFonts w:ascii="Times New Roman" w:hAnsi="Times New Roman" w:cs="Times New Roman"/>
          <w:sz w:val="21"/>
          <w:szCs w:val="21"/>
        </w:rPr>
      </w:pPr>
      <w:r w:rsidRPr="00C32A68">
        <w:rPr>
          <w:rFonts w:ascii="Times New Roman" w:hAnsi="Times New Roman" w:cs="Times New Roman"/>
          <w:sz w:val="20"/>
          <w:szCs w:val="20"/>
        </w:rPr>
        <w:t xml:space="preserve">Nepabeigtā celtniecība atspoguļo pamatlīdzekļu izveidošanas un nepabeigto celtniecības objektu izmaksas, un tā tiek uzskaitīta sākotnējā vērtībā. Sākotnējā vērtībā ietilpst celtniecības izmaksas un citas tiešās izmaksas. Nepabeigtai celtniecībai nolietojums netiek aprēķināts, kamēr attiecīgie aktīvi nav pabeigti un nodoti ekspluatācijā. Nepabeigtas celtniecības izmaksas bija inventarizētas kopā ar visiem pamatlīdzekļiem </w:t>
      </w:r>
      <w:r w:rsidR="00AD5975" w:rsidRPr="00C32A68">
        <w:rPr>
          <w:rFonts w:ascii="Times New Roman" w:hAnsi="Times New Roman" w:cs="Times New Roman"/>
          <w:sz w:val="20"/>
          <w:szCs w:val="20"/>
        </w:rPr>
        <w:t>laikā no</w:t>
      </w:r>
      <w:r w:rsidR="00AD5975" w:rsidRPr="00C32A68">
        <w:rPr>
          <w:sz w:val="20"/>
          <w:szCs w:val="20"/>
        </w:rPr>
        <w:t xml:space="preserve"> </w:t>
      </w:r>
      <w:r w:rsidR="00AD5975" w:rsidRPr="00C32A68">
        <w:rPr>
          <w:rFonts w:ascii="Times New Roman" w:hAnsi="Times New Roman" w:cs="Times New Roman"/>
          <w:sz w:val="20"/>
          <w:szCs w:val="20"/>
        </w:rPr>
        <w:t>01.11.201</w:t>
      </w:r>
      <w:r w:rsidR="00070D2D" w:rsidRPr="00C32A68">
        <w:rPr>
          <w:rFonts w:ascii="Times New Roman" w:hAnsi="Times New Roman" w:cs="Times New Roman"/>
          <w:sz w:val="20"/>
          <w:szCs w:val="20"/>
        </w:rPr>
        <w:t>8</w:t>
      </w:r>
      <w:r w:rsidR="00AD5975" w:rsidRPr="00C32A68">
        <w:rPr>
          <w:sz w:val="20"/>
          <w:szCs w:val="20"/>
        </w:rPr>
        <w:t xml:space="preserve">. </w:t>
      </w:r>
      <w:r w:rsidR="00AD5975" w:rsidRPr="00C32A68">
        <w:rPr>
          <w:rFonts w:ascii="Times New Roman" w:hAnsi="Times New Roman" w:cs="Times New Roman"/>
          <w:sz w:val="20"/>
          <w:szCs w:val="20"/>
        </w:rPr>
        <w:t>līdz 31.01.201</w:t>
      </w:r>
      <w:r w:rsidR="00070D2D" w:rsidRPr="00C32A68">
        <w:rPr>
          <w:rFonts w:ascii="Times New Roman" w:hAnsi="Times New Roman" w:cs="Times New Roman"/>
          <w:sz w:val="20"/>
          <w:szCs w:val="20"/>
        </w:rPr>
        <w:t>9</w:t>
      </w:r>
      <w:r w:rsidR="00AD5975" w:rsidRPr="00C32A68">
        <w:rPr>
          <w:rFonts w:ascii="Times New Roman" w:hAnsi="Times New Roman" w:cs="Times New Roman"/>
          <w:sz w:val="21"/>
          <w:szCs w:val="21"/>
        </w:rPr>
        <w:t>.</w:t>
      </w:r>
    </w:p>
    <w:p w:rsidR="00194C4E" w:rsidRPr="00C32A68" w:rsidRDefault="00194C4E" w:rsidP="00E773FD">
      <w:pPr>
        <w:contextualSpacing/>
        <w:jc w:val="both"/>
        <w:rPr>
          <w:b/>
          <w:bCs/>
          <w:sz w:val="22"/>
          <w:szCs w:val="22"/>
          <w:lang w:val="lv-LV"/>
        </w:rPr>
      </w:pPr>
      <w:r w:rsidRPr="00C32A68">
        <w:rPr>
          <w:b/>
          <w:bCs/>
          <w:sz w:val="22"/>
          <w:szCs w:val="22"/>
          <w:lang w:val="lv-LV"/>
        </w:rPr>
        <w:t>Dotācijas un finansiālais atbalsts</w:t>
      </w:r>
    </w:p>
    <w:p w:rsidR="00194C4E" w:rsidRPr="00C32A68" w:rsidRDefault="00194C4E" w:rsidP="00E773FD">
      <w:pPr>
        <w:pStyle w:val="BodyText2"/>
        <w:ind w:firstLine="284"/>
        <w:contextualSpacing/>
        <w:rPr>
          <w:rFonts w:ascii="Times New Roman" w:hAnsi="Times New Roman" w:cs="Times New Roman"/>
          <w:sz w:val="20"/>
          <w:szCs w:val="20"/>
          <w:lang w:val="lv-LV"/>
        </w:rPr>
      </w:pPr>
      <w:r w:rsidRPr="00C32A68">
        <w:rPr>
          <w:rFonts w:ascii="Times New Roman" w:hAnsi="Times New Roman" w:cs="Times New Roman"/>
          <w:sz w:val="20"/>
          <w:szCs w:val="20"/>
          <w:lang w:val="lv-LV"/>
        </w:rPr>
        <w:t>Pamatlīdzekļu iegādei vai izveidošanai saņemtās dotācijas tiek uzskaitītas kā nākamo periodu ienākumi, kurus pakāpeniski ietver ieņēmumos par dotācijām iegādāto pamatlīdzekļu lietderīgās izma</w:t>
      </w:r>
      <w:r w:rsidR="00E2574D" w:rsidRPr="00C32A68">
        <w:rPr>
          <w:rFonts w:ascii="Times New Roman" w:hAnsi="Times New Roman" w:cs="Times New Roman"/>
          <w:sz w:val="20"/>
          <w:szCs w:val="20"/>
          <w:lang w:val="lv-LV"/>
        </w:rPr>
        <w:t>ntošanas perioda laikā</w:t>
      </w:r>
      <w:r w:rsidRPr="00C32A68">
        <w:rPr>
          <w:rFonts w:ascii="Times New Roman" w:hAnsi="Times New Roman" w:cs="Times New Roman"/>
          <w:sz w:val="20"/>
          <w:szCs w:val="20"/>
          <w:lang w:val="lv-LV"/>
        </w:rPr>
        <w:t>.</w:t>
      </w:r>
      <w:r w:rsidR="003F2AE9" w:rsidRPr="00C32A68">
        <w:rPr>
          <w:rFonts w:ascii="Times New Roman" w:hAnsi="Times New Roman" w:cs="Times New Roman"/>
          <w:sz w:val="20"/>
          <w:szCs w:val="20"/>
          <w:lang w:val="lv-LV"/>
        </w:rPr>
        <w:t xml:space="preserve"> Finansiālais atbalsts no kapitāla daļu turētāja, kuru piešķir kā ieguldījumu pamatkapitālā – ieskaita pašu kapitālā un pārreģistrē pamatkapitālu</w:t>
      </w:r>
    </w:p>
    <w:p w:rsidR="00194C4E" w:rsidRPr="00C32A68" w:rsidRDefault="00194C4E" w:rsidP="00E773FD">
      <w:pPr>
        <w:contextualSpacing/>
        <w:jc w:val="both"/>
        <w:rPr>
          <w:b/>
          <w:bCs/>
          <w:sz w:val="16"/>
          <w:szCs w:val="16"/>
          <w:lang w:val="lv-LV"/>
        </w:rPr>
      </w:pPr>
    </w:p>
    <w:p w:rsidR="00B85851" w:rsidRPr="00C32A68" w:rsidRDefault="00B85851" w:rsidP="00E773FD">
      <w:pPr>
        <w:contextualSpacing/>
        <w:jc w:val="both"/>
        <w:rPr>
          <w:b/>
          <w:bCs/>
          <w:sz w:val="22"/>
          <w:szCs w:val="22"/>
          <w:lang w:val="lv-LV"/>
        </w:rPr>
      </w:pPr>
      <w:r w:rsidRPr="00C32A68">
        <w:rPr>
          <w:b/>
          <w:bCs/>
          <w:sz w:val="22"/>
          <w:szCs w:val="22"/>
          <w:lang w:val="lv-LV"/>
        </w:rPr>
        <w:t>Ilgtermiņa ieguldījumi nomātajos pamatlīdzekļos</w:t>
      </w:r>
    </w:p>
    <w:p w:rsidR="006D7326" w:rsidRPr="00C32A68" w:rsidRDefault="00B85851" w:rsidP="00E773FD">
      <w:pPr>
        <w:pStyle w:val="BodyText"/>
        <w:ind w:firstLine="284"/>
        <w:contextualSpacing/>
        <w:rPr>
          <w:rFonts w:ascii="Times New Roman" w:hAnsi="Times New Roman" w:cs="Times New Roman"/>
          <w:sz w:val="20"/>
          <w:szCs w:val="20"/>
        </w:rPr>
      </w:pPr>
      <w:r w:rsidRPr="00C32A68">
        <w:rPr>
          <w:rFonts w:ascii="Times New Roman" w:hAnsi="Times New Roman" w:cs="Times New Roman"/>
          <w:bCs/>
          <w:sz w:val="20"/>
          <w:szCs w:val="20"/>
        </w:rPr>
        <w:t>Ilgtermiņa ieguldījumi nomātajos pamatlīdzekļos ir saistīti ar kapitālieguldījumiem tādos pamatlīdzekļos, kurus sabiedrība</w:t>
      </w:r>
      <w:r w:rsidR="008E0F24" w:rsidRPr="00C32A68">
        <w:rPr>
          <w:rFonts w:ascii="Times New Roman" w:hAnsi="Times New Roman" w:cs="Times New Roman"/>
          <w:bCs/>
          <w:sz w:val="20"/>
          <w:szCs w:val="20"/>
        </w:rPr>
        <w:t xml:space="preserve"> </w:t>
      </w:r>
      <w:r w:rsidRPr="00C32A68">
        <w:rPr>
          <w:rFonts w:ascii="Times New Roman" w:hAnsi="Times New Roman" w:cs="Times New Roman"/>
          <w:bCs/>
          <w:sz w:val="20"/>
          <w:szCs w:val="20"/>
        </w:rPr>
        <w:t xml:space="preserve">nomā pēc operatīvas nomas līgumiem un pēc šo līgumu nosacījumiem tā nesatur finanšu nomas pazīmes. </w:t>
      </w:r>
      <w:r w:rsidRPr="00C32A68">
        <w:rPr>
          <w:rFonts w:ascii="Times New Roman" w:hAnsi="Times New Roman" w:cs="Times New Roman"/>
          <w:sz w:val="20"/>
          <w:szCs w:val="20"/>
        </w:rPr>
        <w:t xml:space="preserve">Nomāto pamatlīdzekļu kapitāla remonta izmaksas tiek norakstītas pēc lineāras metodes </w:t>
      </w:r>
      <w:r w:rsidR="00A33461" w:rsidRPr="00C32A68">
        <w:rPr>
          <w:rFonts w:ascii="Times New Roman" w:hAnsi="Times New Roman" w:cs="Times New Roman"/>
          <w:sz w:val="20"/>
          <w:szCs w:val="20"/>
        </w:rPr>
        <w:t>nomas periodā</w:t>
      </w:r>
      <w:r w:rsidRPr="00C32A68">
        <w:rPr>
          <w:rFonts w:ascii="Times New Roman" w:hAnsi="Times New Roman" w:cs="Times New Roman"/>
          <w:sz w:val="20"/>
          <w:szCs w:val="20"/>
        </w:rPr>
        <w:t>.</w:t>
      </w:r>
      <w:r w:rsidR="00E2574D" w:rsidRPr="00C32A68">
        <w:rPr>
          <w:rFonts w:ascii="Times New Roman" w:hAnsi="Times New Roman" w:cs="Times New Roman"/>
          <w:sz w:val="20"/>
          <w:szCs w:val="20"/>
        </w:rPr>
        <w:t xml:space="preserve"> </w:t>
      </w:r>
    </w:p>
    <w:p w:rsidR="006D7326" w:rsidRPr="00C32A68" w:rsidRDefault="006D7326">
      <w:pPr>
        <w:rPr>
          <w:sz w:val="20"/>
          <w:szCs w:val="20"/>
          <w:lang w:val="lv-LV"/>
        </w:rPr>
      </w:pPr>
      <w:r w:rsidRPr="00C32A68">
        <w:rPr>
          <w:sz w:val="20"/>
          <w:szCs w:val="20"/>
        </w:rPr>
        <w:br w:type="page"/>
      </w:r>
    </w:p>
    <w:p w:rsidR="007E13E4" w:rsidRPr="00C32A68" w:rsidRDefault="00D26A66" w:rsidP="00E773FD">
      <w:pPr>
        <w:pStyle w:val="Heading9"/>
        <w:contextualSpacing/>
        <w:jc w:val="both"/>
        <w:rPr>
          <w:rFonts w:ascii="Times New Roman" w:hAnsi="Times New Roman"/>
          <w:bCs w:val="0"/>
          <w:sz w:val="22"/>
          <w:szCs w:val="22"/>
        </w:rPr>
      </w:pPr>
      <w:r w:rsidRPr="00C32A68">
        <w:rPr>
          <w:rFonts w:ascii="Times New Roman" w:hAnsi="Times New Roman"/>
          <w:bCs w:val="0"/>
          <w:sz w:val="22"/>
          <w:szCs w:val="22"/>
        </w:rPr>
        <w:t>III</w:t>
      </w:r>
      <w:r w:rsidR="00D5294B" w:rsidRPr="00C32A68">
        <w:rPr>
          <w:rFonts w:ascii="Times New Roman" w:hAnsi="Times New Roman"/>
          <w:bCs w:val="0"/>
          <w:sz w:val="22"/>
          <w:szCs w:val="22"/>
        </w:rPr>
        <w:t>.</w:t>
      </w:r>
      <w:r w:rsidR="007E13E4" w:rsidRPr="00C32A68">
        <w:rPr>
          <w:rFonts w:ascii="Times New Roman" w:hAnsi="Times New Roman"/>
          <w:bCs w:val="0"/>
          <w:sz w:val="22"/>
          <w:szCs w:val="22"/>
        </w:rPr>
        <w:t xml:space="preserve"> Ieguldījuma īpašumi</w:t>
      </w:r>
    </w:p>
    <w:p w:rsidR="007E13E4" w:rsidRPr="00C32A68" w:rsidRDefault="003677D8" w:rsidP="00E773FD">
      <w:pPr>
        <w:pStyle w:val="NoSpacing"/>
        <w:ind w:firstLine="284"/>
        <w:jc w:val="both"/>
        <w:rPr>
          <w:sz w:val="20"/>
          <w:szCs w:val="20"/>
          <w:lang w:val="lv-LV" w:eastAsia="ru-RU"/>
        </w:rPr>
      </w:pPr>
      <w:r w:rsidRPr="00C32A68">
        <w:rPr>
          <w:sz w:val="20"/>
          <w:szCs w:val="20"/>
          <w:lang w:val="lv-LV" w:eastAsia="ru-RU"/>
        </w:rPr>
        <w:t xml:space="preserve">Ieguldījuma īpašumi Sabiedrībai nav. </w:t>
      </w:r>
      <w:r w:rsidR="00AC25EB" w:rsidRPr="00C32A68">
        <w:rPr>
          <w:sz w:val="20"/>
          <w:szCs w:val="20"/>
          <w:lang w:val="lv-LV" w:eastAsia="ru-RU"/>
        </w:rPr>
        <w:t>Sakarā ar jauna likuma noteikumu piemērošanu, sabiedrība</w:t>
      </w:r>
      <w:r w:rsidRPr="00C32A68">
        <w:rPr>
          <w:sz w:val="20"/>
          <w:szCs w:val="20"/>
          <w:lang w:val="lv-LV" w:eastAsia="ru-RU"/>
        </w:rPr>
        <w:t>i būtu</w:t>
      </w:r>
      <w:r w:rsidR="00AC25EB" w:rsidRPr="00C32A68">
        <w:rPr>
          <w:sz w:val="20"/>
          <w:szCs w:val="20"/>
          <w:lang w:val="lv-LV" w:eastAsia="ru-RU"/>
        </w:rPr>
        <w:t xml:space="preserve"> </w:t>
      </w:r>
      <w:r w:rsidRPr="00C32A68">
        <w:rPr>
          <w:sz w:val="20"/>
          <w:szCs w:val="20"/>
          <w:lang w:val="lv-LV" w:eastAsia="ru-RU"/>
        </w:rPr>
        <w:t>jā</w:t>
      </w:r>
      <w:r w:rsidR="00AC25EB" w:rsidRPr="00C32A68">
        <w:rPr>
          <w:sz w:val="20"/>
          <w:szCs w:val="20"/>
          <w:lang w:val="lv-LV" w:eastAsia="ru-RU"/>
        </w:rPr>
        <w:t xml:space="preserve">pārtrauc norādīt bilancē ieguldījuma īpašumu sastāvā zemesgabalus, ēkas un inženierbūves vai to daļas, tās </w:t>
      </w:r>
      <w:r w:rsidR="008E0F24" w:rsidRPr="00C32A68">
        <w:rPr>
          <w:sz w:val="20"/>
          <w:szCs w:val="20"/>
          <w:lang w:val="lv-LV" w:eastAsia="ru-RU"/>
        </w:rPr>
        <w:t>jā</w:t>
      </w:r>
      <w:r w:rsidR="00AC25EB" w:rsidRPr="00C32A68">
        <w:rPr>
          <w:sz w:val="20"/>
          <w:szCs w:val="20"/>
          <w:lang w:val="lv-LV" w:eastAsia="ru-RU"/>
        </w:rPr>
        <w:t xml:space="preserve">pārklasificē par pamatlīdzekļiem un </w:t>
      </w:r>
      <w:r w:rsidR="008E0F24" w:rsidRPr="00C32A68">
        <w:rPr>
          <w:sz w:val="20"/>
          <w:szCs w:val="20"/>
          <w:lang w:val="lv-LV" w:eastAsia="ru-RU"/>
        </w:rPr>
        <w:t>jā</w:t>
      </w:r>
      <w:r w:rsidR="00AC25EB" w:rsidRPr="00C32A68">
        <w:rPr>
          <w:sz w:val="20"/>
          <w:szCs w:val="20"/>
          <w:lang w:val="lv-LV" w:eastAsia="ru-RU"/>
        </w:rPr>
        <w:t>norāda bilances posteņa "Nekustamie īpašumi" apakš postenī "Zemesgabali, ēkas un inženierbūves" tajā pašā bilances vērtībā, kāda bija pirms pārklasifikācijas.</w:t>
      </w:r>
      <w:r w:rsidRPr="00C32A68">
        <w:rPr>
          <w:sz w:val="20"/>
          <w:szCs w:val="20"/>
          <w:lang w:val="lv-LV" w:eastAsia="ru-RU"/>
        </w:rPr>
        <w:t xml:space="preserve"> </w:t>
      </w:r>
    </w:p>
    <w:p w:rsidR="003D41BB" w:rsidRPr="00C32A68" w:rsidRDefault="003D41BB" w:rsidP="00E773FD">
      <w:pPr>
        <w:contextualSpacing/>
        <w:jc w:val="both"/>
        <w:rPr>
          <w:b/>
          <w:bCs/>
          <w:sz w:val="12"/>
          <w:szCs w:val="12"/>
          <w:lang w:val="lv-LV"/>
        </w:rPr>
      </w:pPr>
    </w:p>
    <w:p w:rsidR="00A646C2" w:rsidRPr="00C32A68" w:rsidRDefault="008E0F24" w:rsidP="00E773FD">
      <w:pPr>
        <w:pStyle w:val="Heading9"/>
        <w:contextualSpacing/>
        <w:jc w:val="both"/>
        <w:rPr>
          <w:rFonts w:ascii="Times New Roman" w:hAnsi="Times New Roman"/>
          <w:sz w:val="22"/>
          <w:szCs w:val="22"/>
        </w:rPr>
      </w:pPr>
      <w:r w:rsidRPr="00C32A68">
        <w:rPr>
          <w:rFonts w:ascii="Times New Roman" w:hAnsi="Times New Roman"/>
          <w:sz w:val="22"/>
          <w:szCs w:val="22"/>
        </w:rPr>
        <w:t>5</w:t>
      </w:r>
      <w:r w:rsidR="00A646C2" w:rsidRPr="00C32A68">
        <w:rPr>
          <w:rFonts w:ascii="Times New Roman" w:hAnsi="Times New Roman"/>
          <w:sz w:val="22"/>
          <w:szCs w:val="22"/>
        </w:rPr>
        <w:t>.2.</w:t>
      </w:r>
      <w:r w:rsidR="00E2574D" w:rsidRPr="00C32A68">
        <w:rPr>
          <w:rFonts w:ascii="Times New Roman" w:hAnsi="Times New Roman"/>
          <w:sz w:val="22"/>
          <w:szCs w:val="22"/>
        </w:rPr>
        <w:t>7</w:t>
      </w:r>
      <w:r w:rsidR="00A646C2" w:rsidRPr="00C32A68">
        <w:rPr>
          <w:rFonts w:ascii="Times New Roman" w:hAnsi="Times New Roman"/>
          <w:sz w:val="22"/>
          <w:szCs w:val="22"/>
        </w:rPr>
        <w:t>.  Krājumu novērtēšana</w:t>
      </w:r>
    </w:p>
    <w:p w:rsidR="003677D8" w:rsidRPr="00C32A68" w:rsidRDefault="003677D8" w:rsidP="00E773FD">
      <w:pPr>
        <w:ind w:firstLine="284"/>
        <w:jc w:val="both"/>
        <w:rPr>
          <w:sz w:val="20"/>
          <w:szCs w:val="20"/>
          <w:lang w:val="lv-LV" w:eastAsia="ru-RU"/>
        </w:rPr>
      </w:pPr>
      <w:bookmarkStart w:id="7" w:name="p-574500"/>
      <w:bookmarkStart w:id="8" w:name="p225"/>
      <w:bookmarkEnd w:id="7"/>
      <w:bookmarkEnd w:id="8"/>
      <w:r w:rsidRPr="00C32A68">
        <w:rPr>
          <w:sz w:val="20"/>
          <w:szCs w:val="20"/>
          <w:lang w:val="lv-LV" w:eastAsia="ru-RU"/>
        </w:rPr>
        <w:t xml:space="preserve">Pirktie materiāli (medikamenti, medicīniskie materiāli, pārtikas preces, saimniecības materiāli) tiek novērtēti, izmantojot vidējo svērto izmaksu metodi un atspoguļoti bilancē krājumu sastāvā. Saimnieciskā inventāra un mazvērtīgu priekšmetu izmaksu norakstīšana tiek nodrošināta, izejot no materialitātes principa, kura būtība izpaužas faktā, ka grāmatvedības uzskaitē netiek ievērotas nesvarīgas operācijas un grāmatvedis ir tiesīgs norakstīt materiālus un mazvērtīgus priekšmetus, ja uzskata, ka šie priekšmeti pilnīgi tiek izmantoti tieši to iegādes laikā. Ja šī inventāra un mazvērtīgu priekšmetu derīgās lietošanas laiks nav lielāks par vienu gadu, pie iegādes tos fiksē mazvērtīgā inventāra uzskaites kartītē un nododot tos ekspluatācijā, to vērtība iegādes laikā tiek norakstīta saimniecisko izdevumu kontā 100 procentu apmērā. </w:t>
      </w:r>
    </w:p>
    <w:p w:rsidR="00A646C2" w:rsidRPr="00C32A68" w:rsidRDefault="00A646C2" w:rsidP="00E773FD">
      <w:pPr>
        <w:pStyle w:val="NoSpacing"/>
        <w:jc w:val="both"/>
        <w:rPr>
          <w:sz w:val="12"/>
          <w:szCs w:val="12"/>
          <w:lang w:val="lv-LV"/>
        </w:rPr>
      </w:pPr>
    </w:p>
    <w:p w:rsidR="00A646C2" w:rsidRPr="00C32A68" w:rsidRDefault="008E0F24" w:rsidP="00E773FD">
      <w:pPr>
        <w:pStyle w:val="BodyText2"/>
        <w:contextualSpacing/>
        <w:rPr>
          <w:rFonts w:ascii="Times New Roman" w:hAnsi="Times New Roman" w:cs="Times New Roman"/>
          <w:b/>
          <w:szCs w:val="22"/>
          <w:lang w:val="lv-LV"/>
        </w:rPr>
      </w:pPr>
      <w:r w:rsidRPr="00C32A68">
        <w:rPr>
          <w:rFonts w:ascii="Times New Roman" w:hAnsi="Times New Roman" w:cs="Times New Roman"/>
          <w:b/>
          <w:szCs w:val="22"/>
          <w:lang w:val="lv-LV"/>
        </w:rPr>
        <w:t>5</w:t>
      </w:r>
      <w:r w:rsidR="00FC1873" w:rsidRPr="00C32A68">
        <w:rPr>
          <w:rFonts w:ascii="Times New Roman" w:hAnsi="Times New Roman" w:cs="Times New Roman"/>
          <w:b/>
          <w:szCs w:val="22"/>
          <w:lang w:val="lv-LV"/>
        </w:rPr>
        <w:t>.2.8</w:t>
      </w:r>
      <w:r w:rsidR="00A646C2" w:rsidRPr="00C32A68">
        <w:rPr>
          <w:rFonts w:ascii="Times New Roman" w:hAnsi="Times New Roman" w:cs="Times New Roman"/>
          <w:b/>
          <w:szCs w:val="22"/>
          <w:lang w:val="lv-LV"/>
        </w:rPr>
        <w:t xml:space="preserve">. </w:t>
      </w:r>
      <w:r w:rsidR="004871AA" w:rsidRPr="00C32A68">
        <w:rPr>
          <w:rFonts w:ascii="Times New Roman" w:hAnsi="Times New Roman" w:cs="Times New Roman"/>
          <w:b/>
          <w:szCs w:val="22"/>
          <w:lang w:val="lv-LV"/>
        </w:rPr>
        <w:t>Debitoru parādi</w:t>
      </w:r>
      <w:r w:rsidR="005D141D" w:rsidRPr="00C32A68">
        <w:rPr>
          <w:rFonts w:ascii="Times New Roman" w:hAnsi="Times New Roman" w:cs="Times New Roman"/>
          <w:b/>
          <w:szCs w:val="22"/>
          <w:lang w:val="lv-LV"/>
        </w:rPr>
        <w:t xml:space="preserve"> un uzkrātie ieņēmumi</w:t>
      </w:r>
    </w:p>
    <w:p w:rsidR="005D141D" w:rsidRPr="00C32A68" w:rsidRDefault="005D141D" w:rsidP="00E773FD">
      <w:pPr>
        <w:pStyle w:val="BodyText2"/>
        <w:contextualSpacing/>
        <w:rPr>
          <w:rFonts w:ascii="Times New Roman" w:hAnsi="Times New Roman" w:cs="Times New Roman"/>
          <w:b/>
          <w:szCs w:val="22"/>
          <w:lang w:val="lv-LV"/>
        </w:rPr>
      </w:pPr>
      <w:r w:rsidRPr="00C32A68">
        <w:rPr>
          <w:rFonts w:ascii="Times New Roman" w:hAnsi="Times New Roman" w:cs="Times New Roman"/>
          <w:b/>
          <w:szCs w:val="22"/>
          <w:lang w:val="lv-LV"/>
        </w:rPr>
        <w:t>Debitoru parādi</w:t>
      </w:r>
    </w:p>
    <w:p w:rsidR="00A93562" w:rsidRPr="00C32A68" w:rsidRDefault="00A93562" w:rsidP="00E773FD">
      <w:pPr>
        <w:pStyle w:val="NoSpacing"/>
        <w:ind w:firstLine="284"/>
        <w:jc w:val="both"/>
        <w:rPr>
          <w:sz w:val="20"/>
          <w:szCs w:val="20"/>
          <w:lang w:val="lv-LV"/>
        </w:rPr>
      </w:pPr>
      <w:r w:rsidRPr="00C32A68">
        <w:rPr>
          <w:sz w:val="20"/>
          <w:szCs w:val="20"/>
          <w:lang w:val="lv-LV" w:eastAsia="ru-RU"/>
        </w:rPr>
        <w:t>Debitoru parādu atlikumus bilancē norāda atbilstoši attaisnojuma dokumentiem un ierakstiem sabiedrības</w:t>
      </w:r>
      <w:r w:rsidRPr="00C32A68">
        <w:rPr>
          <w:sz w:val="21"/>
          <w:szCs w:val="21"/>
          <w:lang w:val="lv-LV" w:eastAsia="ru-RU"/>
        </w:rPr>
        <w:t xml:space="preserve"> </w:t>
      </w:r>
      <w:r w:rsidRPr="00C32A68">
        <w:rPr>
          <w:sz w:val="20"/>
          <w:szCs w:val="20"/>
          <w:lang w:val="lv-LV" w:eastAsia="ru-RU"/>
        </w:rPr>
        <w:t>grāmatvedības reģistros un tie ir saskaņoti ar attiecīgajiem debitoriem, veicot savstarpējo atlikumu salīdzināšanu bilances datumā. Strīda gadījumos debitoru parādu atlikumus bilancē tika norādīts atbilstoši</w:t>
      </w:r>
      <w:r w:rsidRPr="00C32A68">
        <w:rPr>
          <w:sz w:val="21"/>
          <w:szCs w:val="21"/>
          <w:lang w:val="lv-LV" w:eastAsia="ru-RU"/>
        </w:rPr>
        <w:t xml:space="preserve"> </w:t>
      </w:r>
      <w:r w:rsidRPr="00C32A68">
        <w:rPr>
          <w:sz w:val="20"/>
          <w:szCs w:val="20"/>
          <w:lang w:val="lv-LV" w:eastAsia="ru-RU"/>
        </w:rPr>
        <w:t>sabiedrības grāmatvedības datiem.</w:t>
      </w:r>
      <w:r w:rsidR="003443D9" w:rsidRPr="00C32A68">
        <w:rPr>
          <w:sz w:val="20"/>
          <w:szCs w:val="20"/>
          <w:lang w:val="lv-LV" w:eastAsia="ru-RU"/>
        </w:rPr>
        <w:t xml:space="preserve"> </w:t>
      </w:r>
      <w:r w:rsidRPr="00C32A68">
        <w:rPr>
          <w:sz w:val="20"/>
          <w:szCs w:val="20"/>
          <w:lang w:val="lv-LV"/>
        </w:rPr>
        <w:t>Debitoru parādi ir reāli. Sabiedrības politika sakarā ar debitoru parādu atzīšanu par šaubīgiem vai bezcerīgiem ir tāda:</w:t>
      </w:r>
    </w:p>
    <w:p w:rsidR="00C200F7" w:rsidRPr="00C32A68" w:rsidRDefault="00C200F7" w:rsidP="00E773FD">
      <w:pPr>
        <w:numPr>
          <w:ilvl w:val="0"/>
          <w:numId w:val="31"/>
        </w:numPr>
        <w:ind w:left="284" w:hanging="284"/>
        <w:contextualSpacing/>
        <w:jc w:val="both"/>
        <w:rPr>
          <w:sz w:val="20"/>
          <w:szCs w:val="20"/>
          <w:lang w:val="lv-LV"/>
        </w:rPr>
      </w:pPr>
      <w:r w:rsidRPr="00C32A68">
        <w:rPr>
          <w:sz w:val="20"/>
          <w:szCs w:val="20"/>
          <w:lang w:val="lv-LV"/>
        </w:rPr>
        <w:t xml:space="preserve">debitoru parādi, kuru maksāšanas termiņš ir kavēts, un uz bilances datumu tas ir 6 mēneši vai vairāk, debitors nav likvidēts, tam nav uzsākta bankrota procedūra un sabiedrības vadībai ir pierādījumi par to ka šīs parāds būs samaksāts – tādi parādi </w:t>
      </w:r>
      <w:r w:rsidR="003677D8" w:rsidRPr="00C32A68">
        <w:rPr>
          <w:sz w:val="20"/>
          <w:szCs w:val="20"/>
          <w:lang w:val="lv-LV"/>
        </w:rPr>
        <w:t>tiek</w:t>
      </w:r>
      <w:r w:rsidRPr="00C32A68">
        <w:rPr>
          <w:sz w:val="20"/>
          <w:szCs w:val="20"/>
          <w:lang w:val="lv-LV"/>
        </w:rPr>
        <w:t xml:space="preserve"> atzīti par šaubīgiem un tiem izveido uzkrājumi 100% apmērā;</w:t>
      </w:r>
    </w:p>
    <w:p w:rsidR="00C200F7" w:rsidRPr="00C32A68" w:rsidRDefault="00C200F7" w:rsidP="00E773FD">
      <w:pPr>
        <w:numPr>
          <w:ilvl w:val="0"/>
          <w:numId w:val="31"/>
        </w:numPr>
        <w:ind w:left="284" w:hanging="284"/>
        <w:contextualSpacing/>
        <w:jc w:val="both"/>
        <w:rPr>
          <w:sz w:val="20"/>
          <w:szCs w:val="20"/>
          <w:lang w:val="lv-LV"/>
        </w:rPr>
      </w:pPr>
      <w:r w:rsidRPr="00C32A68">
        <w:rPr>
          <w:sz w:val="20"/>
          <w:szCs w:val="20"/>
          <w:lang w:val="lv-LV"/>
        </w:rPr>
        <w:t>tādi debitoru parādi, kas attiecas uz likvidētām sabiedrībām, ti</w:t>
      </w:r>
      <w:r w:rsidR="003677D8" w:rsidRPr="00C32A68">
        <w:rPr>
          <w:sz w:val="20"/>
          <w:szCs w:val="20"/>
          <w:lang w:val="lv-LV"/>
        </w:rPr>
        <w:t>e</w:t>
      </w:r>
      <w:r w:rsidRPr="00C32A68">
        <w:rPr>
          <w:sz w:val="20"/>
          <w:szCs w:val="20"/>
          <w:lang w:val="lv-LV"/>
        </w:rPr>
        <w:t>k atzīti pa</w:t>
      </w:r>
      <w:r w:rsidR="003677D8" w:rsidRPr="00C32A68">
        <w:rPr>
          <w:sz w:val="20"/>
          <w:szCs w:val="20"/>
          <w:lang w:val="lv-LV"/>
        </w:rPr>
        <w:t xml:space="preserve">r bezcerīgiem un norakstīti </w:t>
      </w:r>
      <w:r w:rsidRPr="00C32A68">
        <w:rPr>
          <w:sz w:val="20"/>
          <w:szCs w:val="20"/>
          <w:lang w:val="lv-LV"/>
        </w:rPr>
        <w:t>no uzkrājumiem.</w:t>
      </w:r>
    </w:p>
    <w:p w:rsidR="009442CD" w:rsidRPr="00C32A68" w:rsidRDefault="009442CD" w:rsidP="009442CD">
      <w:pPr>
        <w:contextualSpacing/>
        <w:jc w:val="both"/>
        <w:rPr>
          <w:sz w:val="20"/>
          <w:szCs w:val="20"/>
          <w:lang w:val="lv-LV"/>
        </w:rPr>
      </w:pPr>
      <w:r w:rsidRPr="00C32A68">
        <w:rPr>
          <w:sz w:val="20"/>
          <w:szCs w:val="20"/>
          <w:lang w:val="lv-LV"/>
        </w:rPr>
        <w:t xml:space="preserve">Ievērojot UIN likuma Pārejas noteikumu 28.punktu, pārskata gada beigās  uzkrājumi šaubīgiem debitoriem, kas ir izveidoti līdz 31.12.2017, uzskaitīti atsevišķi no tiem, kuri tiek veidoti pēc 01.01.2018. </w:t>
      </w:r>
    </w:p>
    <w:p w:rsidR="00380179" w:rsidRPr="00C32A68" w:rsidRDefault="00380179" w:rsidP="00406E9B">
      <w:pPr>
        <w:pStyle w:val="ListParagraph"/>
        <w:ind w:left="0" w:firstLine="284"/>
        <w:jc w:val="both"/>
        <w:rPr>
          <w:sz w:val="20"/>
          <w:szCs w:val="20"/>
          <w:lang w:val="en-US"/>
        </w:rPr>
      </w:pPr>
      <w:r w:rsidRPr="00C32A68">
        <w:rPr>
          <w:sz w:val="20"/>
          <w:szCs w:val="20"/>
          <w:lang w:val="lv-LV"/>
        </w:rPr>
        <w:t>Fizisko personu</w:t>
      </w:r>
      <w:r w:rsidR="005828CB" w:rsidRPr="00C32A68">
        <w:rPr>
          <w:sz w:val="20"/>
          <w:szCs w:val="20"/>
          <w:lang w:val="lv-LV"/>
        </w:rPr>
        <w:t xml:space="preserve"> – pacientu </w:t>
      </w:r>
      <w:r w:rsidRPr="00C32A68">
        <w:rPr>
          <w:sz w:val="20"/>
          <w:szCs w:val="20"/>
          <w:lang w:val="lv-LV"/>
        </w:rPr>
        <w:t xml:space="preserve">maksājumu apmērus un samaksas termiņus regulē Ārstniecības likums un Veselības aprūpes organizēšanas un finansēšanas kārtība. Pacientiem radīta iespēja norēķināties par saņemtajiem pakalpojumiem periodā līdz 6 mēnešiem. </w:t>
      </w:r>
      <w:r w:rsidRPr="00C32A68">
        <w:rPr>
          <w:sz w:val="20"/>
          <w:szCs w:val="20"/>
          <w:lang w:val="en-US"/>
        </w:rPr>
        <w:t>Pēc šī termiņa beigām parāda summa tiek nodota piespiedu piedziņai. Pacientu neapmaksāto ārstniecības pakalpojumu summas personificētas un fiksētas datu uzskaites sistēmā Ārsta Birojs</w:t>
      </w:r>
      <w:r w:rsidR="00DC267E" w:rsidRPr="00C32A68">
        <w:rPr>
          <w:sz w:val="20"/>
          <w:szCs w:val="20"/>
          <w:lang w:val="en-US"/>
        </w:rPr>
        <w:t>.</w:t>
      </w:r>
    </w:p>
    <w:p w:rsidR="005D141D" w:rsidRPr="00C32A68" w:rsidRDefault="005D141D" w:rsidP="00E773FD">
      <w:pPr>
        <w:pStyle w:val="BodyText2"/>
        <w:contextualSpacing/>
        <w:rPr>
          <w:rFonts w:ascii="Times New Roman" w:hAnsi="Times New Roman" w:cs="Times New Roman"/>
          <w:b/>
          <w:bCs/>
          <w:sz w:val="12"/>
          <w:szCs w:val="12"/>
          <w:lang w:val="lv-LV"/>
        </w:rPr>
      </w:pPr>
    </w:p>
    <w:p w:rsidR="005D141D" w:rsidRPr="00C32A68" w:rsidRDefault="005D141D" w:rsidP="00E773FD">
      <w:pPr>
        <w:pStyle w:val="BodyText2"/>
        <w:contextualSpacing/>
        <w:rPr>
          <w:rFonts w:ascii="Times New Roman" w:hAnsi="Times New Roman" w:cs="Times New Roman"/>
          <w:b/>
          <w:bCs/>
          <w:szCs w:val="22"/>
          <w:lang w:val="lv-LV"/>
        </w:rPr>
      </w:pPr>
      <w:r w:rsidRPr="00C32A68">
        <w:rPr>
          <w:rFonts w:ascii="Times New Roman" w:hAnsi="Times New Roman" w:cs="Times New Roman"/>
          <w:b/>
          <w:bCs/>
          <w:szCs w:val="22"/>
          <w:lang w:val="lv-LV"/>
        </w:rPr>
        <w:t xml:space="preserve">Uzkrātie ieņēmumi </w:t>
      </w:r>
      <w:bookmarkStart w:id="9" w:name="p-574420"/>
      <w:bookmarkStart w:id="10" w:name="p162"/>
      <w:bookmarkEnd w:id="9"/>
      <w:bookmarkEnd w:id="10"/>
    </w:p>
    <w:p w:rsidR="00FD6AC9" w:rsidRPr="00C32A68" w:rsidRDefault="00380179" w:rsidP="00E773FD">
      <w:pPr>
        <w:pStyle w:val="BodyText2"/>
        <w:ind w:firstLine="284"/>
        <w:contextualSpacing/>
        <w:rPr>
          <w:rFonts w:ascii="Times New Roman" w:hAnsi="Times New Roman" w:cs="Times New Roman"/>
          <w:b/>
          <w:bCs/>
          <w:sz w:val="20"/>
          <w:szCs w:val="20"/>
          <w:lang w:val="lv-LV"/>
        </w:rPr>
      </w:pPr>
      <w:r w:rsidRPr="00C32A68">
        <w:rPr>
          <w:rFonts w:ascii="Times New Roman" w:hAnsi="Times New Roman" w:cs="Times New Roman"/>
          <w:sz w:val="20"/>
          <w:szCs w:val="20"/>
          <w:lang w:val="lv-LV" w:eastAsia="ru-RU"/>
        </w:rPr>
        <w:t>Uzkrātie ieņēmumi Sabiedrībai nav.</w:t>
      </w:r>
    </w:p>
    <w:p w:rsidR="005D141D" w:rsidRPr="00C32A68" w:rsidRDefault="005D141D" w:rsidP="00E773FD">
      <w:pPr>
        <w:pStyle w:val="BodyText2"/>
        <w:contextualSpacing/>
        <w:rPr>
          <w:rFonts w:ascii="Times New Roman" w:hAnsi="Times New Roman" w:cs="Times New Roman"/>
          <w:b/>
          <w:bCs/>
          <w:sz w:val="12"/>
          <w:szCs w:val="12"/>
          <w:lang w:val="lv-LV"/>
        </w:rPr>
      </w:pPr>
    </w:p>
    <w:p w:rsidR="00595D83" w:rsidRPr="00C32A68" w:rsidRDefault="008E0F24" w:rsidP="00E773FD">
      <w:pPr>
        <w:pStyle w:val="BodyText2"/>
        <w:contextualSpacing/>
        <w:rPr>
          <w:rFonts w:ascii="Times New Roman" w:hAnsi="Times New Roman" w:cs="Times New Roman"/>
          <w:b/>
          <w:bCs/>
          <w:szCs w:val="22"/>
          <w:lang w:val="lv-LV"/>
        </w:rPr>
      </w:pPr>
      <w:r w:rsidRPr="00C32A68">
        <w:rPr>
          <w:rFonts w:ascii="Times New Roman" w:hAnsi="Times New Roman" w:cs="Times New Roman"/>
          <w:b/>
          <w:bCs/>
          <w:szCs w:val="22"/>
          <w:lang w:val="lv-LV"/>
        </w:rPr>
        <w:t>5</w:t>
      </w:r>
      <w:r w:rsidR="00C86B5D" w:rsidRPr="00C32A68">
        <w:rPr>
          <w:rFonts w:ascii="Times New Roman" w:hAnsi="Times New Roman" w:cs="Times New Roman"/>
          <w:b/>
          <w:bCs/>
          <w:szCs w:val="22"/>
          <w:lang w:val="lv-LV"/>
        </w:rPr>
        <w:t>.2.</w:t>
      </w:r>
      <w:r w:rsidR="00FC1873" w:rsidRPr="00C32A68">
        <w:rPr>
          <w:rFonts w:ascii="Times New Roman" w:hAnsi="Times New Roman" w:cs="Times New Roman"/>
          <w:b/>
          <w:bCs/>
          <w:szCs w:val="22"/>
          <w:lang w:val="lv-LV"/>
        </w:rPr>
        <w:t>9</w:t>
      </w:r>
      <w:r w:rsidR="00C86B5D" w:rsidRPr="00C32A68">
        <w:rPr>
          <w:rFonts w:ascii="Times New Roman" w:hAnsi="Times New Roman" w:cs="Times New Roman"/>
          <w:b/>
          <w:bCs/>
          <w:szCs w:val="22"/>
          <w:lang w:val="lv-LV"/>
        </w:rPr>
        <w:t xml:space="preserve">. </w:t>
      </w:r>
      <w:r w:rsidR="00595D83" w:rsidRPr="00C32A68">
        <w:rPr>
          <w:rFonts w:ascii="Times New Roman" w:hAnsi="Times New Roman" w:cs="Times New Roman"/>
          <w:b/>
          <w:bCs/>
          <w:szCs w:val="22"/>
          <w:lang w:val="lv-LV"/>
        </w:rPr>
        <w:t>Nākamo periodu izmaksas</w:t>
      </w:r>
    </w:p>
    <w:p w:rsidR="00575F55" w:rsidRPr="00C32A68" w:rsidRDefault="00575F55" w:rsidP="00E773FD">
      <w:pPr>
        <w:pStyle w:val="BodyText2"/>
        <w:ind w:firstLine="284"/>
        <w:contextualSpacing/>
        <w:rPr>
          <w:rFonts w:ascii="Times New Roman" w:hAnsi="Times New Roman" w:cs="Times New Roman"/>
          <w:bCs/>
          <w:sz w:val="20"/>
          <w:szCs w:val="20"/>
          <w:lang w:val="lv-LV"/>
        </w:rPr>
      </w:pPr>
      <w:r w:rsidRPr="00C32A68">
        <w:rPr>
          <w:rFonts w:ascii="Times New Roman" w:hAnsi="Times New Roman" w:cs="Times New Roman"/>
          <w:sz w:val="20"/>
          <w:szCs w:val="20"/>
          <w:lang w:val="lv-LV" w:eastAsia="ru-RU"/>
        </w:rPr>
        <w:t>Maksājum</w:t>
      </w:r>
      <w:r w:rsidR="0085017D" w:rsidRPr="00C32A68">
        <w:rPr>
          <w:rFonts w:ascii="Times New Roman" w:hAnsi="Times New Roman" w:cs="Times New Roman"/>
          <w:sz w:val="20"/>
          <w:szCs w:val="20"/>
          <w:lang w:val="lv-LV" w:eastAsia="ru-RU"/>
        </w:rPr>
        <w:t>i</w:t>
      </w:r>
      <w:r w:rsidRPr="00C32A68">
        <w:rPr>
          <w:rFonts w:ascii="Times New Roman" w:hAnsi="Times New Roman" w:cs="Times New Roman"/>
          <w:sz w:val="20"/>
          <w:szCs w:val="20"/>
          <w:lang w:val="lv-LV" w:eastAsia="ru-RU"/>
        </w:rPr>
        <w:t>, kas izdarīti pirms bilances datuma, bet attiecas uz nākamajiem pārskata gadiem, norād</w:t>
      </w:r>
      <w:r w:rsidR="0085017D" w:rsidRPr="00C32A68">
        <w:rPr>
          <w:rFonts w:ascii="Times New Roman" w:hAnsi="Times New Roman" w:cs="Times New Roman"/>
          <w:sz w:val="20"/>
          <w:szCs w:val="20"/>
          <w:lang w:val="lv-LV" w:eastAsia="ru-RU"/>
        </w:rPr>
        <w:t>īti</w:t>
      </w:r>
      <w:r w:rsidRPr="00C32A68">
        <w:rPr>
          <w:rFonts w:ascii="Times New Roman" w:hAnsi="Times New Roman" w:cs="Times New Roman"/>
          <w:sz w:val="20"/>
          <w:szCs w:val="20"/>
          <w:lang w:val="lv-LV" w:eastAsia="ru-RU"/>
        </w:rPr>
        <w:t xml:space="preserve"> bilances postenī "Nākamo periodu izmaksas".</w:t>
      </w:r>
    </w:p>
    <w:p w:rsidR="00D01E14" w:rsidRPr="00C32A68" w:rsidRDefault="00D01E14" w:rsidP="00E773FD">
      <w:pPr>
        <w:pStyle w:val="BodyText2"/>
        <w:contextualSpacing/>
        <w:rPr>
          <w:rFonts w:ascii="Times New Roman" w:hAnsi="Times New Roman" w:cs="Times New Roman"/>
          <w:b/>
          <w:bCs/>
          <w:sz w:val="12"/>
          <w:szCs w:val="12"/>
          <w:lang w:val="lv-LV"/>
        </w:rPr>
      </w:pPr>
    </w:p>
    <w:p w:rsidR="00C86B5D" w:rsidRPr="00C32A68" w:rsidRDefault="008E0F24" w:rsidP="00E773FD">
      <w:pPr>
        <w:pStyle w:val="BodyText2"/>
        <w:contextualSpacing/>
        <w:rPr>
          <w:rFonts w:ascii="Times New Roman" w:hAnsi="Times New Roman" w:cs="Times New Roman"/>
          <w:b/>
          <w:bCs/>
          <w:szCs w:val="22"/>
          <w:lang w:val="lv-LV"/>
        </w:rPr>
      </w:pPr>
      <w:r w:rsidRPr="00C32A68">
        <w:rPr>
          <w:rFonts w:ascii="Times New Roman" w:hAnsi="Times New Roman" w:cs="Times New Roman"/>
          <w:b/>
          <w:bCs/>
          <w:szCs w:val="22"/>
          <w:lang w:val="lv-LV"/>
        </w:rPr>
        <w:t>5</w:t>
      </w:r>
      <w:r w:rsidR="00C86B5D" w:rsidRPr="00C32A68">
        <w:rPr>
          <w:rFonts w:ascii="Times New Roman" w:hAnsi="Times New Roman" w:cs="Times New Roman"/>
          <w:b/>
          <w:bCs/>
          <w:szCs w:val="22"/>
          <w:lang w:val="lv-LV"/>
        </w:rPr>
        <w:t>.2.</w:t>
      </w:r>
      <w:r w:rsidR="004A1632" w:rsidRPr="00C32A68">
        <w:rPr>
          <w:rFonts w:ascii="Times New Roman" w:hAnsi="Times New Roman" w:cs="Times New Roman"/>
          <w:b/>
          <w:bCs/>
          <w:szCs w:val="22"/>
          <w:lang w:val="lv-LV"/>
        </w:rPr>
        <w:t>1</w:t>
      </w:r>
      <w:r w:rsidR="00FC1873" w:rsidRPr="00C32A68">
        <w:rPr>
          <w:rFonts w:ascii="Times New Roman" w:hAnsi="Times New Roman" w:cs="Times New Roman"/>
          <w:b/>
          <w:bCs/>
          <w:szCs w:val="22"/>
          <w:lang w:val="lv-LV"/>
        </w:rPr>
        <w:t>0</w:t>
      </w:r>
      <w:r w:rsidR="00C86B5D" w:rsidRPr="00C32A68">
        <w:rPr>
          <w:rFonts w:ascii="Times New Roman" w:hAnsi="Times New Roman" w:cs="Times New Roman"/>
          <w:b/>
          <w:bCs/>
          <w:szCs w:val="22"/>
          <w:lang w:val="lv-LV"/>
        </w:rPr>
        <w:t>. Rezerves</w:t>
      </w:r>
    </w:p>
    <w:p w:rsidR="006D3941" w:rsidRPr="00C32A68" w:rsidRDefault="006D3941" w:rsidP="00E773FD">
      <w:pPr>
        <w:pStyle w:val="NoSpacing"/>
        <w:ind w:firstLine="284"/>
        <w:jc w:val="both"/>
        <w:rPr>
          <w:sz w:val="20"/>
          <w:szCs w:val="20"/>
          <w:lang w:val="lv-LV" w:eastAsia="ru-RU"/>
        </w:rPr>
      </w:pPr>
      <w:r w:rsidRPr="00C32A68">
        <w:rPr>
          <w:sz w:val="20"/>
          <w:szCs w:val="20"/>
          <w:lang w:val="lv-LV" w:eastAsia="ru-RU"/>
        </w:rPr>
        <w:t xml:space="preserve">Ilgtermiņa ieguldījumu pārvērtēšanas rezervi sabiedrība </w:t>
      </w:r>
      <w:r w:rsidR="00380179" w:rsidRPr="00C32A68">
        <w:rPr>
          <w:sz w:val="20"/>
          <w:szCs w:val="20"/>
          <w:lang w:val="lv-LV" w:eastAsia="ru-RU"/>
        </w:rPr>
        <w:t>neveido</w:t>
      </w:r>
    </w:p>
    <w:p w:rsidR="00380179" w:rsidRPr="00C32A68" w:rsidRDefault="00380179" w:rsidP="00E773FD">
      <w:pPr>
        <w:pStyle w:val="BodyText2"/>
        <w:ind w:firstLine="284"/>
        <w:contextualSpacing/>
        <w:rPr>
          <w:rFonts w:ascii="Times New Roman" w:hAnsi="Times New Roman" w:cs="Times New Roman"/>
          <w:sz w:val="20"/>
          <w:szCs w:val="20"/>
          <w:lang w:val="lv-LV"/>
        </w:rPr>
      </w:pPr>
      <w:r w:rsidRPr="00C32A68">
        <w:rPr>
          <w:rFonts w:ascii="Times New Roman" w:hAnsi="Times New Roman" w:cs="Times New Roman"/>
          <w:sz w:val="20"/>
          <w:szCs w:val="20"/>
          <w:lang w:val="lv-LV" w:eastAsia="ru-RU"/>
        </w:rPr>
        <w:t>Pārējās rezerves uzskaita f</w:t>
      </w:r>
      <w:r w:rsidRPr="00C32A68">
        <w:rPr>
          <w:rFonts w:ascii="Times New Roman" w:hAnsi="Times New Roman" w:cs="Times New Roman"/>
          <w:sz w:val="20"/>
          <w:szCs w:val="20"/>
          <w:lang w:val="lv-LV"/>
        </w:rPr>
        <w:t xml:space="preserve">inansiālo atbalstu no kapitāla daļu turētāja, kuru piešķir kā ieguldījumu pamatkapitālā – </w:t>
      </w:r>
      <w:r w:rsidR="005E65D5" w:rsidRPr="00C32A68">
        <w:rPr>
          <w:rFonts w:ascii="Times New Roman" w:hAnsi="Times New Roman" w:cs="Times New Roman"/>
          <w:sz w:val="20"/>
          <w:szCs w:val="20"/>
          <w:lang w:val="lv-LV"/>
        </w:rPr>
        <w:t>līdz pamatkapitāla pārreģistrēšanai</w:t>
      </w:r>
      <w:r w:rsidR="00C957B9" w:rsidRPr="00C32A68">
        <w:rPr>
          <w:rFonts w:ascii="Times New Roman" w:hAnsi="Times New Roman" w:cs="Times New Roman"/>
          <w:sz w:val="20"/>
          <w:szCs w:val="20"/>
          <w:lang w:val="lv-LV"/>
        </w:rPr>
        <w:t>.</w:t>
      </w:r>
    </w:p>
    <w:p w:rsidR="006D3941" w:rsidRPr="00C32A68" w:rsidRDefault="006D3941" w:rsidP="00E773FD">
      <w:pPr>
        <w:pStyle w:val="BodyText2"/>
        <w:contextualSpacing/>
        <w:rPr>
          <w:rFonts w:ascii="Times New Roman" w:hAnsi="Times New Roman" w:cs="Times New Roman"/>
          <w:bCs/>
          <w:sz w:val="12"/>
          <w:szCs w:val="12"/>
          <w:lang w:val="lv-LV"/>
        </w:rPr>
      </w:pPr>
    </w:p>
    <w:p w:rsidR="00CE6091" w:rsidRPr="00C32A68" w:rsidRDefault="008E0F24" w:rsidP="00E773FD">
      <w:pPr>
        <w:pStyle w:val="BodyText2"/>
        <w:contextualSpacing/>
        <w:rPr>
          <w:rFonts w:ascii="Times New Roman" w:hAnsi="Times New Roman" w:cs="Times New Roman"/>
          <w:b/>
          <w:bCs/>
          <w:szCs w:val="22"/>
          <w:lang w:val="lv-LV"/>
        </w:rPr>
      </w:pPr>
      <w:r w:rsidRPr="00C32A68">
        <w:rPr>
          <w:rFonts w:ascii="Times New Roman" w:hAnsi="Times New Roman" w:cs="Times New Roman"/>
          <w:b/>
          <w:bCs/>
          <w:szCs w:val="22"/>
          <w:lang w:val="lv-LV"/>
        </w:rPr>
        <w:t>5</w:t>
      </w:r>
      <w:r w:rsidR="00CE6091" w:rsidRPr="00C32A68">
        <w:rPr>
          <w:rFonts w:ascii="Times New Roman" w:hAnsi="Times New Roman" w:cs="Times New Roman"/>
          <w:b/>
          <w:bCs/>
          <w:szCs w:val="22"/>
          <w:lang w:val="lv-LV"/>
        </w:rPr>
        <w:t>.2.11. Uzkrājumi</w:t>
      </w:r>
    </w:p>
    <w:p w:rsidR="00CE6091" w:rsidRPr="00C32A68" w:rsidRDefault="004B49A5" w:rsidP="00E773FD">
      <w:pPr>
        <w:pStyle w:val="NoSpacing"/>
        <w:ind w:firstLine="284"/>
        <w:jc w:val="both"/>
        <w:rPr>
          <w:sz w:val="20"/>
          <w:szCs w:val="20"/>
          <w:lang w:val="lv-LV" w:eastAsia="ru-RU"/>
        </w:rPr>
      </w:pPr>
      <w:r w:rsidRPr="00C32A68">
        <w:rPr>
          <w:sz w:val="20"/>
          <w:szCs w:val="20"/>
          <w:lang w:val="lv-LV" w:eastAsia="ru-RU"/>
        </w:rPr>
        <w:t>U</w:t>
      </w:r>
      <w:r w:rsidR="0090743A" w:rsidRPr="00C32A68">
        <w:rPr>
          <w:sz w:val="20"/>
          <w:szCs w:val="20"/>
          <w:lang w:val="lv-LV" w:eastAsia="ru-RU"/>
        </w:rPr>
        <w:t xml:space="preserve">zkrājumi </w:t>
      </w:r>
      <w:r w:rsidRPr="00C32A68">
        <w:rPr>
          <w:sz w:val="20"/>
          <w:szCs w:val="20"/>
          <w:lang w:val="lv-LV" w:eastAsia="ru-RU"/>
        </w:rPr>
        <w:t xml:space="preserve">Sabiedrībā </w:t>
      </w:r>
      <w:r w:rsidR="0090743A" w:rsidRPr="00C32A68">
        <w:rPr>
          <w:sz w:val="20"/>
          <w:szCs w:val="20"/>
          <w:lang w:val="lv-LV" w:eastAsia="ru-RU"/>
        </w:rPr>
        <w:t>veidoti netika.</w:t>
      </w:r>
    </w:p>
    <w:p w:rsidR="00A33461" w:rsidRPr="00C32A68" w:rsidRDefault="00A33461" w:rsidP="00E773FD">
      <w:pPr>
        <w:pStyle w:val="BodyText"/>
        <w:contextualSpacing/>
        <w:rPr>
          <w:rFonts w:ascii="Times New Roman" w:hAnsi="Times New Roman" w:cs="Times New Roman"/>
          <w:b/>
          <w:bCs/>
          <w:sz w:val="12"/>
          <w:szCs w:val="12"/>
        </w:rPr>
      </w:pPr>
    </w:p>
    <w:p w:rsidR="004871AA" w:rsidRPr="00C32A68" w:rsidRDefault="008E0F24" w:rsidP="00E773FD">
      <w:pPr>
        <w:pStyle w:val="BodyText"/>
        <w:contextualSpacing/>
        <w:rPr>
          <w:rFonts w:ascii="Times New Roman" w:hAnsi="Times New Roman" w:cs="Times New Roman"/>
          <w:b/>
          <w:bCs/>
          <w:sz w:val="22"/>
          <w:szCs w:val="22"/>
        </w:rPr>
      </w:pPr>
      <w:r w:rsidRPr="00C32A68">
        <w:rPr>
          <w:rFonts w:ascii="Times New Roman" w:hAnsi="Times New Roman" w:cs="Times New Roman"/>
          <w:b/>
          <w:bCs/>
          <w:sz w:val="22"/>
          <w:szCs w:val="22"/>
        </w:rPr>
        <w:t>5</w:t>
      </w:r>
      <w:r w:rsidR="004871AA" w:rsidRPr="00C32A68">
        <w:rPr>
          <w:rFonts w:ascii="Times New Roman" w:hAnsi="Times New Roman" w:cs="Times New Roman"/>
          <w:b/>
          <w:bCs/>
          <w:sz w:val="22"/>
          <w:szCs w:val="22"/>
        </w:rPr>
        <w:t>.2.1</w:t>
      </w:r>
      <w:r w:rsidR="0021454F" w:rsidRPr="00C32A68">
        <w:rPr>
          <w:rFonts w:ascii="Times New Roman" w:hAnsi="Times New Roman" w:cs="Times New Roman"/>
          <w:b/>
          <w:bCs/>
          <w:sz w:val="22"/>
          <w:szCs w:val="22"/>
        </w:rPr>
        <w:t>2</w:t>
      </w:r>
      <w:r w:rsidR="004871AA" w:rsidRPr="00C32A68">
        <w:rPr>
          <w:rFonts w:ascii="Times New Roman" w:hAnsi="Times New Roman" w:cs="Times New Roman"/>
          <w:b/>
          <w:bCs/>
          <w:sz w:val="22"/>
          <w:szCs w:val="22"/>
        </w:rPr>
        <w:t>. Kreditoru parādi</w:t>
      </w:r>
    </w:p>
    <w:p w:rsidR="00B25549" w:rsidRPr="00C32A68" w:rsidRDefault="00B25549" w:rsidP="00E773FD">
      <w:pPr>
        <w:pStyle w:val="NoSpacing"/>
        <w:ind w:firstLine="284"/>
        <w:jc w:val="both"/>
        <w:rPr>
          <w:sz w:val="20"/>
          <w:szCs w:val="20"/>
          <w:lang w:val="lv-LV" w:eastAsia="ru-RU"/>
        </w:rPr>
      </w:pPr>
      <w:r w:rsidRPr="00C32A68">
        <w:rPr>
          <w:sz w:val="20"/>
          <w:szCs w:val="20"/>
          <w:lang w:val="lv-LV" w:eastAsia="ru-RU"/>
        </w:rPr>
        <w:t>Kreditoru parādu atlikumus bilancē norāda atbilstoši attaisnojuma dokumentiem un ierakstiem sabiedrības grāmatvedības reģistros un tie ir saskaņoti ar attiecīgajiem kreditoriem, veicot savstarpējo atlikumu salīdzināšanu bilances datumā. Strīda gadījumos kreditoru parādu atlikumi bilancē tika norādīti atbilstoši sabiedrības grāmatvedības datiem.</w:t>
      </w:r>
    </w:p>
    <w:p w:rsidR="004871AA" w:rsidRPr="00C32A68" w:rsidRDefault="004871AA" w:rsidP="00E773FD">
      <w:pPr>
        <w:pStyle w:val="BodyText"/>
        <w:contextualSpacing/>
        <w:rPr>
          <w:rFonts w:ascii="Times New Roman" w:hAnsi="Times New Roman" w:cs="Times New Roman"/>
          <w:b/>
          <w:bCs/>
          <w:sz w:val="12"/>
          <w:szCs w:val="12"/>
        </w:rPr>
      </w:pPr>
    </w:p>
    <w:p w:rsidR="0085017D" w:rsidRPr="00C32A68" w:rsidRDefault="008E0F24" w:rsidP="00E773FD">
      <w:pPr>
        <w:pStyle w:val="BodyText"/>
        <w:contextualSpacing/>
        <w:rPr>
          <w:rFonts w:ascii="Times New Roman" w:hAnsi="Times New Roman" w:cs="Times New Roman"/>
          <w:b/>
          <w:bCs/>
          <w:sz w:val="22"/>
          <w:szCs w:val="22"/>
        </w:rPr>
      </w:pPr>
      <w:r w:rsidRPr="00C32A68">
        <w:rPr>
          <w:rFonts w:ascii="Times New Roman" w:hAnsi="Times New Roman" w:cs="Times New Roman"/>
          <w:b/>
          <w:bCs/>
          <w:sz w:val="22"/>
          <w:szCs w:val="22"/>
        </w:rPr>
        <w:t>5</w:t>
      </w:r>
      <w:r w:rsidR="00A33461" w:rsidRPr="00C32A68">
        <w:rPr>
          <w:rFonts w:ascii="Times New Roman" w:hAnsi="Times New Roman" w:cs="Times New Roman"/>
          <w:b/>
          <w:bCs/>
          <w:sz w:val="22"/>
          <w:szCs w:val="22"/>
        </w:rPr>
        <w:t>.2.1</w:t>
      </w:r>
      <w:r w:rsidR="0021454F" w:rsidRPr="00C32A68">
        <w:rPr>
          <w:rFonts w:ascii="Times New Roman" w:hAnsi="Times New Roman" w:cs="Times New Roman"/>
          <w:b/>
          <w:bCs/>
          <w:sz w:val="22"/>
          <w:szCs w:val="22"/>
        </w:rPr>
        <w:t>3</w:t>
      </w:r>
      <w:r w:rsidR="0085017D" w:rsidRPr="00C32A68">
        <w:rPr>
          <w:rFonts w:ascii="Times New Roman" w:hAnsi="Times New Roman" w:cs="Times New Roman"/>
          <w:b/>
          <w:bCs/>
          <w:sz w:val="22"/>
          <w:szCs w:val="22"/>
        </w:rPr>
        <w:t xml:space="preserve">. </w:t>
      </w:r>
      <w:r w:rsidR="00F7220C" w:rsidRPr="00C32A68">
        <w:rPr>
          <w:rFonts w:ascii="Times New Roman" w:hAnsi="Times New Roman" w:cs="Times New Roman"/>
          <w:b/>
          <w:bCs/>
          <w:sz w:val="22"/>
          <w:szCs w:val="22"/>
        </w:rPr>
        <w:t>Finanšu un operatīva noma</w:t>
      </w:r>
    </w:p>
    <w:p w:rsidR="00853F6C" w:rsidRPr="00C32A68" w:rsidRDefault="00945B0E" w:rsidP="00E773FD">
      <w:pPr>
        <w:pStyle w:val="NoSpacing"/>
        <w:ind w:firstLine="284"/>
        <w:jc w:val="both"/>
        <w:rPr>
          <w:sz w:val="20"/>
          <w:szCs w:val="20"/>
          <w:lang w:val="lv-LV" w:eastAsia="ru-RU"/>
        </w:rPr>
      </w:pPr>
      <w:r w:rsidRPr="00C32A68">
        <w:rPr>
          <w:sz w:val="20"/>
          <w:szCs w:val="20"/>
          <w:lang w:val="lv-LV" w:eastAsia="ru-RU"/>
        </w:rPr>
        <w:t>Nomas klasifikāciju</w:t>
      </w:r>
      <w:r w:rsidR="00853F6C" w:rsidRPr="00C32A68">
        <w:rPr>
          <w:sz w:val="20"/>
          <w:szCs w:val="20"/>
          <w:lang w:val="lv-LV" w:eastAsia="ru-RU"/>
        </w:rPr>
        <w:t xml:space="preserve"> vei</w:t>
      </w:r>
      <w:r w:rsidRPr="00C32A68">
        <w:rPr>
          <w:sz w:val="20"/>
          <w:szCs w:val="20"/>
          <w:lang w:val="lv-LV" w:eastAsia="ru-RU"/>
        </w:rPr>
        <w:t>c</w:t>
      </w:r>
      <w:r w:rsidR="00853F6C" w:rsidRPr="00C32A68">
        <w:rPr>
          <w:sz w:val="20"/>
          <w:szCs w:val="20"/>
          <w:lang w:val="lv-LV" w:eastAsia="ru-RU"/>
        </w:rPr>
        <w:t xml:space="preserve"> nomas uz</w:t>
      </w:r>
      <w:r w:rsidRPr="00C32A68">
        <w:rPr>
          <w:sz w:val="20"/>
          <w:szCs w:val="20"/>
          <w:lang w:val="lv-LV" w:eastAsia="ru-RU"/>
        </w:rPr>
        <w:t xml:space="preserve">sākšanas datumā un par pamatu </w:t>
      </w:r>
      <w:r w:rsidR="00853F6C" w:rsidRPr="00C32A68">
        <w:rPr>
          <w:sz w:val="20"/>
          <w:szCs w:val="20"/>
          <w:lang w:val="lv-LV" w:eastAsia="ru-RU"/>
        </w:rPr>
        <w:t>ņem darījumu būtīb</w:t>
      </w:r>
      <w:r w:rsidRPr="00C32A68">
        <w:rPr>
          <w:sz w:val="20"/>
          <w:szCs w:val="20"/>
          <w:lang w:val="lv-LV" w:eastAsia="ru-RU"/>
        </w:rPr>
        <w:t>u</w:t>
      </w:r>
      <w:r w:rsidR="00853F6C" w:rsidRPr="00C32A68">
        <w:rPr>
          <w:sz w:val="20"/>
          <w:szCs w:val="20"/>
          <w:lang w:val="lv-LV" w:eastAsia="ru-RU"/>
        </w:rPr>
        <w:t>, bet nevis tikai nomas līguma juridisk</w:t>
      </w:r>
      <w:r w:rsidRPr="00C32A68">
        <w:rPr>
          <w:sz w:val="20"/>
          <w:szCs w:val="20"/>
          <w:lang w:val="lv-LV" w:eastAsia="ru-RU"/>
        </w:rPr>
        <w:t>o</w:t>
      </w:r>
      <w:r w:rsidR="00853F6C" w:rsidRPr="00C32A68">
        <w:rPr>
          <w:sz w:val="20"/>
          <w:szCs w:val="20"/>
          <w:lang w:val="lv-LV" w:eastAsia="ru-RU"/>
        </w:rPr>
        <w:t xml:space="preserve"> form</w:t>
      </w:r>
      <w:r w:rsidRPr="00C32A68">
        <w:rPr>
          <w:sz w:val="20"/>
          <w:szCs w:val="20"/>
          <w:lang w:val="lv-LV" w:eastAsia="ru-RU"/>
        </w:rPr>
        <w:t>u</w:t>
      </w:r>
      <w:r w:rsidR="00853F6C" w:rsidRPr="00C32A68">
        <w:rPr>
          <w:sz w:val="20"/>
          <w:szCs w:val="20"/>
          <w:lang w:val="lv-LV" w:eastAsia="ru-RU"/>
        </w:rPr>
        <w:t xml:space="preserve">. Nomas klasifikācija pamatojas uz iznomātā aktīva īpašuma tiesībām raksturīgo risku un atlīdzības sadalījumu starp iznomātāju un nomnieku. </w:t>
      </w:r>
    </w:p>
    <w:p w:rsidR="00C957B9" w:rsidRPr="00C32A68" w:rsidRDefault="00C957B9">
      <w:pPr>
        <w:rPr>
          <w:b/>
          <w:bCs/>
          <w:sz w:val="22"/>
          <w:szCs w:val="22"/>
          <w:lang w:val="lv-LV"/>
        </w:rPr>
      </w:pPr>
      <w:r w:rsidRPr="00C32A68">
        <w:rPr>
          <w:b/>
          <w:bCs/>
          <w:szCs w:val="22"/>
          <w:lang w:val="lv-LV"/>
        </w:rPr>
        <w:br w:type="page"/>
      </w:r>
    </w:p>
    <w:p w:rsidR="0085017D" w:rsidRPr="00C32A68" w:rsidRDefault="008E0F24" w:rsidP="00E773FD">
      <w:pPr>
        <w:pStyle w:val="BodyText2"/>
        <w:contextualSpacing/>
        <w:rPr>
          <w:rFonts w:ascii="Times New Roman" w:hAnsi="Times New Roman" w:cs="Times New Roman"/>
          <w:b/>
          <w:bCs/>
          <w:szCs w:val="22"/>
          <w:lang w:val="lv-LV"/>
        </w:rPr>
      </w:pPr>
      <w:r w:rsidRPr="00C32A68">
        <w:rPr>
          <w:rFonts w:ascii="Times New Roman" w:hAnsi="Times New Roman" w:cs="Times New Roman"/>
          <w:b/>
          <w:bCs/>
          <w:szCs w:val="22"/>
          <w:lang w:val="lv-LV"/>
        </w:rPr>
        <w:t>5</w:t>
      </w:r>
      <w:r w:rsidR="0085017D" w:rsidRPr="00C32A68">
        <w:rPr>
          <w:rFonts w:ascii="Times New Roman" w:hAnsi="Times New Roman" w:cs="Times New Roman"/>
          <w:b/>
          <w:bCs/>
          <w:szCs w:val="22"/>
          <w:lang w:val="lv-LV"/>
        </w:rPr>
        <w:t>.2.1</w:t>
      </w:r>
      <w:r w:rsidR="0021454F" w:rsidRPr="00C32A68">
        <w:rPr>
          <w:rFonts w:ascii="Times New Roman" w:hAnsi="Times New Roman" w:cs="Times New Roman"/>
          <w:b/>
          <w:bCs/>
          <w:szCs w:val="22"/>
          <w:lang w:val="lv-LV"/>
        </w:rPr>
        <w:t>4</w:t>
      </w:r>
      <w:r w:rsidR="0085017D" w:rsidRPr="00C32A68">
        <w:rPr>
          <w:rFonts w:ascii="Times New Roman" w:hAnsi="Times New Roman" w:cs="Times New Roman"/>
          <w:b/>
          <w:bCs/>
          <w:szCs w:val="22"/>
          <w:lang w:val="lv-LV"/>
        </w:rPr>
        <w:t>. Nākamo periodu ieņēmumi</w:t>
      </w:r>
    </w:p>
    <w:p w:rsidR="00945B0E" w:rsidRPr="00C32A68" w:rsidRDefault="00792AEF" w:rsidP="00E773FD">
      <w:pPr>
        <w:ind w:right="-143"/>
        <w:jc w:val="both"/>
        <w:rPr>
          <w:sz w:val="20"/>
          <w:szCs w:val="20"/>
          <w:lang w:val="lv-LV" w:eastAsia="ru-RU"/>
        </w:rPr>
      </w:pPr>
      <w:r w:rsidRPr="00C32A68">
        <w:rPr>
          <w:sz w:val="20"/>
          <w:szCs w:val="20"/>
          <w:lang w:val="lv-LV" w:eastAsia="ru-RU"/>
        </w:rPr>
        <w:t>Maksājumi, kas saņemti pirms bilances datuma, bet attiecas uz nākamo pārskata gadu vai tālākiem pārskata gadiem, norād</w:t>
      </w:r>
      <w:r w:rsidR="00945B0E" w:rsidRPr="00C32A68">
        <w:rPr>
          <w:sz w:val="20"/>
          <w:szCs w:val="20"/>
          <w:lang w:val="lv-LV" w:eastAsia="ru-RU"/>
        </w:rPr>
        <w:t>īti</w:t>
      </w:r>
      <w:r w:rsidRPr="00C32A68">
        <w:rPr>
          <w:sz w:val="20"/>
          <w:szCs w:val="20"/>
          <w:lang w:val="lv-LV" w:eastAsia="ru-RU"/>
        </w:rPr>
        <w:t xml:space="preserve"> bilances postenī "Nākamo periodu ieņēmumi". </w:t>
      </w:r>
      <w:r w:rsidR="00945B0E" w:rsidRPr="00C32A68">
        <w:rPr>
          <w:sz w:val="20"/>
          <w:szCs w:val="20"/>
          <w:lang w:val="lv-LV" w:eastAsia="ru-RU"/>
        </w:rPr>
        <w:t>Atspoguļota saņemto ieņēmumu daļa, no kuras norakstīs finanšu vajadzībām aprēķināto pamatlīdzekļu nolietojumu summas, kas tiks aprēķinātas pārskata gadam un pārskata gadam sekojošam gadam sekojošos gados</w:t>
      </w:r>
    </w:p>
    <w:p w:rsidR="0085017D" w:rsidRPr="00C32A68" w:rsidRDefault="0085017D" w:rsidP="00E773FD">
      <w:pPr>
        <w:pStyle w:val="NoSpacing"/>
        <w:ind w:firstLine="284"/>
        <w:jc w:val="both"/>
        <w:rPr>
          <w:bCs/>
          <w:sz w:val="8"/>
          <w:szCs w:val="8"/>
          <w:lang w:val="lv-LV"/>
        </w:rPr>
      </w:pPr>
    </w:p>
    <w:p w:rsidR="0085017D" w:rsidRPr="00C32A68" w:rsidRDefault="008E0F24" w:rsidP="00E773FD">
      <w:pPr>
        <w:pStyle w:val="BodyText"/>
        <w:contextualSpacing/>
        <w:rPr>
          <w:rFonts w:ascii="Times New Roman" w:hAnsi="Times New Roman" w:cs="Times New Roman"/>
          <w:b/>
          <w:bCs/>
          <w:sz w:val="22"/>
          <w:szCs w:val="22"/>
        </w:rPr>
      </w:pPr>
      <w:r w:rsidRPr="00C32A68">
        <w:rPr>
          <w:rFonts w:ascii="Times New Roman" w:hAnsi="Times New Roman" w:cs="Times New Roman"/>
          <w:b/>
          <w:bCs/>
          <w:sz w:val="22"/>
          <w:szCs w:val="22"/>
        </w:rPr>
        <w:t>5</w:t>
      </w:r>
      <w:r w:rsidR="0085017D" w:rsidRPr="00C32A68">
        <w:rPr>
          <w:rFonts w:ascii="Times New Roman" w:hAnsi="Times New Roman" w:cs="Times New Roman"/>
          <w:b/>
          <w:bCs/>
          <w:sz w:val="22"/>
          <w:szCs w:val="22"/>
        </w:rPr>
        <w:t>.2.1</w:t>
      </w:r>
      <w:r w:rsidR="0021454F" w:rsidRPr="00C32A68">
        <w:rPr>
          <w:rFonts w:ascii="Times New Roman" w:hAnsi="Times New Roman" w:cs="Times New Roman"/>
          <w:b/>
          <w:bCs/>
          <w:sz w:val="22"/>
          <w:szCs w:val="22"/>
        </w:rPr>
        <w:t>5</w:t>
      </w:r>
      <w:r w:rsidR="0085017D" w:rsidRPr="00C32A68">
        <w:rPr>
          <w:rFonts w:ascii="Times New Roman" w:hAnsi="Times New Roman" w:cs="Times New Roman"/>
          <w:b/>
          <w:bCs/>
          <w:sz w:val="22"/>
          <w:szCs w:val="22"/>
        </w:rPr>
        <w:t xml:space="preserve">. </w:t>
      </w:r>
      <w:r w:rsidR="004871AA" w:rsidRPr="00C32A68">
        <w:rPr>
          <w:rFonts w:ascii="Times New Roman" w:hAnsi="Times New Roman" w:cs="Times New Roman"/>
          <w:b/>
          <w:bCs/>
          <w:sz w:val="22"/>
          <w:szCs w:val="22"/>
        </w:rPr>
        <w:t>Uzņēmuma ienākuma nodoklis</w:t>
      </w:r>
      <w:r w:rsidR="00904155" w:rsidRPr="00C32A68">
        <w:rPr>
          <w:rFonts w:ascii="Times New Roman" w:hAnsi="Times New Roman" w:cs="Times New Roman"/>
          <w:b/>
          <w:bCs/>
          <w:sz w:val="22"/>
          <w:szCs w:val="22"/>
        </w:rPr>
        <w:t>.</w:t>
      </w:r>
    </w:p>
    <w:p w:rsidR="00445195" w:rsidRPr="00C32A68" w:rsidRDefault="00445195" w:rsidP="00E773FD">
      <w:pPr>
        <w:pStyle w:val="BodyText"/>
        <w:ind w:firstLine="284"/>
        <w:contextualSpacing/>
        <w:rPr>
          <w:rFonts w:ascii="Times New Roman" w:hAnsi="Times New Roman" w:cs="Times New Roman"/>
          <w:b/>
          <w:bCs/>
          <w:i/>
          <w:iCs/>
          <w:sz w:val="20"/>
          <w:szCs w:val="20"/>
        </w:rPr>
      </w:pPr>
      <w:r w:rsidRPr="00C32A68">
        <w:rPr>
          <w:rFonts w:ascii="Times New Roman" w:hAnsi="Times New Roman" w:cs="Times New Roman"/>
          <w:sz w:val="20"/>
          <w:szCs w:val="20"/>
        </w:rPr>
        <w:t>Pārskata gad</w:t>
      </w:r>
      <w:r w:rsidR="007C331D" w:rsidRPr="00C32A68">
        <w:rPr>
          <w:rFonts w:ascii="Times New Roman" w:hAnsi="Times New Roman" w:cs="Times New Roman"/>
          <w:sz w:val="20"/>
          <w:szCs w:val="20"/>
        </w:rPr>
        <w:t>ā</w:t>
      </w:r>
      <w:r w:rsidRPr="00C32A68">
        <w:rPr>
          <w:rFonts w:ascii="Times New Roman" w:hAnsi="Times New Roman" w:cs="Times New Roman"/>
          <w:sz w:val="20"/>
          <w:szCs w:val="20"/>
        </w:rPr>
        <w:t xml:space="preserve"> </w:t>
      </w:r>
      <w:r w:rsidR="007C331D" w:rsidRPr="00C32A68">
        <w:rPr>
          <w:rFonts w:ascii="Times New Roman" w:hAnsi="Times New Roman" w:cs="Times New Roman"/>
          <w:sz w:val="20"/>
          <w:szCs w:val="20"/>
        </w:rPr>
        <w:t xml:space="preserve">Uzņēmumam nav aprēķināts </w:t>
      </w:r>
      <w:r w:rsidRPr="00C32A68">
        <w:rPr>
          <w:rFonts w:ascii="Times New Roman" w:hAnsi="Times New Roman" w:cs="Times New Roman"/>
          <w:sz w:val="20"/>
          <w:szCs w:val="20"/>
        </w:rPr>
        <w:t>uzņēmuma ienākuma nodok</w:t>
      </w:r>
      <w:r w:rsidR="007C331D" w:rsidRPr="00C32A68">
        <w:rPr>
          <w:rFonts w:ascii="Times New Roman" w:hAnsi="Times New Roman" w:cs="Times New Roman"/>
          <w:sz w:val="20"/>
          <w:szCs w:val="20"/>
        </w:rPr>
        <w:t>is, jo darbības rezultātā nav veidojies ar nodokli apliekamā b</w:t>
      </w:r>
      <w:r w:rsidR="009027E6" w:rsidRPr="00C32A68">
        <w:rPr>
          <w:rFonts w:ascii="Times New Roman" w:hAnsi="Times New Roman" w:cs="Times New Roman"/>
          <w:sz w:val="20"/>
          <w:szCs w:val="20"/>
        </w:rPr>
        <w:t xml:space="preserve">āze. </w:t>
      </w:r>
    </w:p>
    <w:p w:rsidR="001A17C1" w:rsidRPr="00C32A68" w:rsidRDefault="001A17C1" w:rsidP="001A17C1">
      <w:pPr>
        <w:rPr>
          <w:b/>
          <w:bCs/>
          <w:sz w:val="8"/>
          <w:szCs w:val="8"/>
          <w:lang w:val="lv-LV"/>
        </w:rPr>
      </w:pPr>
    </w:p>
    <w:p w:rsidR="00CA5FB9" w:rsidRPr="00C32A68" w:rsidRDefault="008E0F24" w:rsidP="001A17C1">
      <w:pPr>
        <w:rPr>
          <w:b/>
          <w:bCs/>
          <w:sz w:val="22"/>
          <w:szCs w:val="22"/>
          <w:lang w:val="lv-LV"/>
        </w:rPr>
      </w:pPr>
      <w:r w:rsidRPr="00C32A68">
        <w:rPr>
          <w:b/>
          <w:bCs/>
          <w:sz w:val="22"/>
          <w:szCs w:val="22"/>
          <w:lang w:val="lv-LV"/>
        </w:rPr>
        <w:t>5</w:t>
      </w:r>
      <w:r w:rsidR="00C86B5D" w:rsidRPr="00C32A68">
        <w:rPr>
          <w:b/>
          <w:bCs/>
          <w:sz w:val="22"/>
          <w:szCs w:val="22"/>
          <w:lang w:val="lv-LV"/>
        </w:rPr>
        <w:t>.2.</w:t>
      </w:r>
      <w:r w:rsidR="00EA1471" w:rsidRPr="00C32A68">
        <w:rPr>
          <w:b/>
          <w:bCs/>
          <w:sz w:val="22"/>
          <w:szCs w:val="22"/>
          <w:lang w:val="lv-LV"/>
        </w:rPr>
        <w:t>1</w:t>
      </w:r>
      <w:r w:rsidR="0021454F" w:rsidRPr="00C32A68">
        <w:rPr>
          <w:b/>
          <w:bCs/>
          <w:sz w:val="22"/>
          <w:szCs w:val="22"/>
          <w:lang w:val="lv-LV"/>
        </w:rPr>
        <w:t>6</w:t>
      </w:r>
      <w:r w:rsidR="00C86B5D" w:rsidRPr="00C32A68">
        <w:rPr>
          <w:b/>
          <w:bCs/>
          <w:sz w:val="22"/>
          <w:szCs w:val="22"/>
          <w:lang w:val="lv-LV"/>
        </w:rPr>
        <w:t xml:space="preserve">. </w:t>
      </w:r>
      <w:r w:rsidR="00CA5FB9" w:rsidRPr="00C32A68">
        <w:rPr>
          <w:b/>
          <w:bCs/>
          <w:sz w:val="22"/>
          <w:szCs w:val="22"/>
          <w:lang w:val="lv-LV"/>
        </w:rPr>
        <w:t>Uzkrātās saistības</w:t>
      </w:r>
    </w:p>
    <w:p w:rsidR="00E867C4" w:rsidRPr="00C32A68" w:rsidRDefault="00E867C4" w:rsidP="00E773FD">
      <w:pPr>
        <w:pStyle w:val="NoSpacing"/>
        <w:ind w:firstLine="284"/>
        <w:jc w:val="both"/>
        <w:rPr>
          <w:sz w:val="20"/>
          <w:szCs w:val="20"/>
          <w:lang w:val="lv-LV" w:eastAsia="ru-RU"/>
        </w:rPr>
      </w:pPr>
      <w:r w:rsidRPr="00C32A68">
        <w:rPr>
          <w:sz w:val="20"/>
          <w:szCs w:val="20"/>
          <w:lang w:val="lv-LV" w:eastAsia="ru-RU"/>
        </w:rPr>
        <w:t>Bilances postenī "Uzkrātās saistības" norāda skaidri zināmās saistību summas pret piegādātājiem un darbuzņēmējiem par pārskata gadā saņemtajām precēm vai pakalpojumiem, par kurām piegādes, pirkuma vai uzņēmuma līguma nosacījumiem vai citu iemeslu dēļ bilances datumā vēl nav saņemts maksāšanai paredzēts attiecīgs attaisnojuma dokuments (rēķins). Šās saistību</w:t>
      </w:r>
      <w:r w:rsidR="001023A6" w:rsidRPr="00C32A68">
        <w:rPr>
          <w:sz w:val="20"/>
          <w:szCs w:val="20"/>
          <w:lang w:val="lv-LV" w:eastAsia="ru-RU"/>
        </w:rPr>
        <w:t xml:space="preserve"> </w:t>
      </w:r>
      <w:r w:rsidRPr="00C32A68">
        <w:rPr>
          <w:sz w:val="20"/>
          <w:szCs w:val="20"/>
          <w:lang w:val="lv-LV" w:eastAsia="ru-RU"/>
        </w:rPr>
        <w:t>summas aprēķina, pamatojoties uz attiecīgajā līgumā noteikto cenu un faktisko preču vai pakalpojumu saņem</w:t>
      </w:r>
      <w:r w:rsidR="0021454F" w:rsidRPr="00C32A68">
        <w:rPr>
          <w:sz w:val="20"/>
          <w:szCs w:val="20"/>
          <w:lang w:val="lv-LV" w:eastAsia="ru-RU"/>
        </w:rPr>
        <w:t>šanu apliecinošiem dokumentiem.</w:t>
      </w:r>
    </w:p>
    <w:p w:rsidR="00E867C4" w:rsidRPr="00C32A68" w:rsidRDefault="00E867C4" w:rsidP="00E773FD">
      <w:pPr>
        <w:pStyle w:val="BodyText2"/>
        <w:ind w:firstLine="284"/>
        <w:contextualSpacing/>
        <w:rPr>
          <w:rFonts w:ascii="Times New Roman" w:hAnsi="Times New Roman" w:cs="Times New Roman"/>
          <w:bCs/>
          <w:sz w:val="20"/>
          <w:szCs w:val="20"/>
          <w:lang w:val="lv-LV"/>
        </w:rPr>
      </w:pPr>
      <w:r w:rsidRPr="00C32A68">
        <w:rPr>
          <w:rFonts w:ascii="Times New Roman" w:hAnsi="Times New Roman" w:cs="Times New Roman"/>
          <w:bCs/>
          <w:sz w:val="20"/>
          <w:szCs w:val="20"/>
          <w:lang w:val="lv-LV"/>
        </w:rPr>
        <w:t>Uzkrātās neizmantoto atvaļinājumu izmaksas tiek aplēstas, reizinot darbinieku vidējo dienas izpeļņu par pārskata gada pēdējiem sešiem mēnešiem ar pārskata gada beigās uzkrāto neizmantoto atvaļinājuma dien</w:t>
      </w:r>
      <w:r w:rsidR="008E0F24" w:rsidRPr="00C32A68">
        <w:rPr>
          <w:rFonts w:ascii="Times New Roman" w:hAnsi="Times New Roman" w:cs="Times New Roman"/>
          <w:bCs/>
          <w:sz w:val="20"/>
          <w:szCs w:val="20"/>
          <w:lang w:val="lv-LV"/>
        </w:rPr>
        <w:t>u</w:t>
      </w:r>
      <w:r w:rsidRPr="00C32A68">
        <w:rPr>
          <w:rFonts w:ascii="Times New Roman" w:hAnsi="Times New Roman" w:cs="Times New Roman"/>
          <w:bCs/>
          <w:sz w:val="20"/>
          <w:szCs w:val="20"/>
          <w:lang w:val="lv-LV"/>
        </w:rPr>
        <w:t xml:space="preserve"> skaitu. </w:t>
      </w:r>
    </w:p>
    <w:p w:rsidR="00E867C4" w:rsidRPr="00C32A68" w:rsidRDefault="00E867C4" w:rsidP="00E773FD">
      <w:pPr>
        <w:pStyle w:val="NoSpacing"/>
        <w:jc w:val="both"/>
        <w:rPr>
          <w:sz w:val="8"/>
          <w:szCs w:val="8"/>
          <w:lang w:val="lv-LV" w:eastAsia="ru-RU"/>
        </w:rPr>
      </w:pPr>
    </w:p>
    <w:p w:rsidR="00AD2B5B" w:rsidRPr="00C32A68" w:rsidRDefault="008E0F24" w:rsidP="00E773FD">
      <w:pPr>
        <w:pStyle w:val="BodyText2"/>
        <w:contextualSpacing/>
        <w:rPr>
          <w:rFonts w:ascii="Times New Roman" w:hAnsi="Times New Roman" w:cs="Times New Roman"/>
          <w:b/>
          <w:bCs/>
          <w:szCs w:val="22"/>
          <w:lang w:val="lv-LV"/>
        </w:rPr>
      </w:pPr>
      <w:r w:rsidRPr="00C32A68">
        <w:rPr>
          <w:rFonts w:ascii="Times New Roman" w:hAnsi="Times New Roman" w:cs="Times New Roman"/>
          <w:b/>
          <w:bCs/>
          <w:szCs w:val="22"/>
          <w:lang w:val="lv-LV"/>
        </w:rPr>
        <w:t>5</w:t>
      </w:r>
      <w:r w:rsidR="00C86B5D" w:rsidRPr="00C32A68">
        <w:rPr>
          <w:rFonts w:ascii="Times New Roman" w:hAnsi="Times New Roman" w:cs="Times New Roman"/>
          <w:b/>
          <w:bCs/>
          <w:szCs w:val="22"/>
          <w:lang w:val="lv-LV"/>
        </w:rPr>
        <w:t>.2.</w:t>
      </w:r>
      <w:r w:rsidR="0021454F" w:rsidRPr="00C32A68">
        <w:rPr>
          <w:rFonts w:ascii="Times New Roman" w:hAnsi="Times New Roman" w:cs="Times New Roman"/>
          <w:b/>
          <w:bCs/>
          <w:szCs w:val="22"/>
          <w:lang w:val="lv-LV"/>
        </w:rPr>
        <w:t>17</w:t>
      </w:r>
      <w:r w:rsidR="00C86B5D" w:rsidRPr="00C32A68">
        <w:rPr>
          <w:rFonts w:ascii="Times New Roman" w:hAnsi="Times New Roman" w:cs="Times New Roman"/>
          <w:b/>
          <w:bCs/>
          <w:szCs w:val="22"/>
          <w:lang w:val="lv-LV"/>
        </w:rPr>
        <w:t xml:space="preserve">. </w:t>
      </w:r>
      <w:r w:rsidR="00AD2B5B" w:rsidRPr="00C32A68">
        <w:rPr>
          <w:rFonts w:ascii="Times New Roman" w:hAnsi="Times New Roman" w:cs="Times New Roman"/>
          <w:b/>
          <w:bCs/>
          <w:szCs w:val="22"/>
          <w:lang w:val="lv-LV"/>
        </w:rPr>
        <w:t>Ieņēmumu atzīšana</w:t>
      </w:r>
      <w:r w:rsidR="00DE1227" w:rsidRPr="00C32A68">
        <w:rPr>
          <w:rFonts w:ascii="Times New Roman" w:hAnsi="Times New Roman" w:cs="Times New Roman"/>
          <w:b/>
          <w:bCs/>
          <w:szCs w:val="22"/>
          <w:lang w:val="lv-LV"/>
        </w:rPr>
        <w:t>s principi</w:t>
      </w:r>
      <w:r w:rsidR="00AD2B5B" w:rsidRPr="00C32A68">
        <w:rPr>
          <w:rFonts w:ascii="Times New Roman" w:hAnsi="Times New Roman" w:cs="Times New Roman"/>
          <w:b/>
          <w:bCs/>
          <w:szCs w:val="22"/>
          <w:lang w:val="lv-LV"/>
        </w:rPr>
        <w:t xml:space="preserve"> un neto apgrozījums</w:t>
      </w:r>
    </w:p>
    <w:p w:rsidR="001F081B" w:rsidRPr="00C32A68" w:rsidRDefault="001F081B" w:rsidP="00E773FD">
      <w:pPr>
        <w:pStyle w:val="NoSpacing"/>
        <w:ind w:firstLine="284"/>
        <w:jc w:val="both"/>
        <w:rPr>
          <w:sz w:val="20"/>
          <w:szCs w:val="20"/>
          <w:lang w:val="lv-LV" w:eastAsia="ru-RU"/>
        </w:rPr>
      </w:pPr>
      <w:r w:rsidRPr="00C32A68">
        <w:rPr>
          <w:sz w:val="20"/>
          <w:szCs w:val="20"/>
          <w:lang w:val="lv-LV" w:eastAsia="ru-RU"/>
        </w:rPr>
        <w:t xml:space="preserve">Ieņēmumos iekļauti sabiedrības parastajā darbībā gūtie saimnieciskie labumi, kuri </w:t>
      </w:r>
      <w:r w:rsidR="003C6DEC" w:rsidRPr="00C32A68">
        <w:rPr>
          <w:sz w:val="20"/>
          <w:szCs w:val="20"/>
          <w:lang w:val="lv-LV" w:eastAsia="ru-RU"/>
        </w:rPr>
        <w:t>ir</w:t>
      </w:r>
      <w:r w:rsidRPr="00C32A68">
        <w:rPr>
          <w:sz w:val="20"/>
          <w:szCs w:val="20"/>
          <w:lang w:val="lv-LV" w:eastAsia="ru-RU"/>
        </w:rPr>
        <w:t xml:space="preserve"> saņemti vai būs saņemti un kuru rezultātā </w:t>
      </w:r>
      <w:r w:rsidR="003C6DEC" w:rsidRPr="00C32A68">
        <w:rPr>
          <w:sz w:val="20"/>
          <w:szCs w:val="20"/>
          <w:lang w:val="lv-LV" w:eastAsia="ru-RU"/>
        </w:rPr>
        <w:t xml:space="preserve">sabiedrības bilancē </w:t>
      </w:r>
      <w:r w:rsidRPr="00C32A68">
        <w:rPr>
          <w:sz w:val="20"/>
          <w:szCs w:val="20"/>
          <w:lang w:val="lv-LV" w:eastAsia="ru-RU"/>
        </w:rPr>
        <w:t>palielinājās vai palielināsies pašu kapitāls, izņemot gadījumus, kad pašu kapitāls palielinājās sakarā ar akcionāru vai dalībnieku veiktajām iemaksām pamatkapitālā.</w:t>
      </w:r>
    </w:p>
    <w:p w:rsidR="001F081B" w:rsidRPr="00C32A68" w:rsidRDefault="001F081B" w:rsidP="00E773FD">
      <w:pPr>
        <w:pStyle w:val="NoSpacing"/>
        <w:ind w:firstLine="284"/>
        <w:jc w:val="both"/>
        <w:rPr>
          <w:sz w:val="20"/>
          <w:szCs w:val="20"/>
          <w:lang w:val="lv-LV" w:eastAsia="ru-RU"/>
        </w:rPr>
      </w:pPr>
      <w:r w:rsidRPr="00C32A68">
        <w:rPr>
          <w:sz w:val="20"/>
          <w:szCs w:val="20"/>
          <w:lang w:val="lv-LV" w:eastAsia="ru-RU"/>
        </w:rPr>
        <w:t>Par sabiedrības parasto darbību uzskata visas darbības, kuras sabiedrība veic savas saimnieciskās darbības ietvaros</w:t>
      </w:r>
      <w:r w:rsidR="002A3AF2" w:rsidRPr="00C32A68">
        <w:rPr>
          <w:sz w:val="20"/>
          <w:szCs w:val="20"/>
          <w:lang w:val="lv-LV" w:eastAsia="ru-RU"/>
        </w:rPr>
        <w:t xml:space="preserve"> (veselības aprūpes pakalpojumu sniegšana)</w:t>
      </w:r>
      <w:r w:rsidRPr="00C32A68">
        <w:rPr>
          <w:sz w:val="20"/>
          <w:szCs w:val="20"/>
          <w:lang w:val="lv-LV" w:eastAsia="ru-RU"/>
        </w:rPr>
        <w:t>, kā arī tādas darbības, kuras sekmē sabiedrības saimniecisko darbību vai ir radušās saistībā ar šādām darbībām, vai tieši izriet no tām.</w:t>
      </w:r>
    </w:p>
    <w:p w:rsidR="001F081B" w:rsidRPr="00C32A68" w:rsidRDefault="001F081B" w:rsidP="00E773FD">
      <w:pPr>
        <w:pStyle w:val="NoSpacing"/>
        <w:ind w:firstLine="284"/>
        <w:jc w:val="both"/>
        <w:rPr>
          <w:sz w:val="20"/>
          <w:szCs w:val="20"/>
          <w:lang w:val="lv-LV" w:eastAsia="ru-RU"/>
        </w:rPr>
      </w:pPr>
      <w:r w:rsidRPr="00C32A68">
        <w:rPr>
          <w:sz w:val="20"/>
          <w:szCs w:val="20"/>
          <w:lang w:val="lv-LV" w:eastAsia="ru-RU"/>
        </w:rPr>
        <w:t>Ar pārskata gadu saistītie ieņēmumi no pakalpojumu sniegšanas iekļauti peļņas vai zaudējumu aprēķina postenī "Neto apgrozījums". Neto apgrozījums ir ieņēmumi no pakalpojumu sniegšanas, no kuriem atskaitīta tirdzniecības atlaides un citas piešķirtās atlaides, kā arī pievienotās vērtības nodokli un citus nodokļus, kas tieši saistīti ar apgrozījumu.</w:t>
      </w:r>
    </w:p>
    <w:p w:rsidR="00570F1A" w:rsidRPr="00C32A68" w:rsidRDefault="00570F1A" w:rsidP="00E773FD">
      <w:pPr>
        <w:pStyle w:val="NoSpacing"/>
        <w:ind w:firstLine="284"/>
        <w:jc w:val="both"/>
        <w:rPr>
          <w:sz w:val="20"/>
          <w:szCs w:val="20"/>
          <w:lang w:val="lv-LV" w:eastAsia="ru-RU"/>
        </w:rPr>
      </w:pPr>
      <w:bookmarkStart w:id="11" w:name="p-574421"/>
      <w:bookmarkStart w:id="12" w:name="p163"/>
      <w:bookmarkEnd w:id="11"/>
      <w:bookmarkEnd w:id="12"/>
      <w:r w:rsidRPr="00C32A68">
        <w:rPr>
          <w:sz w:val="20"/>
          <w:szCs w:val="20"/>
          <w:lang w:val="lv-LV" w:eastAsia="ru-RU"/>
        </w:rPr>
        <w:t>Ieņēmumus no preču pārdošanas un pakalpojumu sniegšanas neatkarīgi no maksājuma datuma un rēķina izrakstīšanas datuma uzskaita tad, kad ir izpildīti attiecīgie ieņēmumu uzskaites nosacījumi.</w:t>
      </w:r>
    </w:p>
    <w:p w:rsidR="00570F1A" w:rsidRPr="00C32A68" w:rsidRDefault="00570F1A" w:rsidP="00E773FD">
      <w:pPr>
        <w:pStyle w:val="NoSpacing"/>
        <w:ind w:firstLine="284"/>
        <w:jc w:val="both"/>
        <w:rPr>
          <w:sz w:val="20"/>
          <w:szCs w:val="20"/>
          <w:lang w:val="lv-LV" w:eastAsia="ru-RU"/>
        </w:rPr>
      </w:pPr>
      <w:r w:rsidRPr="00C32A68">
        <w:rPr>
          <w:sz w:val="20"/>
          <w:szCs w:val="20"/>
          <w:lang w:val="lv-LV" w:eastAsia="ru-RU"/>
        </w:rPr>
        <w:t>Postenī "Pārējie saimnieciskās darbības ieņēmumi" norāda dažādus citus ieņēmumus, kas nav norādīti postenī "Neto apgrozījums" vai citos attiecīgajos ieņēmumu posteņos un kas radušies saimnieciskās darbības rezultātā vai izriet no tās.</w:t>
      </w:r>
    </w:p>
    <w:p w:rsidR="00570F1A" w:rsidRPr="00C32A68" w:rsidRDefault="00570F1A" w:rsidP="00E773FD">
      <w:pPr>
        <w:pStyle w:val="NoSpacing"/>
        <w:jc w:val="both"/>
        <w:rPr>
          <w:sz w:val="8"/>
          <w:szCs w:val="8"/>
          <w:lang w:val="lv-LV" w:eastAsia="ru-RU"/>
        </w:rPr>
      </w:pPr>
      <w:bookmarkStart w:id="13" w:name="p-574247"/>
      <w:bookmarkStart w:id="14" w:name="p51"/>
      <w:bookmarkStart w:id="15" w:name="p-574250"/>
      <w:bookmarkStart w:id="16" w:name="p53"/>
      <w:bookmarkEnd w:id="13"/>
      <w:bookmarkEnd w:id="14"/>
      <w:bookmarkEnd w:id="15"/>
      <w:bookmarkEnd w:id="16"/>
    </w:p>
    <w:p w:rsidR="00534043" w:rsidRPr="00C32A68" w:rsidRDefault="002A3AF2" w:rsidP="00E773FD">
      <w:pPr>
        <w:pStyle w:val="BodyText2"/>
        <w:contextualSpacing/>
        <w:rPr>
          <w:rFonts w:ascii="Times New Roman" w:hAnsi="Times New Roman" w:cs="Times New Roman"/>
          <w:b/>
          <w:bCs/>
          <w:szCs w:val="22"/>
          <w:lang w:val="lv-LV"/>
        </w:rPr>
      </w:pPr>
      <w:r w:rsidRPr="00C32A68">
        <w:rPr>
          <w:rFonts w:ascii="Times New Roman" w:hAnsi="Times New Roman" w:cs="Times New Roman"/>
          <w:b/>
          <w:bCs/>
          <w:szCs w:val="22"/>
          <w:lang w:val="lv-LV"/>
        </w:rPr>
        <w:t>5</w:t>
      </w:r>
      <w:r w:rsidR="00C62BAB" w:rsidRPr="00C32A68">
        <w:rPr>
          <w:rFonts w:ascii="Times New Roman" w:hAnsi="Times New Roman" w:cs="Times New Roman"/>
          <w:b/>
          <w:bCs/>
          <w:szCs w:val="22"/>
          <w:lang w:val="lv-LV"/>
        </w:rPr>
        <w:t>.2.18</w:t>
      </w:r>
      <w:r w:rsidR="00DE1227" w:rsidRPr="00C32A68">
        <w:rPr>
          <w:rFonts w:ascii="Times New Roman" w:hAnsi="Times New Roman" w:cs="Times New Roman"/>
          <w:b/>
          <w:bCs/>
          <w:szCs w:val="22"/>
          <w:lang w:val="lv-LV"/>
        </w:rPr>
        <w:t>. Izdevumu atzīšanas principi</w:t>
      </w:r>
    </w:p>
    <w:p w:rsidR="00480006" w:rsidRPr="00C32A68" w:rsidRDefault="00480006" w:rsidP="00E773FD">
      <w:pPr>
        <w:pStyle w:val="BodyText2"/>
        <w:ind w:firstLine="284"/>
        <w:contextualSpacing/>
        <w:rPr>
          <w:rFonts w:ascii="Times New Roman" w:hAnsi="Times New Roman" w:cs="Times New Roman"/>
          <w:sz w:val="20"/>
          <w:szCs w:val="20"/>
          <w:lang w:val="lv-LV" w:eastAsia="ru-RU"/>
        </w:rPr>
      </w:pPr>
      <w:r w:rsidRPr="00C32A68">
        <w:rPr>
          <w:rFonts w:ascii="Times New Roman" w:hAnsi="Times New Roman" w:cs="Times New Roman"/>
          <w:sz w:val="20"/>
          <w:szCs w:val="20"/>
          <w:lang w:val="lv-LV" w:eastAsia="ru-RU"/>
        </w:rPr>
        <w:t xml:space="preserve">Lielāka daļa no </w:t>
      </w:r>
      <w:r w:rsidR="00BF2D1C" w:rsidRPr="00C32A68">
        <w:rPr>
          <w:rFonts w:ascii="Times New Roman" w:hAnsi="Times New Roman" w:cs="Times New Roman"/>
          <w:sz w:val="20"/>
          <w:szCs w:val="20"/>
          <w:lang w:val="lv-LV" w:eastAsia="ru-RU"/>
        </w:rPr>
        <w:t>izdevumiem</w:t>
      </w:r>
      <w:r w:rsidRPr="00C32A68">
        <w:rPr>
          <w:rFonts w:ascii="Times New Roman" w:hAnsi="Times New Roman" w:cs="Times New Roman"/>
          <w:sz w:val="20"/>
          <w:szCs w:val="20"/>
          <w:lang w:val="lv-LV" w:eastAsia="ru-RU"/>
        </w:rPr>
        <w:t xml:space="preserve"> uzrādīta peļņas vai zaudējumu aprēķin</w:t>
      </w:r>
      <w:r w:rsidR="00BF2D1C" w:rsidRPr="00C32A68">
        <w:rPr>
          <w:rFonts w:ascii="Times New Roman" w:hAnsi="Times New Roman" w:cs="Times New Roman"/>
          <w:sz w:val="20"/>
          <w:szCs w:val="20"/>
          <w:lang w:val="lv-LV" w:eastAsia="ru-RU"/>
        </w:rPr>
        <w:t>ā</w:t>
      </w:r>
      <w:r w:rsidRPr="00C32A68">
        <w:rPr>
          <w:rFonts w:ascii="Times New Roman" w:hAnsi="Times New Roman" w:cs="Times New Roman"/>
          <w:sz w:val="20"/>
          <w:szCs w:val="20"/>
          <w:lang w:val="lv-LV" w:eastAsia="ru-RU"/>
        </w:rPr>
        <w:t xml:space="preserve">, daļa no izdevumiem bija kapitalizēta, jo tie bija saistīti ar ilgtermiņa ieguldījumiem, ar krājumiem, vai uzrādīti nākamo periodu izdevumos, jo attiecas uz nākamiem periodiem. Izdevumi uzrādīti peļņas vai zaudējumu </w:t>
      </w:r>
      <w:r w:rsidR="00BF2D1C" w:rsidRPr="00C32A68">
        <w:rPr>
          <w:rFonts w:ascii="Times New Roman" w:hAnsi="Times New Roman" w:cs="Times New Roman"/>
          <w:sz w:val="20"/>
          <w:szCs w:val="20"/>
          <w:lang w:val="lv-LV" w:eastAsia="ru-RU"/>
        </w:rPr>
        <w:t>aprēķinā</w:t>
      </w:r>
      <w:r w:rsidRPr="00C32A68">
        <w:rPr>
          <w:rFonts w:ascii="Times New Roman" w:hAnsi="Times New Roman" w:cs="Times New Roman"/>
          <w:sz w:val="20"/>
          <w:szCs w:val="20"/>
          <w:lang w:val="lv-LV" w:eastAsia="ru-RU"/>
        </w:rPr>
        <w:t xml:space="preserve"> vai ir kapitalizēti neatkarīgi no šo izdevumu apmaksas. Pārdošanas darījumos izdevumi ir saistīti ar ieņēmumiem un norakst</w:t>
      </w:r>
      <w:r w:rsidR="00BF2D1C" w:rsidRPr="00C32A68">
        <w:rPr>
          <w:rFonts w:ascii="Times New Roman" w:hAnsi="Times New Roman" w:cs="Times New Roman"/>
          <w:sz w:val="20"/>
          <w:szCs w:val="20"/>
          <w:lang w:val="lv-LV" w:eastAsia="ru-RU"/>
        </w:rPr>
        <w:t>ās peļņas vai zaudējumu aprēķinā</w:t>
      </w:r>
      <w:r w:rsidRPr="00C32A68">
        <w:rPr>
          <w:rFonts w:ascii="Times New Roman" w:hAnsi="Times New Roman" w:cs="Times New Roman"/>
          <w:sz w:val="20"/>
          <w:szCs w:val="20"/>
          <w:lang w:val="lv-LV" w:eastAsia="ru-RU"/>
        </w:rPr>
        <w:t xml:space="preserve"> tad, kad tika atzīti </w:t>
      </w:r>
      <w:r w:rsidR="00BF2D1C" w:rsidRPr="00C32A68">
        <w:rPr>
          <w:rFonts w:ascii="Times New Roman" w:hAnsi="Times New Roman" w:cs="Times New Roman"/>
          <w:sz w:val="20"/>
          <w:szCs w:val="20"/>
          <w:lang w:val="lv-LV" w:eastAsia="ru-RU"/>
        </w:rPr>
        <w:t>ieņēmumi</w:t>
      </w:r>
      <w:r w:rsidRPr="00C32A68">
        <w:rPr>
          <w:rFonts w:ascii="Times New Roman" w:hAnsi="Times New Roman" w:cs="Times New Roman"/>
          <w:sz w:val="20"/>
          <w:szCs w:val="20"/>
          <w:lang w:val="lv-LV" w:eastAsia="ru-RU"/>
        </w:rPr>
        <w:t xml:space="preserve">. Pārējie izdevumi iekļauti peļņas vai </w:t>
      </w:r>
      <w:r w:rsidR="00BF2D1C" w:rsidRPr="00C32A68">
        <w:rPr>
          <w:rFonts w:ascii="Times New Roman" w:hAnsi="Times New Roman" w:cs="Times New Roman"/>
          <w:sz w:val="20"/>
          <w:szCs w:val="20"/>
          <w:lang w:val="lv-LV" w:eastAsia="ru-RU"/>
        </w:rPr>
        <w:t>zaudējumu</w:t>
      </w:r>
      <w:r w:rsidRPr="00C32A68">
        <w:rPr>
          <w:rFonts w:ascii="Times New Roman" w:hAnsi="Times New Roman" w:cs="Times New Roman"/>
          <w:sz w:val="20"/>
          <w:szCs w:val="20"/>
          <w:lang w:val="lv-LV" w:eastAsia="ru-RU"/>
        </w:rPr>
        <w:t xml:space="preserve"> aprēķinā tāpēc ka tie ir saistīti ar taksācijas periodu. Procentu izdevumi nav kapitalizēti. Soda un kavējuma nauda uzrādīta pēc uzkrāšanas principa.</w:t>
      </w:r>
    </w:p>
    <w:p w:rsidR="00DE1227" w:rsidRPr="00C32A68" w:rsidRDefault="00DE1227" w:rsidP="00E773FD">
      <w:pPr>
        <w:contextualSpacing/>
        <w:jc w:val="both"/>
        <w:rPr>
          <w:sz w:val="8"/>
          <w:szCs w:val="8"/>
          <w:lang w:val="lv-LV"/>
        </w:rPr>
      </w:pPr>
    </w:p>
    <w:p w:rsidR="00C446E9" w:rsidRPr="00C32A68" w:rsidRDefault="002A3AF2" w:rsidP="00E773FD">
      <w:pPr>
        <w:pStyle w:val="BodyText2"/>
        <w:contextualSpacing/>
        <w:rPr>
          <w:rFonts w:ascii="Times New Roman" w:hAnsi="Times New Roman" w:cs="Times New Roman"/>
          <w:b/>
          <w:szCs w:val="22"/>
          <w:lang w:val="lv-LV"/>
        </w:rPr>
      </w:pPr>
      <w:r w:rsidRPr="00C32A68">
        <w:rPr>
          <w:rFonts w:ascii="Times New Roman" w:hAnsi="Times New Roman" w:cs="Times New Roman"/>
          <w:b/>
          <w:szCs w:val="22"/>
          <w:lang w:val="lv-LV"/>
        </w:rPr>
        <w:t>5</w:t>
      </w:r>
      <w:r w:rsidR="00C62BAB" w:rsidRPr="00C32A68">
        <w:rPr>
          <w:rFonts w:ascii="Times New Roman" w:hAnsi="Times New Roman" w:cs="Times New Roman"/>
          <w:b/>
          <w:szCs w:val="22"/>
          <w:lang w:val="lv-LV"/>
        </w:rPr>
        <w:t>.2.19</w:t>
      </w:r>
      <w:r w:rsidR="0094117C" w:rsidRPr="00C32A68">
        <w:rPr>
          <w:rFonts w:ascii="Times New Roman" w:hAnsi="Times New Roman" w:cs="Times New Roman"/>
          <w:b/>
          <w:szCs w:val="22"/>
          <w:lang w:val="lv-LV"/>
        </w:rPr>
        <w:t xml:space="preserve">. </w:t>
      </w:r>
      <w:r w:rsidR="00C446E9" w:rsidRPr="00C32A68">
        <w:rPr>
          <w:rFonts w:ascii="Times New Roman" w:hAnsi="Times New Roman" w:cs="Times New Roman"/>
          <w:b/>
          <w:szCs w:val="22"/>
          <w:lang w:val="lv-LV"/>
        </w:rPr>
        <w:t xml:space="preserve">Grāmatvedības aplēse un tās maiņa </w:t>
      </w:r>
    </w:p>
    <w:p w:rsidR="00161E02" w:rsidRPr="00C32A68" w:rsidRDefault="00161E02" w:rsidP="00E773FD">
      <w:pPr>
        <w:pStyle w:val="NoSpacing"/>
        <w:ind w:firstLine="284"/>
        <w:jc w:val="both"/>
        <w:rPr>
          <w:sz w:val="20"/>
          <w:szCs w:val="20"/>
          <w:highlight w:val="cyan"/>
          <w:lang w:val="lv-LV" w:eastAsia="ru-RU"/>
        </w:rPr>
      </w:pPr>
      <w:r w:rsidRPr="00C32A68">
        <w:rPr>
          <w:sz w:val="20"/>
          <w:szCs w:val="20"/>
          <w:lang w:val="lv-LV" w:eastAsia="ru-RU"/>
        </w:rPr>
        <w:t>Sabiedrība izmanto grāmatvedības aplēses uzskaitē un gada pārskata sastādīšanai. Tie ir -</w:t>
      </w:r>
      <w:r w:rsidR="00C62BAB" w:rsidRPr="00C32A68">
        <w:rPr>
          <w:sz w:val="20"/>
          <w:szCs w:val="20"/>
          <w:lang w:val="lv-LV" w:eastAsia="ru-RU"/>
        </w:rPr>
        <w:t xml:space="preserve"> </w:t>
      </w:r>
      <w:r w:rsidRPr="00C32A68">
        <w:rPr>
          <w:sz w:val="20"/>
          <w:szCs w:val="20"/>
          <w:lang w:val="lv-LV" w:eastAsia="ru-RU"/>
        </w:rPr>
        <w:t>pamatlīdzekļu nolietojums, uzkrājumi, kā aktīvu vērtības samazināšanai, tā arī izdevumu, kas saistīti ar pārskata gadu, atzīšanai, uzkrāto ieņēm</w:t>
      </w:r>
      <w:r w:rsidR="004E1150" w:rsidRPr="00C32A68">
        <w:rPr>
          <w:sz w:val="20"/>
          <w:szCs w:val="20"/>
          <w:lang w:val="lv-LV" w:eastAsia="ru-RU"/>
        </w:rPr>
        <w:t xml:space="preserve">umi atzīšanai. </w:t>
      </w:r>
      <w:r w:rsidR="000D57D7" w:rsidRPr="00C32A68">
        <w:rPr>
          <w:sz w:val="20"/>
          <w:szCs w:val="20"/>
          <w:lang w:val="lv-LV" w:eastAsia="ru-RU"/>
        </w:rPr>
        <w:t>201</w:t>
      </w:r>
      <w:r w:rsidR="00967E03" w:rsidRPr="00C32A68">
        <w:rPr>
          <w:sz w:val="20"/>
          <w:szCs w:val="20"/>
          <w:lang w:val="lv-LV" w:eastAsia="ru-RU"/>
        </w:rPr>
        <w:t>8</w:t>
      </w:r>
      <w:r w:rsidRPr="00C32A68">
        <w:rPr>
          <w:sz w:val="20"/>
          <w:szCs w:val="20"/>
          <w:lang w:val="lv-LV" w:eastAsia="ru-RU"/>
        </w:rPr>
        <w:t xml:space="preserve">.gada aplēšu maiņas nebija. </w:t>
      </w:r>
    </w:p>
    <w:p w:rsidR="00161E02" w:rsidRPr="00C32A68" w:rsidRDefault="00161E02" w:rsidP="00E773FD">
      <w:pPr>
        <w:pStyle w:val="NoSpacing"/>
        <w:jc w:val="both"/>
        <w:rPr>
          <w:sz w:val="8"/>
          <w:szCs w:val="8"/>
          <w:lang w:val="lv-LV" w:eastAsia="ru-RU"/>
        </w:rPr>
      </w:pPr>
    </w:p>
    <w:p w:rsidR="0053177E" w:rsidRPr="00C32A68" w:rsidRDefault="002A3AF2" w:rsidP="00C957B9">
      <w:pPr>
        <w:pStyle w:val="BodyText2"/>
        <w:contextualSpacing/>
        <w:rPr>
          <w:rFonts w:ascii="Times New Roman" w:hAnsi="Times New Roman" w:cs="Times New Roman"/>
          <w:sz w:val="20"/>
          <w:szCs w:val="20"/>
          <w:lang w:val="lv-LV"/>
        </w:rPr>
      </w:pPr>
      <w:bookmarkStart w:id="17" w:name="p-574237"/>
      <w:bookmarkStart w:id="18" w:name="p45"/>
      <w:bookmarkEnd w:id="17"/>
      <w:bookmarkEnd w:id="18"/>
      <w:r w:rsidRPr="00C32A68">
        <w:rPr>
          <w:rFonts w:ascii="Times New Roman" w:hAnsi="Times New Roman" w:cs="Times New Roman"/>
          <w:b/>
          <w:szCs w:val="22"/>
          <w:lang w:val="lv-LV"/>
        </w:rPr>
        <w:t>5</w:t>
      </w:r>
      <w:r w:rsidR="003A7ABE" w:rsidRPr="00C32A68">
        <w:rPr>
          <w:rFonts w:ascii="Times New Roman" w:hAnsi="Times New Roman" w:cs="Times New Roman"/>
          <w:b/>
          <w:szCs w:val="22"/>
          <w:lang w:val="lv-LV"/>
        </w:rPr>
        <w:t>.2.</w:t>
      </w:r>
      <w:r w:rsidR="00E77035" w:rsidRPr="00C32A68">
        <w:rPr>
          <w:rFonts w:ascii="Times New Roman" w:hAnsi="Times New Roman" w:cs="Times New Roman"/>
          <w:b/>
          <w:szCs w:val="22"/>
          <w:lang w:val="lv-LV"/>
        </w:rPr>
        <w:t>2</w:t>
      </w:r>
      <w:r w:rsidR="00F303C3" w:rsidRPr="00C32A68">
        <w:rPr>
          <w:rFonts w:ascii="Times New Roman" w:hAnsi="Times New Roman" w:cs="Times New Roman"/>
          <w:b/>
          <w:szCs w:val="22"/>
          <w:lang w:val="lv-LV"/>
        </w:rPr>
        <w:t>0</w:t>
      </w:r>
      <w:r w:rsidR="003A7ABE" w:rsidRPr="00C32A68">
        <w:rPr>
          <w:rFonts w:ascii="Times New Roman" w:hAnsi="Times New Roman" w:cs="Times New Roman"/>
          <w:b/>
          <w:szCs w:val="22"/>
          <w:lang w:val="lv-LV"/>
        </w:rPr>
        <w:t xml:space="preserve">. </w:t>
      </w:r>
      <w:r w:rsidR="00831DB7" w:rsidRPr="00C32A68">
        <w:rPr>
          <w:rFonts w:ascii="Times New Roman" w:hAnsi="Times New Roman" w:cs="Times New Roman"/>
          <w:b/>
          <w:szCs w:val="22"/>
          <w:lang w:val="lv-LV"/>
        </w:rPr>
        <w:t>Posteņu pārklasifikācija</w:t>
      </w:r>
      <w:r w:rsidR="00C957B9" w:rsidRPr="00C32A68">
        <w:rPr>
          <w:rFonts w:ascii="Times New Roman" w:hAnsi="Times New Roman" w:cs="Times New Roman"/>
          <w:b/>
          <w:szCs w:val="22"/>
          <w:lang w:val="lv-LV"/>
        </w:rPr>
        <w:t xml:space="preserve"> </w:t>
      </w:r>
      <w:r w:rsidR="000D57D7" w:rsidRPr="00C32A68">
        <w:rPr>
          <w:rFonts w:ascii="Times New Roman" w:hAnsi="Times New Roman" w:cs="Times New Roman"/>
          <w:sz w:val="20"/>
          <w:szCs w:val="20"/>
          <w:lang w:val="lv-LV"/>
        </w:rPr>
        <w:t>Pārskata gadā nav veikta posteņu pārklasisikācija</w:t>
      </w:r>
    </w:p>
    <w:p w:rsidR="000D57D7" w:rsidRPr="00C32A68" w:rsidRDefault="000D57D7" w:rsidP="002A3AF2">
      <w:pPr>
        <w:rPr>
          <w:b/>
          <w:sz w:val="8"/>
          <w:szCs w:val="8"/>
          <w:lang w:val="lv-LV"/>
        </w:rPr>
      </w:pPr>
    </w:p>
    <w:p w:rsidR="0087310B" w:rsidRPr="00C32A68" w:rsidRDefault="002A3AF2" w:rsidP="002A3AF2">
      <w:pPr>
        <w:rPr>
          <w:b/>
          <w:sz w:val="22"/>
          <w:szCs w:val="22"/>
          <w:lang w:val="lv-LV"/>
        </w:rPr>
      </w:pPr>
      <w:r w:rsidRPr="00C32A68">
        <w:rPr>
          <w:b/>
          <w:sz w:val="22"/>
          <w:szCs w:val="22"/>
          <w:lang w:val="lv-LV"/>
        </w:rPr>
        <w:t>5</w:t>
      </w:r>
      <w:r w:rsidR="0087310B" w:rsidRPr="00C32A68">
        <w:rPr>
          <w:b/>
          <w:sz w:val="22"/>
          <w:szCs w:val="22"/>
          <w:lang w:val="lv-LV"/>
        </w:rPr>
        <w:t>.2.</w:t>
      </w:r>
      <w:r w:rsidR="009A324E" w:rsidRPr="00C32A68">
        <w:rPr>
          <w:b/>
          <w:sz w:val="22"/>
          <w:szCs w:val="22"/>
          <w:lang w:val="lv-LV"/>
        </w:rPr>
        <w:t>2</w:t>
      </w:r>
      <w:r w:rsidR="00F303C3" w:rsidRPr="00C32A68">
        <w:rPr>
          <w:b/>
          <w:sz w:val="22"/>
          <w:szCs w:val="22"/>
          <w:lang w:val="lv-LV"/>
        </w:rPr>
        <w:t>1</w:t>
      </w:r>
      <w:r w:rsidR="0087310B" w:rsidRPr="00C32A68">
        <w:rPr>
          <w:b/>
          <w:sz w:val="22"/>
          <w:szCs w:val="22"/>
          <w:lang w:val="lv-LV"/>
        </w:rPr>
        <w:t>. Kļūdu labojums, grāmatvedības politikas maiņa</w:t>
      </w:r>
    </w:p>
    <w:p w:rsidR="009628F7" w:rsidRPr="00C32A68" w:rsidRDefault="000D57D7" w:rsidP="000D57D7">
      <w:pPr>
        <w:pStyle w:val="BodyText2"/>
        <w:ind w:firstLine="284"/>
        <w:contextualSpacing/>
        <w:rPr>
          <w:rFonts w:ascii="Times New Roman" w:hAnsi="Times New Roman" w:cs="Times New Roman"/>
          <w:sz w:val="20"/>
          <w:szCs w:val="20"/>
          <w:lang w:val="lv-LV"/>
        </w:rPr>
      </w:pPr>
      <w:r w:rsidRPr="00C32A68">
        <w:rPr>
          <w:rFonts w:ascii="Times New Roman" w:hAnsi="Times New Roman" w:cs="Times New Roman"/>
          <w:sz w:val="20"/>
          <w:szCs w:val="20"/>
          <w:lang w:val="lv-LV"/>
        </w:rPr>
        <w:t xml:space="preserve">Pēc pārskata gada beigām nav vajadzības koriģēt (labot) </w:t>
      </w:r>
      <w:r w:rsidR="009628F7" w:rsidRPr="00C32A68">
        <w:rPr>
          <w:rFonts w:ascii="Times New Roman" w:hAnsi="Times New Roman" w:cs="Times New Roman"/>
          <w:sz w:val="20"/>
          <w:szCs w:val="20"/>
          <w:lang w:val="lv-LV"/>
        </w:rPr>
        <w:t>iepriekšēja gada pārskata beigu atlikumu</w:t>
      </w:r>
      <w:r w:rsidRPr="00C32A68">
        <w:rPr>
          <w:rFonts w:ascii="Times New Roman" w:hAnsi="Times New Roman" w:cs="Times New Roman"/>
          <w:sz w:val="20"/>
          <w:szCs w:val="20"/>
          <w:lang w:val="lv-LV"/>
        </w:rPr>
        <w:t>, kā arī nav notikusi grāmatvedības politikas maiņa</w:t>
      </w:r>
      <w:r w:rsidR="009628F7" w:rsidRPr="00C32A68">
        <w:rPr>
          <w:rFonts w:ascii="Times New Roman" w:hAnsi="Times New Roman" w:cs="Times New Roman"/>
          <w:sz w:val="20"/>
          <w:szCs w:val="20"/>
          <w:lang w:val="lv-LV"/>
        </w:rPr>
        <w:t xml:space="preserve">. </w:t>
      </w:r>
    </w:p>
    <w:p w:rsidR="009628F7" w:rsidRPr="00C32A68" w:rsidRDefault="009628F7" w:rsidP="00E773FD">
      <w:pPr>
        <w:contextualSpacing/>
        <w:jc w:val="both"/>
        <w:rPr>
          <w:sz w:val="12"/>
          <w:szCs w:val="12"/>
          <w:lang w:val="lv-LV"/>
        </w:rPr>
      </w:pPr>
    </w:p>
    <w:p w:rsidR="00045B14" w:rsidRPr="00C32A68" w:rsidRDefault="00070379" w:rsidP="00E773FD">
      <w:pPr>
        <w:pStyle w:val="BodyText2"/>
        <w:contextualSpacing/>
        <w:rPr>
          <w:rFonts w:ascii="Times New Roman" w:hAnsi="Times New Roman" w:cs="Times New Roman"/>
          <w:b/>
          <w:bCs/>
          <w:szCs w:val="22"/>
          <w:lang w:val="lv-LV"/>
        </w:rPr>
      </w:pPr>
      <w:r w:rsidRPr="00C32A68">
        <w:rPr>
          <w:rFonts w:ascii="Times New Roman" w:hAnsi="Times New Roman" w:cs="Times New Roman"/>
          <w:b/>
          <w:bCs/>
          <w:szCs w:val="22"/>
          <w:lang w:val="lv-LV"/>
        </w:rPr>
        <w:t>5</w:t>
      </w:r>
      <w:r w:rsidR="00045B14" w:rsidRPr="00C32A68">
        <w:rPr>
          <w:rFonts w:ascii="Times New Roman" w:hAnsi="Times New Roman" w:cs="Times New Roman"/>
          <w:b/>
          <w:bCs/>
          <w:szCs w:val="22"/>
          <w:lang w:val="lv-LV"/>
        </w:rPr>
        <w:t>.2.2</w:t>
      </w:r>
      <w:r w:rsidR="00F303C3" w:rsidRPr="00C32A68">
        <w:rPr>
          <w:rFonts w:ascii="Times New Roman" w:hAnsi="Times New Roman" w:cs="Times New Roman"/>
          <w:b/>
          <w:bCs/>
          <w:szCs w:val="22"/>
          <w:lang w:val="lv-LV"/>
        </w:rPr>
        <w:t>2</w:t>
      </w:r>
      <w:r w:rsidR="00045B14" w:rsidRPr="00C32A68">
        <w:rPr>
          <w:rFonts w:ascii="Times New Roman" w:hAnsi="Times New Roman" w:cs="Times New Roman"/>
          <w:b/>
          <w:bCs/>
          <w:szCs w:val="22"/>
          <w:lang w:val="lv-LV"/>
        </w:rPr>
        <w:t>. Neparastie darījumi</w:t>
      </w:r>
    </w:p>
    <w:p w:rsidR="00045B14" w:rsidRPr="00C32A68" w:rsidRDefault="003443D9" w:rsidP="00E773FD">
      <w:pPr>
        <w:pStyle w:val="NoSpacing"/>
        <w:ind w:firstLine="284"/>
        <w:jc w:val="both"/>
        <w:rPr>
          <w:sz w:val="20"/>
          <w:szCs w:val="20"/>
          <w:lang w:val="lv-LV" w:eastAsia="ru-RU"/>
        </w:rPr>
      </w:pPr>
      <w:r w:rsidRPr="00C32A68">
        <w:rPr>
          <w:sz w:val="20"/>
          <w:szCs w:val="20"/>
          <w:lang w:val="lv-LV"/>
        </w:rPr>
        <w:t>P</w:t>
      </w:r>
      <w:r w:rsidR="00045B14" w:rsidRPr="00C32A68">
        <w:rPr>
          <w:sz w:val="20"/>
          <w:szCs w:val="20"/>
          <w:lang w:val="lv-LV"/>
        </w:rPr>
        <w:t xml:space="preserve">ārskata gadā darījumu vai notikumu, kas nepārprotami atšķiras </w:t>
      </w:r>
      <w:r w:rsidR="00045B14" w:rsidRPr="00C32A68">
        <w:rPr>
          <w:sz w:val="20"/>
          <w:szCs w:val="20"/>
          <w:lang w:val="lv-LV" w:eastAsia="ru-RU"/>
        </w:rPr>
        <w:t>no sabiedrības parastajām darbībām un kuru bieža vai periodiska atkārtošana nav gaidāma, nebija.</w:t>
      </w:r>
      <w:r w:rsidRPr="00C32A68">
        <w:rPr>
          <w:sz w:val="20"/>
          <w:szCs w:val="20"/>
          <w:lang w:val="lv-LV" w:eastAsia="ru-RU"/>
        </w:rPr>
        <w:t xml:space="preserve"> </w:t>
      </w:r>
      <w:r w:rsidR="00045B14" w:rsidRPr="00C32A68">
        <w:rPr>
          <w:sz w:val="20"/>
          <w:szCs w:val="20"/>
          <w:lang w:val="lv-LV" w:eastAsia="ru-RU"/>
        </w:rPr>
        <w:t>Par sabiedrības parastām darbībām tika uzskatītas visas darbības, kuras sabiedrība veic savas saimnieciskās darbības ietvaros, kā arī tādas</w:t>
      </w:r>
      <w:r w:rsidR="00045B14" w:rsidRPr="00C32A68">
        <w:rPr>
          <w:sz w:val="22"/>
          <w:szCs w:val="22"/>
          <w:lang w:val="lv-LV" w:eastAsia="ru-RU"/>
        </w:rPr>
        <w:t xml:space="preserve"> </w:t>
      </w:r>
      <w:r w:rsidR="00045B14" w:rsidRPr="00C32A68">
        <w:rPr>
          <w:sz w:val="20"/>
          <w:szCs w:val="20"/>
          <w:lang w:val="lv-LV" w:eastAsia="ru-RU"/>
        </w:rPr>
        <w:t>darbības, kuras sekmē sabiedrības saimniecisko darbību vai ir radušās saistībā ar šādām darbībām, vai tieši izriet no tām.</w:t>
      </w:r>
    </w:p>
    <w:p w:rsidR="00DB42D5" w:rsidRPr="00C32A68" w:rsidRDefault="00070379" w:rsidP="00E773FD">
      <w:pPr>
        <w:pStyle w:val="BodyText2"/>
        <w:contextualSpacing/>
        <w:rPr>
          <w:rFonts w:ascii="Times New Roman" w:hAnsi="Times New Roman" w:cs="Times New Roman"/>
          <w:b/>
          <w:bCs/>
          <w:szCs w:val="22"/>
          <w:lang w:val="lv-LV"/>
        </w:rPr>
      </w:pPr>
      <w:r w:rsidRPr="00C32A68">
        <w:rPr>
          <w:rFonts w:ascii="Times New Roman" w:hAnsi="Times New Roman" w:cs="Times New Roman"/>
          <w:b/>
          <w:bCs/>
          <w:szCs w:val="22"/>
          <w:lang w:val="lv-LV"/>
        </w:rPr>
        <w:t>5</w:t>
      </w:r>
      <w:r w:rsidR="00194C4E" w:rsidRPr="00C32A68">
        <w:rPr>
          <w:rFonts w:ascii="Times New Roman" w:hAnsi="Times New Roman" w:cs="Times New Roman"/>
          <w:b/>
          <w:bCs/>
          <w:szCs w:val="22"/>
          <w:lang w:val="lv-LV"/>
        </w:rPr>
        <w:t>.2.</w:t>
      </w:r>
      <w:r w:rsidR="0094117C" w:rsidRPr="00C32A68">
        <w:rPr>
          <w:rFonts w:ascii="Times New Roman" w:hAnsi="Times New Roman" w:cs="Times New Roman"/>
          <w:b/>
          <w:bCs/>
          <w:szCs w:val="22"/>
          <w:lang w:val="lv-LV"/>
        </w:rPr>
        <w:t>2</w:t>
      </w:r>
      <w:r w:rsidR="00F303C3" w:rsidRPr="00C32A68">
        <w:rPr>
          <w:rFonts w:ascii="Times New Roman" w:hAnsi="Times New Roman" w:cs="Times New Roman"/>
          <w:b/>
          <w:bCs/>
          <w:szCs w:val="22"/>
          <w:lang w:val="lv-LV"/>
        </w:rPr>
        <w:t>3</w:t>
      </w:r>
      <w:r w:rsidR="0094117C" w:rsidRPr="00C32A68">
        <w:rPr>
          <w:rFonts w:ascii="Times New Roman" w:hAnsi="Times New Roman" w:cs="Times New Roman"/>
          <w:b/>
          <w:bCs/>
          <w:szCs w:val="22"/>
          <w:lang w:val="lv-LV"/>
        </w:rPr>
        <w:t xml:space="preserve">. </w:t>
      </w:r>
      <w:r w:rsidR="00DB42D5" w:rsidRPr="00C32A68">
        <w:rPr>
          <w:rFonts w:ascii="Times New Roman" w:hAnsi="Times New Roman" w:cs="Times New Roman"/>
          <w:b/>
          <w:bCs/>
          <w:szCs w:val="22"/>
          <w:lang w:val="lv-LV"/>
        </w:rPr>
        <w:t>Informācij</w:t>
      </w:r>
      <w:r w:rsidR="006165A0" w:rsidRPr="00C32A68">
        <w:rPr>
          <w:rFonts w:ascii="Times New Roman" w:hAnsi="Times New Roman" w:cs="Times New Roman"/>
          <w:b/>
          <w:bCs/>
          <w:szCs w:val="22"/>
          <w:lang w:val="lv-LV"/>
        </w:rPr>
        <w:t>a</w:t>
      </w:r>
      <w:r w:rsidR="00DB42D5" w:rsidRPr="00C32A68">
        <w:rPr>
          <w:rFonts w:ascii="Times New Roman" w:hAnsi="Times New Roman" w:cs="Times New Roman"/>
          <w:b/>
          <w:bCs/>
          <w:szCs w:val="22"/>
          <w:lang w:val="lv-LV"/>
        </w:rPr>
        <w:t xml:space="preserve"> par būtiskiem notikumiem pēc bilances datuma, kuri nav iekļauti bilancē vai peļņas vai zaudējumu aprēķinā.</w:t>
      </w:r>
    </w:p>
    <w:p w:rsidR="00675486" w:rsidRPr="00C32A68" w:rsidRDefault="00675486" w:rsidP="00E773FD">
      <w:pPr>
        <w:ind w:firstLine="284"/>
        <w:contextualSpacing/>
        <w:jc w:val="both"/>
        <w:rPr>
          <w:bCs/>
          <w:sz w:val="20"/>
          <w:szCs w:val="20"/>
          <w:lang w:val="lv-LV"/>
        </w:rPr>
      </w:pPr>
      <w:r w:rsidRPr="00C32A68">
        <w:rPr>
          <w:bCs/>
          <w:sz w:val="20"/>
          <w:szCs w:val="20"/>
          <w:lang w:val="lv-LV"/>
        </w:rPr>
        <w:t>Laika posmā no pārskata gada pēdējas dienas līdz šī finanšu pārskata parakstīšanas datumam nav bijuši nekādi notikumi, kuru rezultātā šajā finanšu pārskatā būtu jāveic korekcijas vai kuri būtu jāpaskaidro šajā finanšu pārskatā.</w:t>
      </w:r>
    </w:p>
    <w:p w:rsidR="009B7238" w:rsidRPr="00C32A68" w:rsidRDefault="008B5B2E" w:rsidP="00C957B9">
      <w:pPr>
        <w:rPr>
          <w:b/>
          <w:bCs/>
          <w:lang w:val="lv-LV"/>
        </w:rPr>
      </w:pPr>
      <w:r w:rsidRPr="00C32A68">
        <w:rPr>
          <w:b/>
          <w:bCs/>
          <w:lang w:val="lv-LV"/>
        </w:rPr>
        <w:br w:type="page"/>
      </w:r>
      <w:r w:rsidR="00070379" w:rsidRPr="00C32A68">
        <w:rPr>
          <w:b/>
          <w:bCs/>
          <w:lang w:val="lv-LV"/>
        </w:rPr>
        <w:t>5</w:t>
      </w:r>
      <w:r w:rsidR="009B7238" w:rsidRPr="00C32A68">
        <w:rPr>
          <w:b/>
          <w:bCs/>
          <w:lang w:val="lv-LV"/>
        </w:rPr>
        <w:t xml:space="preserve">.3. Bilances posteņu </w:t>
      </w:r>
      <w:r w:rsidR="00A841EC" w:rsidRPr="00C32A68">
        <w:rPr>
          <w:b/>
          <w:bCs/>
          <w:lang w:val="lv-LV"/>
        </w:rPr>
        <w:t>atšifrējums</w:t>
      </w:r>
    </w:p>
    <w:p w:rsidR="000137E6" w:rsidRPr="00C32A68" w:rsidRDefault="000137E6" w:rsidP="00821299">
      <w:pPr>
        <w:pStyle w:val="Footer"/>
        <w:tabs>
          <w:tab w:val="clear" w:pos="4677"/>
          <w:tab w:val="clear" w:pos="9355"/>
        </w:tabs>
        <w:contextualSpacing/>
        <w:rPr>
          <w:b/>
          <w:bCs/>
          <w:sz w:val="12"/>
          <w:szCs w:val="12"/>
          <w:lang w:val="lv-LV"/>
        </w:rPr>
      </w:pPr>
    </w:p>
    <w:p w:rsidR="00E853A3" w:rsidRPr="00C32A68" w:rsidRDefault="00E853A3" w:rsidP="00821299">
      <w:pPr>
        <w:pStyle w:val="Footer"/>
        <w:tabs>
          <w:tab w:val="clear" w:pos="4677"/>
          <w:tab w:val="clear" w:pos="9355"/>
        </w:tabs>
        <w:contextualSpacing/>
        <w:rPr>
          <w:b/>
          <w:bCs/>
          <w:lang w:val="lv-LV"/>
        </w:rPr>
      </w:pPr>
      <w:r w:rsidRPr="00C32A68">
        <w:rPr>
          <w:b/>
          <w:bCs/>
          <w:lang w:val="lv-LV"/>
        </w:rPr>
        <w:t xml:space="preserve">Piezīme Nr. </w:t>
      </w:r>
      <w:r w:rsidR="009F2DA6" w:rsidRPr="00C32A68">
        <w:rPr>
          <w:b/>
          <w:bCs/>
          <w:lang w:val="lv-LV"/>
        </w:rPr>
        <w:t xml:space="preserve">1 </w:t>
      </w:r>
      <w:r w:rsidRPr="00C32A68">
        <w:rPr>
          <w:b/>
          <w:bCs/>
          <w:lang w:val="lv-LV"/>
        </w:rPr>
        <w:t>Nemateriālie ieguldījumi</w:t>
      </w:r>
    </w:p>
    <w:p w:rsidR="008B5B2E" w:rsidRPr="00C32A68" w:rsidRDefault="008B5B2E" w:rsidP="00821299">
      <w:pPr>
        <w:pStyle w:val="Footer"/>
        <w:tabs>
          <w:tab w:val="clear" w:pos="4677"/>
          <w:tab w:val="clear" w:pos="9355"/>
        </w:tabs>
        <w:contextualSpacing/>
        <w:rPr>
          <w:b/>
          <w:bCs/>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543"/>
        <w:gridCol w:w="1701"/>
      </w:tblGrid>
      <w:tr w:rsidR="00C14E1B" w:rsidRPr="00C32A68" w:rsidTr="003621CB">
        <w:trPr>
          <w:trHeight w:val="533"/>
        </w:trPr>
        <w:tc>
          <w:tcPr>
            <w:tcW w:w="4395" w:type="dxa"/>
            <w:vAlign w:val="center"/>
          </w:tcPr>
          <w:p w:rsidR="00C14E1B" w:rsidRPr="00C32A68" w:rsidRDefault="00C14E1B" w:rsidP="00821299">
            <w:pPr>
              <w:pStyle w:val="ConsPlusNormal"/>
              <w:widowControl/>
              <w:ind w:firstLine="0"/>
              <w:contextualSpacing/>
              <w:rPr>
                <w:rFonts w:ascii="Times New Roman" w:hAnsi="Times New Roman" w:cs="Times New Roman"/>
                <w:sz w:val="22"/>
                <w:szCs w:val="22"/>
                <w:lang w:val="lv-LV"/>
              </w:rPr>
            </w:pPr>
          </w:p>
        </w:tc>
        <w:tc>
          <w:tcPr>
            <w:tcW w:w="3543" w:type="dxa"/>
            <w:vAlign w:val="center"/>
          </w:tcPr>
          <w:p w:rsidR="00C14E1B" w:rsidRPr="00C32A68" w:rsidRDefault="00C14E1B" w:rsidP="00C14E1B">
            <w:pPr>
              <w:pStyle w:val="ConsPlusNormal"/>
              <w:widowControl/>
              <w:ind w:firstLine="0"/>
              <w:contextualSpacing/>
              <w:jc w:val="center"/>
              <w:rPr>
                <w:rFonts w:ascii="Times New Roman" w:hAnsi="Times New Roman" w:cs="Times New Roman"/>
                <w:b/>
                <w:sz w:val="10"/>
                <w:szCs w:val="10"/>
                <w:lang w:val="lv-LV"/>
              </w:rPr>
            </w:pPr>
          </w:p>
          <w:p w:rsidR="00C14E1B" w:rsidRPr="00C32A68" w:rsidRDefault="00C14E1B" w:rsidP="00C14E1B">
            <w:pPr>
              <w:pStyle w:val="ConsPlusNormal"/>
              <w:widowControl/>
              <w:ind w:firstLine="0"/>
              <w:contextualSpacing/>
              <w:jc w:val="center"/>
              <w:rPr>
                <w:rFonts w:ascii="Times New Roman" w:hAnsi="Times New Roman" w:cs="Times New Roman"/>
                <w:b/>
                <w:sz w:val="18"/>
                <w:szCs w:val="18"/>
                <w:lang w:val="lv-LV"/>
              </w:rPr>
            </w:pPr>
            <w:r w:rsidRPr="00C32A68">
              <w:rPr>
                <w:rFonts w:ascii="Times New Roman" w:hAnsi="Times New Roman" w:cs="Times New Roman"/>
                <w:b/>
                <w:sz w:val="18"/>
                <w:szCs w:val="18"/>
                <w:lang w:val="lv-LV"/>
              </w:rPr>
              <w:t>Datorprogrammas, licence un citi nemateriālie ieguldījumi.</w:t>
            </w:r>
          </w:p>
        </w:tc>
        <w:tc>
          <w:tcPr>
            <w:tcW w:w="1701" w:type="dxa"/>
            <w:vAlign w:val="center"/>
          </w:tcPr>
          <w:p w:rsidR="00C14E1B" w:rsidRPr="00C32A68" w:rsidRDefault="00C14E1B" w:rsidP="0092329B">
            <w:pPr>
              <w:pStyle w:val="ConsPlusNormal"/>
              <w:widowControl/>
              <w:ind w:firstLine="0"/>
              <w:contextualSpacing/>
              <w:jc w:val="center"/>
              <w:rPr>
                <w:rFonts w:ascii="Times New Roman" w:hAnsi="Times New Roman" w:cs="Times New Roman"/>
                <w:b/>
                <w:sz w:val="18"/>
                <w:szCs w:val="18"/>
                <w:lang w:val="lv-LV"/>
              </w:rPr>
            </w:pPr>
            <w:r w:rsidRPr="00C32A68">
              <w:rPr>
                <w:rFonts w:ascii="Times New Roman" w:hAnsi="Times New Roman" w:cs="Times New Roman"/>
                <w:b/>
                <w:sz w:val="18"/>
                <w:szCs w:val="18"/>
                <w:lang w:val="lv-LV"/>
              </w:rPr>
              <w:t>Nemateriālie ieguldījumi kopā</w:t>
            </w:r>
          </w:p>
        </w:tc>
      </w:tr>
      <w:tr w:rsidR="00CD1E32" w:rsidRPr="00C32A68" w:rsidTr="003621CB">
        <w:trPr>
          <w:trHeight w:val="427"/>
        </w:trPr>
        <w:tc>
          <w:tcPr>
            <w:tcW w:w="9639" w:type="dxa"/>
            <w:gridSpan w:val="3"/>
            <w:vAlign w:val="center"/>
          </w:tcPr>
          <w:p w:rsidR="00CD1E32" w:rsidRPr="00C32A68" w:rsidRDefault="00CD1E32" w:rsidP="0092329B">
            <w:pPr>
              <w:contextualSpacing/>
              <w:rPr>
                <w:b/>
                <w:sz w:val="22"/>
                <w:szCs w:val="22"/>
                <w:lang w:val="lv-LV"/>
              </w:rPr>
            </w:pPr>
            <w:r w:rsidRPr="00C32A68">
              <w:rPr>
                <w:b/>
                <w:bCs/>
                <w:sz w:val="22"/>
                <w:szCs w:val="22"/>
                <w:lang w:val="lv-LV"/>
              </w:rPr>
              <w:t>Iegādes vai pārvērtētā vērtība 2017.gads</w:t>
            </w:r>
          </w:p>
        </w:tc>
      </w:tr>
      <w:tr w:rsidR="00C14E1B" w:rsidRPr="00C32A68" w:rsidTr="003621CB">
        <w:trPr>
          <w:trHeight w:val="522"/>
        </w:trPr>
        <w:tc>
          <w:tcPr>
            <w:tcW w:w="4395" w:type="dxa"/>
            <w:vAlign w:val="center"/>
          </w:tcPr>
          <w:p w:rsidR="00C14E1B" w:rsidRPr="00C32A68" w:rsidRDefault="00C14E1B" w:rsidP="00CD1E32">
            <w:pPr>
              <w:contextualSpacing/>
              <w:rPr>
                <w:sz w:val="22"/>
                <w:szCs w:val="22"/>
                <w:lang w:val="lv-LV"/>
              </w:rPr>
            </w:pPr>
            <w:r w:rsidRPr="00C32A68">
              <w:rPr>
                <w:b/>
                <w:sz w:val="22"/>
                <w:szCs w:val="22"/>
                <w:lang w:val="lv-LV"/>
              </w:rPr>
              <w:t>Iegādes vai pārvērtētā vērtība 01.01.2017.</w:t>
            </w:r>
          </w:p>
        </w:tc>
        <w:tc>
          <w:tcPr>
            <w:tcW w:w="3543" w:type="dxa"/>
            <w:vAlign w:val="center"/>
          </w:tcPr>
          <w:p w:rsidR="00C14E1B" w:rsidRPr="00C32A68" w:rsidRDefault="00C14E1B" w:rsidP="0092329B">
            <w:pPr>
              <w:contextualSpacing/>
              <w:jc w:val="center"/>
              <w:rPr>
                <w:sz w:val="22"/>
                <w:szCs w:val="22"/>
                <w:lang w:val="lv-LV"/>
              </w:rPr>
            </w:pPr>
            <w:r w:rsidRPr="00C32A68">
              <w:rPr>
                <w:sz w:val="22"/>
                <w:szCs w:val="22"/>
                <w:lang w:val="lv-LV"/>
              </w:rPr>
              <w:t>4051</w:t>
            </w:r>
          </w:p>
        </w:tc>
        <w:tc>
          <w:tcPr>
            <w:tcW w:w="1701" w:type="dxa"/>
            <w:vAlign w:val="center"/>
          </w:tcPr>
          <w:p w:rsidR="00C14E1B" w:rsidRPr="00C32A68" w:rsidRDefault="00C14E1B" w:rsidP="0092329B">
            <w:pPr>
              <w:contextualSpacing/>
              <w:jc w:val="center"/>
              <w:rPr>
                <w:sz w:val="22"/>
                <w:szCs w:val="22"/>
                <w:lang w:val="lv-LV"/>
              </w:rPr>
            </w:pPr>
            <w:r w:rsidRPr="00C32A68">
              <w:rPr>
                <w:sz w:val="22"/>
                <w:szCs w:val="22"/>
                <w:lang w:val="lv-LV"/>
              </w:rPr>
              <w:t>4051</w:t>
            </w:r>
          </w:p>
        </w:tc>
      </w:tr>
      <w:tr w:rsidR="00C14E1B" w:rsidRPr="00C32A68" w:rsidTr="003621CB">
        <w:trPr>
          <w:trHeight w:val="522"/>
        </w:trPr>
        <w:tc>
          <w:tcPr>
            <w:tcW w:w="4395" w:type="dxa"/>
            <w:vAlign w:val="center"/>
          </w:tcPr>
          <w:p w:rsidR="00C14E1B" w:rsidRPr="00C32A68" w:rsidRDefault="00C14E1B" w:rsidP="00CD1E32">
            <w:pPr>
              <w:contextualSpacing/>
              <w:rPr>
                <w:sz w:val="22"/>
                <w:szCs w:val="22"/>
                <w:lang w:val="lv-LV"/>
              </w:rPr>
            </w:pPr>
            <w:r w:rsidRPr="00C32A68">
              <w:rPr>
                <w:b/>
                <w:sz w:val="22"/>
                <w:szCs w:val="22"/>
                <w:lang w:val="lv-LV"/>
              </w:rPr>
              <w:t>Iegādes vai pārvērtētā vērtība 31.12.20117.</w:t>
            </w:r>
          </w:p>
        </w:tc>
        <w:tc>
          <w:tcPr>
            <w:tcW w:w="3543" w:type="dxa"/>
            <w:vAlign w:val="center"/>
          </w:tcPr>
          <w:p w:rsidR="00C14E1B" w:rsidRPr="00C32A68" w:rsidRDefault="00C14E1B" w:rsidP="0092329B">
            <w:pPr>
              <w:contextualSpacing/>
              <w:jc w:val="center"/>
              <w:rPr>
                <w:sz w:val="22"/>
                <w:szCs w:val="22"/>
                <w:lang w:val="lv-LV"/>
              </w:rPr>
            </w:pPr>
            <w:r w:rsidRPr="00C32A68">
              <w:rPr>
                <w:sz w:val="22"/>
                <w:szCs w:val="22"/>
                <w:lang w:val="lv-LV"/>
              </w:rPr>
              <w:t>4051</w:t>
            </w:r>
          </w:p>
        </w:tc>
        <w:tc>
          <w:tcPr>
            <w:tcW w:w="1701" w:type="dxa"/>
            <w:vAlign w:val="center"/>
          </w:tcPr>
          <w:p w:rsidR="00C14E1B" w:rsidRPr="00C32A68" w:rsidRDefault="00C14E1B" w:rsidP="0092329B">
            <w:pPr>
              <w:contextualSpacing/>
              <w:jc w:val="center"/>
              <w:rPr>
                <w:sz w:val="22"/>
                <w:szCs w:val="22"/>
                <w:lang w:val="lv-LV"/>
              </w:rPr>
            </w:pPr>
            <w:r w:rsidRPr="00C32A68">
              <w:rPr>
                <w:sz w:val="22"/>
                <w:szCs w:val="22"/>
                <w:lang w:val="lv-LV"/>
              </w:rPr>
              <w:t>4051</w:t>
            </w:r>
          </w:p>
        </w:tc>
      </w:tr>
      <w:tr w:rsidR="00CD1E32" w:rsidRPr="00C32A68" w:rsidTr="003621CB">
        <w:trPr>
          <w:trHeight w:val="522"/>
        </w:trPr>
        <w:tc>
          <w:tcPr>
            <w:tcW w:w="9639" w:type="dxa"/>
            <w:gridSpan w:val="3"/>
            <w:vAlign w:val="center"/>
          </w:tcPr>
          <w:p w:rsidR="00CD1E32" w:rsidRPr="00C32A68" w:rsidRDefault="00CD1E32" w:rsidP="0092329B">
            <w:pPr>
              <w:contextualSpacing/>
              <w:rPr>
                <w:b/>
                <w:sz w:val="22"/>
                <w:szCs w:val="22"/>
                <w:lang w:val="lv-LV"/>
              </w:rPr>
            </w:pPr>
            <w:r w:rsidRPr="00C32A68">
              <w:rPr>
                <w:b/>
                <w:bCs/>
                <w:sz w:val="22"/>
                <w:szCs w:val="22"/>
                <w:lang w:val="lv-LV"/>
              </w:rPr>
              <w:t>Nolietojums 2017.gads</w:t>
            </w:r>
          </w:p>
        </w:tc>
      </w:tr>
      <w:tr w:rsidR="00C14E1B" w:rsidRPr="00C32A68" w:rsidTr="003621CB">
        <w:trPr>
          <w:trHeight w:val="522"/>
        </w:trPr>
        <w:tc>
          <w:tcPr>
            <w:tcW w:w="4395" w:type="dxa"/>
            <w:vAlign w:val="center"/>
          </w:tcPr>
          <w:p w:rsidR="00C14E1B" w:rsidRPr="00C32A68" w:rsidRDefault="00C14E1B" w:rsidP="00CD1E32">
            <w:pPr>
              <w:contextualSpacing/>
              <w:rPr>
                <w:b/>
                <w:sz w:val="22"/>
                <w:szCs w:val="22"/>
                <w:lang w:val="lv-LV"/>
              </w:rPr>
            </w:pPr>
            <w:r w:rsidRPr="00C32A68">
              <w:rPr>
                <w:b/>
                <w:sz w:val="22"/>
                <w:szCs w:val="22"/>
                <w:lang w:val="lv-LV"/>
              </w:rPr>
              <w:t>Uzkrātais nolietojums 01.01.2017.</w:t>
            </w:r>
          </w:p>
        </w:tc>
        <w:tc>
          <w:tcPr>
            <w:tcW w:w="3543" w:type="dxa"/>
            <w:vAlign w:val="center"/>
          </w:tcPr>
          <w:p w:rsidR="00C14E1B" w:rsidRPr="00C32A68" w:rsidRDefault="00C14E1B" w:rsidP="0092329B">
            <w:pPr>
              <w:contextualSpacing/>
              <w:jc w:val="center"/>
              <w:rPr>
                <w:b/>
                <w:sz w:val="22"/>
                <w:szCs w:val="22"/>
                <w:lang w:val="lv-LV"/>
              </w:rPr>
            </w:pPr>
            <w:r w:rsidRPr="00C32A68">
              <w:rPr>
                <w:b/>
                <w:sz w:val="22"/>
                <w:szCs w:val="22"/>
                <w:lang w:val="lv-LV"/>
              </w:rPr>
              <w:t>3606</w:t>
            </w:r>
          </w:p>
        </w:tc>
        <w:tc>
          <w:tcPr>
            <w:tcW w:w="1701" w:type="dxa"/>
            <w:vAlign w:val="center"/>
          </w:tcPr>
          <w:p w:rsidR="00C14E1B" w:rsidRPr="00C32A68" w:rsidRDefault="00C14E1B" w:rsidP="0092329B">
            <w:pPr>
              <w:contextualSpacing/>
              <w:jc w:val="center"/>
              <w:rPr>
                <w:b/>
                <w:sz w:val="22"/>
                <w:szCs w:val="22"/>
                <w:lang w:val="lv-LV"/>
              </w:rPr>
            </w:pPr>
            <w:r w:rsidRPr="00C32A68">
              <w:rPr>
                <w:b/>
                <w:sz w:val="22"/>
                <w:szCs w:val="22"/>
                <w:lang w:val="lv-LV"/>
              </w:rPr>
              <w:t>3606</w:t>
            </w:r>
          </w:p>
        </w:tc>
      </w:tr>
      <w:tr w:rsidR="00C14E1B" w:rsidRPr="00C32A68" w:rsidTr="003621CB">
        <w:trPr>
          <w:trHeight w:val="522"/>
        </w:trPr>
        <w:tc>
          <w:tcPr>
            <w:tcW w:w="4395" w:type="dxa"/>
            <w:vAlign w:val="center"/>
          </w:tcPr>
          <w:p w:rsidR="00C14E1B" w:rsidRPr="00C32A68" w:rsidRDefault="00C14E1B" w:rsidP="008129ED">
            <w:pPr>
              <w:contextualSpacing/>
              <w:rPr>
                <w:sz w:val="22"/>
                <w:szCs w:val="22"/>
                <w:lang w:val="lv-LV"/>
              </w:rPr>
            </w:pPr>
            <w:r w:rsidRPr="00C32A68">
              <w:rPr>
                <w:sz w:val="22"/>
                <w:szCs w:val="22"/>
                <w:lang w:val="lv-LV"/>
              </w:rPr>
              <w:t xml:space="preserve">Aprēķināts pārskata gadā  </w:t>
            </w:r>
          </w:p>
        </w:tc>
        <w:tc>
          <w:tcPr>
            <w:tcW w:w="3543" w:type="dxa"/>
            <w:vAlign w:val="center"/>
          </w:tcPr>
          <w:p w:rsidR="00C14E1B" w:rsidRPr="00C32A68" w:rsidRDefault="00C14E1B" w:rsidP="0092329B">
            <w:pPr>
              <w:contextualSpacing/>
              <w:jc w:val="center"/>
              <w:rPr>
                <w:sz w:val="22"/>
                <w:szCs w:val="22"/>
                <w:lang w:val="lv-LV"/>
              </w:rPr>
            </w:pPr>
            <w:r w:rsidRPr="00C32A68">
              <w:rPr>
                <w:sz w:val="22"/>
                <w:szCs w:val="22"/>
                <w:lang w:val="lv-LV"/>
              </w:rPr>
              <w:t>233</w:t>
            </w:r>
          </w:p>
        </w:tc>
        <w:tc>
          <w:tcPr>
            <w:tcW w:w="1701" w:type="dxa"/>
            <w:vAlign w:val="center"/>
          </w:tcPr>
          <w:p w:rsidR="00C14E1B" w:rsidRPr="00C32A68" w:rsidRDefault="00C14E1B" w:rsidP="0092329B">
            <w:pPr>
              <w:contextualSpacing/>
              <w:jc w:val="center"/>
              <w:rPr>
                <w:sz w:val="22"/>
                <w:szCs w:val="22"/>
                <w:lang w:val="lv-LV"/>
              </w:rPr>
            </w:pPr>
            <w:r w:rsidRPr="00C32A68">
              <w:rPr>
                <w:sz w:val="22"/>
                <w:szCs w:val="22"/>
                <w:lang w:val="lv-LV"/>
              </w:rPr>
              <w:t>233</w:t>
            </w:r>
          </w:p>
        </w:tc>
      </w:tr>
      <w:tr w:rsidR="00C14E1B" w:rsidRPr="00C32A68" w:rsidTr="003621CB">
        <w:trPr>
          <w:trHeight w:val="522"/>
        </w:trPr>
        <w:tc>
          <w:tcPr>
            <w:tcW w:w="4395" w:type="dxa"/>
            <w:vAlign w:val="center"/>
          </w:tcPr>
          <w:p w:rsidR="00C14E1B" w:rsidRPr="00C32A68" w:rsidRDefault="00C14E1B" w:rsidP="00CD1E32">
            <w:pPr>
              <w:contextualSpacing/>
              <w:rPr>
                <w:b/>
                <w:sz w:val="22"/>
                <w:szCs w:val="22"/>
                <w:lang w:val="lv-LV"/>
              </w:rPr>
            </w:pPr>
            <w:r w:rsidRPr="00C32A68">
              <w:rPr>
                <w:b/>
                <w:sz w:val="22"/>
                <w:szCs w:val="22"/>
                <w:lang w:val="lv-LV"/>
              </w:rPr>
              <w:t>Uzkrātais nolietojums 31.12.2017.</w:t>
            </w:r>
          </w:p>
        </w:tc>
        <w:tc>
          <w:tcPr>
            <w:tcW w:w="3543" w:type="dxa"/>
            <w:vAlign w:val="center"/>
          </w:tcPr>
          <w:p w:rsidR="00C14E1B" w:rsidRPr="00C32A68" w:rsidRDefault="00C14E1B" w:rsidP="0092329B">
            <w:pPr>
              <w:contextualSpacing/>
              <w:jc w:val="center"/>
              <w:rPr>
                <w:b/>
                <w:sz w:val="22"/>
                <w:szCs w:val="22"/>
                <w:lang w:val="lv-LV"/>
              </w:rPr>
            </w:pPr>
            <w:r w:rsidRPr="00C32A68">
              <w:rPr>
                <w:b/>
                <w:sz w:val="22"/>
                <w:szCs w:val="22"/>
                <w:lang w:val="lv-LV"/>
              </w:rPr>
              <w:t>3839</w:t>
            </w:r>
          </w:p>
        </w:tc>
        <w:tc>
          <w:tcPr>
            <w:tcW w:w="1701" w:type="dxa"/>
            <w:vAlign w:val="center"/>
          </w:tcPr>
          <w:p w:rsidR="00C14E1B" w:rsidRPr="00C32A68" w:rsidRDefault="00C14E1B" w:rsidP="0092329B">
            <w:pPr>
              <w:contextualSpacing/>
              <w:jc w:val="center"/>
              <w:rPr>
                <w:b/>
                <w:sz w:val="22"/>
                <w:szCs w:val="22"/>
                <w:lang w:val="lv-LV"/>
              </w:rPr>
            </w:pPr>
            <w:r w:rsidRPr="00C32A68">
              <w:rPr>
                <w:b/>
                <w:sz w:val="22"/>
                <w:szCs w:val="22"/>
                <w:lang w:val="lv-LV"/>
              </w:rPr>
              <w:t>3839</w:t>
            </w:r>
          </w:p>
        </w:tc>
      </w:tr>
      <w:tr w:rsidR="00C14E1B" w:rsidRPr="00C32A68" w:rsidTr="003621CB">
        <w:trPr>
          <w:trHeight w:val="522"/>
        </w:trPr>
        <w:tc>
          <w:tcPr>
            <w:tcW w:w="4395" w:type="dxa"/>
            <w:vAlign w:val="center"/>
          </w:tcPr>
          <w:p w:rsidR="00C14E1B" w:rsidRPr="00C32A68" w:rsidRDefault="00C14E1B" w:rsidP="00CD1E32">
            <w:pPr>
              <w:contextualSpacing/>
              <w:rPr>
                <w:b/>
                <w:bCs/>
                <w:sz w:val="22"/>
                <w:szCs w:val="22"/>
                <w:lang w:val="lv-LV"/>
              </w:rPr>
            </w:pPr>
            <w:r w:rsidRPr="00C32A68">
              <w:rPr>
                <w:b/>
                <w:bCs/>
                <w:sz w:val="22"/>
                <w:szCs w:val="22"/>
                <w:lang w:val="lv-LV"/>
              </w:rPr>
              <w:t>Bilances vērtība 01.01.2017.</w:t>
            </w:r>
          </w:p>
        </w:tc>
        <w:tc>
          <w:tcPr>
            <w:tcW w:w="3543" w:type="dxa"/>
            <w:vAlign w:val="center"/>
          </w:tcPr>
          <w:p w:rsidR="00C14E1B" w:rsidRPr="00C32A68" w:rsidRDefault="00C14E1B" w:rsidP="0092329B">
            <w:pPr>
              <w:contextualSpacing/>
              <w:jc w:val="center"/>
              <w:rPr>
                <w:b/>
                <w:sz w:val="22"/>
                <w:szCs w:val="22"/>
                <w:lang w:val="lv-LV"/>
              </w:rPr>
            </w:pPr>
            <w:r w:rsidRPr="00C32A68">
              <w:rPr>
                <w:b/>
                <w:sz w:val="22"/>
                <w:szCs w:val="22"/>
                <w:lang w:val="lv-LV"/>
              </w:rPr>
              <w:t>445</w:t>
            </w:r>
          </w:p>
        </w:tc>
        <w:tc>
          <w:tcPr>
            <w:tcW w:w="1701" w:type="dxa"/>
            <w:vAlign w:val="center"/>
          </w:tcPr>
          <w:p w:rsidR="00C14E1B" w:rsidRPr="00C32A68" w:rsidRDefault="00C14E1B" w:rsidP="0092329B">
            <w:pPr>
              <w:contextualSpacing/>
              <w:jc w:val="center"/>
              <w:rPr>
                <w:b/>
                <w:sz w:val="22"/>
                <w:szCs w:val="22"/>
                <w:lang w:val="lv-LV"/>
              </w:rPr>
            </w:pPr>
            <w:r w:rsidRPr="00C32A68">
              <w:rPr>
                <w:b/>
                <w:sz w:val="22"/>
                <w:szCs w:val="22"/>
                <w:lang w:val="lv-LV"/>
              </w:rPr>
              <w:t>445</w:t>
            </w:r>
          </w:p>
        </w:tc>
      </w:tr>
      <w:tr w:rsidR="00C14E1B" w:rsidRPr="00C32A68" w:rsidTr="003621CB">
        <w:trPr>
          <w:trHeight w:val="522"/>
        </w:trPr>
        <w:tc>
          <w:tcPr>
            <w:tcW w:w="4395" w:type="dxa"/>
            <w:vAlign w:val="center"/>
          </w:tcPr>
          <w:p w:rsidR="00C14E1B" w:rsidRPr="00C32A68" w:rsidRDefault="00C14E1B" w:rsidP="00CD1E32">
            <w:pPr>
              <w:contextualSpacing/>
              <w:rPr>
                <w:b/>
                <w:bCs/>
                <w:sz w:val="22"/>
                <w:szCs w:val="22"/>
                <w:lang w:val="lv-LV"/>
              </w:rPr>
            </w:pPr>
            <w:r w:rsidRPr="00C32A68">
              <w:rPr>
                <w:b/>
                <w:bCs/>
                <w:sz w:val="22"/>
                <w:szCs w:val="22"/>
                <w:lang w:val="lv-LV"/>
              </w:rPr>
              <w:t>Bilances vērtība 31.12.2017.</w:t>
            </w:r>
          </w:p>
        </w:tc>
        <w:tc>
          <w:tcPr>
            <w:tcW w:w="3543" w:type="dxa"/>
            <w:vAlign w:val="center"/>
          </w:tcPr>
          <w:p w:rsidR="00C14E1B" w:rsidRPr="00C32A68" w:rsidRDefault="00C14E1B" w:rsidP="0092329B">
            <w:pPr>
              <w:contextualSpacing/>
              <w:jc w:val="center"/>
              <w:rPr>
                <w:b/>
                <w:sz w:val="22"/>
                <w:szCs w:val="22"/>
                <w:lang w:val="lv-LV"/>
              </w:rPr>
            </w:pPr>
            <w:r w:rsidRPr="00C32A68">
              <w:rPr>
                <w:b/>
                <w:sz w:val="22"/>
                <w:szCs w:val="22"/>
                <w:lang w:val="lv-LV"/>
              </w:rPr>
              <w:t>212</w:t>
            </w:r>
          </w:p>
        </w:tc>
        <w:tc>
          <w:tcPr>
            <w:tcW w:w="1701" w:type="dxa"/>
            <w:vAlign w:val="center"/>
          </w:tcPr>
          <w:p w:rsidR="00C14E1B" w:rsidRPr="00C32A68" w:rsidRDefault="00C14E1B" w:rsidP="0092329B">
            <w:pPr>
              <w:contextualSpacing/>
              <w:jc w:val="center"/>
              <w:rPr>
                <w:b/>
                <w:sz w:val="22"/>
                <w:szCs w:val="22"/>
                <w:lang w:val="lv-LV"/>
              </w:rPr>
            </w:pPr>
            <w:r w:rsidRPr="00C32A68">
              <w:rPr>
                <w:b/>
                <w:sz w:val="22"/>
                <w:szCs w:val="22"/>
                <w:lang w:val="lv-LV"/>
              </w:rPr>
              <w:t>212</w:t>
            </w:r>
          </w:p>
        </w:tc>
      </w:tr>
      <w:tr w:rsidR="00E11AAB" w:rsidRPr="00C32A68" w:rsidTr="003621CB">
        <w:trPr>
          <w:trHeight w:val="522"/>
        </w:trPr>
        <w:tc>
          <w:tcPr>
            <w:tcW w:w="9639" w:type="dxa"/>
            <w:gridSpan w:val="3"/>
            <w:vAlign w:val="center"/>
          </w:tcPr>
          <w:p w:rsidR="00E11AAB" w:rsidRPr="00C32A68" w:rsidRDefault="00E11AAB" w:rsidP="0092329B">
            <w:pPr>
              <w:contextualSpacing/>
              <w:rPr>
                <w:b/>
                <w:sz w:val="22"/>
                <w:szCs w:val="22"/>
                <w:lang w:val="lv-LV"/>
              </w:rPr>
            </w:pPr>
            <w:r w:rsidRPr="00C32A68">
              <w:rPr>
                <w:b/>
                <w:bCs/>
                <w:sz w:val="22"/>
                <w:szCs w:val="22"/>
                <w:lang w:val="lv-LV"/>
              </w:rPr>
              <w:t>Iegādes vai pārvērtētā vērtība 2018.gads</w:t>
            </w:r>
          </w:p>
        </w:tc>
      </w:tr>
      <w:tr w:rsidR="00C14E1B" w:rsidRPr="00C32A68" w:rsidTr="003621CB">
        <w:trPr>
          <w:trHeight w:val="522"/>
        </w:trPr>
        <w:tc>
          <w:tcPr>
            <w:tcW w:w="4395" w:type="dxa"/>
            <w:vAlign w:val="center"/>
          </w:tcPr>
          <w:p w:rsidR="00C14E1B" w:rsidRPr="00C32A68" w:rsidRDefault="00C14E1B" w:rsidP="00E11AAB">
            <w:pPr>
              <w:contextualSpacing/>
              <w:rPr>
                <w:b/>
                <w:sz w:val="22"/>
                <w:szCs w:val="22"/>
                <w:lang w:val="lv-LV"/>
              </w:rPr>
            </w:pPr>
            <w:r w:rsidRPr="00C32A68">
              <w:rPr>
                <w:b/>
                <w:sz w:val="22"/>
                <w:szCs w:val="22"/>
                <w:lang w:val="lv-LV"/>
              </w:rPr>
              <w:t>Iegādes vai pārvērtētā vērtība 01.01.2018.</w:t>
            </w:r>
          </w:p>
        </w:tc>
        <w:tc>
          <w:tcPr>
            <w:tcW w:w="3543" w:type="dxa"/>
            <w:vAlign w:val="center"/>
          </w:tcPr>
          <w:p w:rsidR="00C14E1B" w:rsidRPr="00C32A68" w:rsidRDefault="00C14E1B" w:rsidP="0092329B">
            <w:pPr>
              <w:contextualSpacing/>
              <w:jc w:val="center"/>
              <w:rPr>
                <w:b/>
                <w:sz w:val="22"/>
                <w:szCs w:val="22"/>
                <w:lang w:val="lv-LV"/>
              </w:rPr>
            </w:pPr>
            <w:r w:rsidRPr="00C32A68">
              <w:rPr>
                <w:b/>
                <w:sz w:val="22"/>
                <w:szCs w:val="22"/>
                <w:lang w:val="lv-LV"/>
              </w:rPr>
              <w:t>4051</w:t>
            </w:r>
          </w:p>
        </w:tc>
        <w:tc>
          <w:tcPr>
            <w:tcW w:w="1701" w:type="dxa"/>
            <w:vAlign w:val="center"/>
          </w:tcPr>
          <w:p w:rsidR="00C14E1B" w:rsidRPr="00C32A68" w:rsidRDefault="00C14E1B" w:rsidP="0092329B">
            <w:pPr>
              <w:contextualSpacing/>
              <w:jc w:val="center"/>
              <w:rPr>
                <w:b/>
                <w:sz w:val="22"/>
                <w:szCs w:val="22"/>
                <w:lang w:val="lv-LV"/>
              </w:rPr>
            </w:pPr>
            <w:r w:rsidRPr="00C32A68">
              <w:rPr>
                <w:b/>
                <w:sz w:val="22"/>
                <w:szCs w:val="22"/>
                <w:lang w:val="lv-LV"/>
              </w:rPr>
              <w:t>4051</w:t>
            </w:r>
          </w:p>
        </w:tc>
      </w:tr>
      <w:tr w:rsidR="00C14E1B" w:rsidRPr="00C32A68" w:rsidTr="003621CB">
        <w:trPr>
          <w:trHeight w:val="522"/>
        </w:trPr>
        <w:tc>
          <w:tcPr>
            <w:tcW w:w="4395" w:type="dxa"/>
            <w:vAlign w:val="center"/>
          </w:tcPr>
          <w:p w:rsidR="00C14E1B" w:rsidRPr="00C32A68" w:rsidRDefault="00C14E1B" w:rsidP="0092329B">
            <w:pPr>
              <w:contextualSpacing/>
              <w:rPr>
                <w:sz w:val="22"/>
                <w:szCs w:val="22"/>
                <w:lang w:val="lv-LV"/>
              </w:rPr>
            </w:pPr>
            <w:r w:rsidRPr="00C32A68">
              <w:rPr>
                <w:sz w:val="22"/>
                <w:szCs w:val="22"/>
                <w:lang w:val="lv-LV"/>
              </w:rPr>
              <w:t>Iegādāts/nodots ekspluatācijā pārskata gadā</w:t>
            </w:r>
          </w:p>
        </w:tc>
        <w:tc>
          <w:tcPr>
            <w:tcW w:w="3543" w:type="dxa"/>
            <w:vAlign w:val="center"/>
          </w:tcPr>
          <w:p w:rsidR="00C14E1B" w:rsidRPr="00C32A68" w:rsidRDefault="00C14E1B" w:rsidP="0092329B">
            <w:pPr>
              <w:contextualSpacing/>
              <w:jc w:val="center"/>
              <w:rPr>
                <w:sz w:val="22"/>
                <w:szCs w:val="22"/>
                <w:lang w:val="lv-LV"/>
              </w:rPr>
            </w:pPr>
            <w:r w:rsidRPr="00C32A68">
              <w:rPr>
                <w:sz w:val="22"/>
                <w:szCs w:val="22"/>
                <w:lang w:val="lv-LV"/>
              </w:rPr>
              <w:t>3400</w:t>
            </w:r>
          </w:p>
        </w:tc>
        <w:tc>
          <w:tcPr>
            <w:tcW w:w="1701" w:type="dxa"/>
            <w:vAlign w:val="center"/>
          </w:tcPr>
          <w:p w:rsidR="00C14E1B" w:rsidRPr="00C32A68" w:rsidRDefault="00C14E1B" w:rsidP="0092329B">
            <w:pPr>
              <w:contextualSpacing/>
              <w:jc w:val="center"/>
              <w:rPr>
                <w:sz w:val="22"/>
                <w:szCs w:val="22"/>
                <w:lang w:val="lv-LV"/>
              </w:rPr>
            </w:pPr>
            <w:r w:rsidRPr="00C32A68">
              <w:rPr>
                <w:sz w:val="22"/>
                <w:szCs w:val="22"/>
                <w:lang w:val="lv-LV"/>
              </w:rPr>
              <w:t>3400</w:t>
            </w:r>
          </w:p>
        </w:tc>
      </w:tr>
      <w:tr w:rsidR="00C14E1B" w:rsidRPr="00C32A68" w:rsidTr="003621CB">
        <w:trPr>
          <w:trHeight w:val="522"/>
        </w:trPr>
        <w:tc>
          <w:tcPr>
            <w:tcW w:w="4395" w:type="dxa"/>
            <w:vAlign w:val="center"/>
          </w:tcPr>
          <w:p w:rsidR="00C14E1B" w:rsidRPr="00C32A68" w:rsidRDefault="00C14E1B" w:rsidP="00E11AAB">
            <w:pPr>
              <w:contextualSpacing/>
              <w:rPr>
                <w:b/>
                <w:sz w:val="22"/>
                <w:szCs w:val="22"/>
                <w:lang w:val="lv-LV"/>
              </w:rPr>
            </w:pPr>
            <w:r w:rsidRPr="00C32A68">
              <w:rPr>
                <w:b/>
                <w:sz w:val="22"/>
                <w:szCs w:val="22"/>
                <w:lang w:val="lv-LV"/>
              </w:rPr>
              <w:t>Iegādes vai pārvērtētā vērtība 31.12.2018.</w:t>
            </w:r>
          </w:p>
        </w:tc>
        <w:tc>
          <w:tcPr>
            <w:tcW w:w="3543" w:type="dxa"/>
            <w:vAlign w:val="center"/>
          </w:tcPr>
          <w:p w:rsidR="00C14E1B" w:rsidRPr="00C32A68" w:rsidRDefault="00C14E1B" w:rsidP="0092329B">
            <w:pPr>
              <w:contextualSpacing/>
              <w:jc w:val="center"/>
              <w:rPr>
                <w:b/>
                <w:sz w:val="22"/>
                <w:szCs w:val="22"/>
                <w:lang w:val="lv-LV"/>
              </w:rPr>
            </w:pPr>
            <w:r w:rsidRPr="00C32A68">
              <w:rPr>
                <w:b/>
                <w:sz w:val="22"/>
                <w:szCs w:val="22"/>
                <w:lang w:val="lv-LV"/>
              </w:rPr>
              <w:t>7451</w:t>
            </w:r>
          </w:p>
        </w:tc>
        <w:tc>
          <w:tcPr>
            <w:tcW w:w="1701" w:type="dxa"/>
            <w:vAlign w:val="center"/>
          </w:tcPr>
          <w:p w:rsidR="00C14E1B" w:rsidRPr="00C32A68" w:rsidRDefault="00C14E1B" w:rsidP="0092329B">
            <w:pPr>
              <w:contextualSpacing/>
              <w:jc w:val="center"/>
              <w:rPr>
                <w:b/>
                <w:sz w:val="22"/>
                <w:szCs w:val="22"/>
                <w:lang w:val="lv-LV"/>
              </w:rPr>
            </w:pPr>
            <w:r w:rsidRPr="00C32A68">
              <w:rPr>
                <w:b/>
                <w:sz w:val="22"/>
                <w:szCs w:val="22"/>
                <w:lang w:val="lv-LV"/>
              </w:rPr>
              <w:t>7451</w:t>
            </w:r>
          </w:p>
        </w:tc>
      </w:tr>
      <w:tr w:rsidR="00AD3D22" w:rsidRPr="00C32A68" w:rsidTr="003621CB">
        <w:trPr>
          <w:trHeight w:val="522"/>
        </w:trPr>
        <w:tc>
          <w:tcPr>
            <w:tcW w:w="9639" w:type="dxa"/>
            <w:gridSpan w:val="3"/>
            <w:vAlign w:val="center"/>
          </w:tcPr>
          <w:p w:rsidR="00E11AAB" w:rsidRPr="00C32A68" w:rsidRDefault="00E11AAB" w:rsidP="0092329B">
            <w:pPr>
              <w:contextualSpacing/>
              <w:rPr>
                <w:b/>
                <w:sz w:val="22"/>
                <w:szCs w:val="22"/>
                <w:lang w:val="lv-LV"/>
              </w:rPr>
            </w:pPr>
            <w:r w:rsidRPr="00C32A68">
              <w:rPr>
                <w:b/>
                <w:bCs/>
                <w:sz w:val="22"/>
                <w:szCs w:val="22"/>
                <w:lang w:val="lv-LV"/>
              </w:rPr>
              <w:t>Nolietojums 2018.gads</w:t>
            </w:r>
          </w:p>
        </w:tc>
      </w:tr>
      <w:tr w:rsidR="003621CB" w:rsidRPr="00C32A68" w:rsidTr="003621CB">
        <w:trPr>
          <w:trHeight w:val="522"/>
        </w:trPr>
        <w:tc>
          <w:tcPr>
            <w:tcW w:w="4395" w:type="dxa"/>
            <w:vAlign w:val="center"/>
          </w:tcPr>
          <w:p w:rsidR="003621CB" w:rsidRPr="00C32A68" w:rsidRDefault="003621CB" w:rsidP="002B08AB">
            <w:pPr>
              <w:contextualSpacing/>
              <w:rPr>
                <w:b/>
                <w:sz w:val="22"/>
                <w:szCs w:val="22"/>
                <w:lang w:val="lv-LV"/>
              </w:rPr>
            </w:pPr>
            <w:r w:rsidRPr="00C32A68">
              <w:rPr>
                <w:b/>
                <w:sz w:val="22"/>
                <w:szCs w:val="22"/>
                <w:lang w:val="lv-LV"/>
              </w:rPr>
              <w:t>Uzkrātais nolietojums 01.01.2018.</w:t>
            </w:r>
          </w:p>
        </w:tc>
        <w:tc>
          <w:tcPr>
            <w:tcW w:w="3543" w:type="dxa"/>
            <w:vAlign w:val="center"/>
          </w:tcPr>
          <w:p w:rsidR="003621CB" w:rsidRPr="00C32A68" w:rsidRDefault="003621CB" w:rsidP="0092329B">
            <w:pPr>
              <w:contextualSpacing/>
              <w:jc w:val="center"/>
              <w:rPr>
                <w:b/>
                <w:sz w:val="22"/>
                <w:szCs w:val="22"/>
                <w:lang w:val="lv-LV"/>
              </w:rPr>
            </w:pPr>
            <w:r w:rsidRPr="00C32A68">
              <w:rPr>
                <w:b/>
                <w:sz w:val="22"/>
                <w:szCs w:val="22"/>
                <w:lang w:val="lv-LV"/>
              </w:rPr>
              <w:t>3839</w:t>
            </w:r>
          </w:p>
        </w:tc>
        <w:tc>
          <w:tcPr>
            <w:tcW w:w="1701" w:type="dxa"/>
            <w:vAlign w:val="center"/>
          </w:tcPr>
          <w:p w:rsidR="003621CB" w:rsidRPr="00C32A68" w:rsidRDefault="003621CB" w:rsidP="0092329B">
            <w:pPr>
              <w:contextualSpacing/>
              <w:jc w:val="center"/>
              <w:rPr>
                <w:b/>
                <w:sz w:val="22"/>
                <w:szCs w:val="22"/>
                <w:lang w:val="lv-LV"/>
              </w:rPr>
            </w:pPr>
            <w:r w:rsidRPr="00C32A68">
              <w:rPr>
                <w:b/>
                <w:sz w:val="22"/>
                <w:szCs w:val="22"/>
                <w:lang w:val="lv-LV"/>
              </w:rPr>
              <w:t>3839</w:t>
            </w:r>
          </w:p>
        </w:tc>
      </w:tr>
      <w:tr w:rsidR="003621CB" w:rsidRPr="00C32A68" w:rsidTr="003621CB">
        <w:trPr>
          <w:trHeight w:val="522"/>
        </w:trPr>
        <w:tc>
          <w:tcPr>
            <w:tcW w:w="4395" w:type="dxa"/>
            <w:vAlign w:val="center"/>
          </w:tcPr>
          <w:p w:rsidR="003621CB" w:rsidRPr="00C32A68" w:rsidRDefault="003621CB" w:rsidP="00D470F5">
            <w:pPr>
              <w:contextualSpacing/>
              <w:rPr>
                <w:sz w:val="22"/>
                <w:szCs w:val="22"/>
                <w:lang w:val="lv-LV"/>
              </w:rPr>
            </w:pPr>
            <w:r w:rsidRPr="00C32A68">
              <w:rPr>
                <w:sz w:val="22"/>
                <w:szCs w:val="22"/>
                <w:lang w:val="lv-LV"/>
              </w:rPr>
              <w:t xml:space="preserve">Aprēķināts pārskata gadā  </w:t>
            </w:r>
          </w:p>
        </w:tc>
        <w:tc>
          <w:tcPr>
            <w:tcW w:w="3543" w:type="dxa"/>
            <w:vAlign w:val="center"/>
          </w:tcPr>
          <w:p w:rsidR="003621CB" w:rsidRPr="00C32A68" w:rsidRDefault="003621CB" w:rsidP="0092329B">
            <w:pPr>
              <w:contextualSpacing/>
              <w:jc w:val="center"/>
              <w:rPr>
                <w:sz w:val="22"/>
                <w:szCs w:val="22"/>
                <w:lang w:val="lv-LV"/>
              </w:rPr>
            </w:pPr>
            <w:r w:rsidRPr="00C32A68">
              <w:rPr>
                <w:sz w:val="22"/>
                <w:szCs w:val="22"/>
                <w:lang w:val="lv-LV"/>
              </w:rPr>
              <w:t>797</w:t>
            </w:r>
          </w:p>
        </w:tc>
        <w:tc>
          <w:tcPr>
            <w:tcW w:w="1701" w:type="dxa"/>
            <w:vAlign w:val="center"/>
          </w:tcPr>
          <w:p w:rsidR="003621CB" w:rsidRPr="00C32A68" w:rsidRDefault="003621CB" w:rsidP="0092329B">
            <w:pPr>
              <w:contextualSpacing/>
              <w:jc w:val="center"/>
              <w:rPr>
                <w:sz w:val="22"/>
                <w:szCs w:val="22"/>
                <w:lang w:val="lv-LV"/>
              </w:rPr>
            </w:pPr>
            <w:r w:rsidRPr="00C32A68">
              <w:rPr>
                <w:sz w:val="22"/>
                <w:szCs w:val="22"/>
                <w:lang w:val="lv-LV"/>
              </w:rPr>
              <w:t>797</w:t>
            </w:r>
          </w:p>
        </w:tc>
      </w:tr>
      <w:tr w:rsidR="003621CB" w:rsidRPr="00C32A68" w:rsidTr="003621CB">
        <w:trPr>
          <w:trHeight w:val="522"/>
        </w:trPr>
        <w:tc>
          <w:tcPr>
            <w:tcW w:w="4395" w:type="dxa"/>
            <w:vAlign w:val="center"/>
          </w:tcPr>
          <w:p w:rsidR="003621CB" w:rsidRPr="00C32A68" w:rsidRDefault="003621CB" w:rsidP="002B08AB">
            <w:pPr>
              <w:contextualSpacing/>
              <w:rPr>
                <w:b/>
                <w:sz w:val="22"/>
                <w:szCs w:val="22"/>
                <w:lang w:val="lv-LV"/>
              </w:rPr>
            </w:pPr>
            <w:r w:rsidRPr="00C32A68">
              <w:rPr>
                <w:b/>
                <w:sz w:val="22"/>
                <w:szCs w:val="22"/>
                <w:lang w:val="lv-LV"/>
              </w:rPr>
              <w:t>Uzkrātais nolietojums 31.12.2018.</w:t>
            </w:r>
          </w:p>
        </w:tc>
        <w:tc>
          <w:tcPr>
            <w:tcW w:w="3543" w:type="dxa"/>
            <w:vAlign w:val="center"/>
          </w:tcPr>
          <w:p w:rsidR="003621CB" w:rsidRPr="00C32A68" w:rsidRDefault="003621CB" w:rsidP="0092329B">
            <w:pPr>
              <w:contextualSpacing/>
              <w:jc w:val="center"/>
              <w:rPr>
                <w:b/>
                <w:sz w:val="22"/>
                <w:szCs w:val="22"/>
                <w:lang w:val="lv-LV"/>
              </w:rPr>
            </w:pPr>
            <w:r w:rsidRPr="00C32A68">
              <w:rPr>
                <w:b/>
                <w:sz w:val="22"/>
                <w:szCs w:val="22"/>
                <w:lang w:val="lv-LV"/>
              </w:rPr>
              <w:t>4636</w:t>
            </w:r>
          </w:p>
        </w:tc>
        <w:tc>
          <w:tcPr>
            <w:tcW w:w="1701" w:type="dxa"/>
            <w:vAlign w:val="center"/>
          </w:tcPr>
          <w:p w:rsidR="003621CB" w:rsidRPr="00C32A68" w:rsidRDefault="003621CB" w:rsidP="0092329B">
            <w:pPr>
              <w:contextualSpacing/>
              <w:jc w:val="center"/>
              <w:rPr>
                <w:b/>
                <w:sz w:val="22"/>
                <w:szCs w:val="22"/>
                <w:lang w:val="lv-LV"/>
              </w:rPr>
            </w:pPr>
            <w:r w:rsidRPr="00C32A68">
              <w:rPr>
                <w:b/>
                <w:sz w:val="22"/>
                <w:szCs w:val="22"/>
                <w:lang w:val="lv-LV"/>
              </w:rPr>
              <w:t>4636</w:t>
            </w:r>
          </w:p>
        </w:tc>
      </w:tr>
      <w:tr w:rsidR="003621CB" w:rsidRPr="00C32A68" w:rsidTr="003621CB">
        <w:trPr>
          <w:trHeight w:val="522"/>
        </w:trPr>
        <w:tc>
          <w:tcPr>
            <w:tcW w:w="4395" w:type="dxa"/>
            <w:vAlign w:val="center"/>
          </w:tcPr>
          <w:p w:rsidR="003621CB" w:rsidRPr="00C32A68" w:rsidRDefault="003621CB" w:rsidP="002B08AB">
            <w:pPr>
              <w:contextualSpacing/>
              <w:rPr>
                <w:b/>
                <w:bCs/>
                <w:sz w:val="22"/>
                <w:szCs w:val="22"/>
                <w:lang w:val="lv-LV"/>
              </w:rPr>
            </w:pPr>
            <w:r w:rsidRPr="00C32A68">
              <w:rPr>
                <w:b/>
                <w:bCs/>
                <w:sz w:val="22"/>
                <w:szCs w:val="22"/>
                <w:lang w:val="lv-LV"/>
              </w:rPr>
              <w:t>Bilances vērtība 01.01.2018.</w:t>
            </w:r>
          </w:p>
        </w:tc>
        <w:tc>
          <w:tcPr>
            <w:tcW w:w="3543" w:type="dxa"/>
            <w:vAlign w:val="center"/>
          </w:tcPr>
          <w:p w:rsidR="003621CB" w:rsidRPr="00C32A68" w:rsidRDefault="003621CB" w:rsidP="0092329B">
            <w:pPr>
              <w:contextualSpacing/>
              <w:jc w:val="center"/>
              <w:rPr>
                <w:b/>
                <w:sz w:val="22"/>
                <w:szCs w:val="22"/>
                <w:lang w:val="lv-LV"/>
              </w:rPr>
            </w:pPr>
            <w:r w:rsidRPr="00C32A68">
              <w:rPr>
                <w:b/>
                <w:sz w:val="22"/>
                <w:szCs w:val="22"/>
                <w:lang w:val="lv-LV"/>
              </w:rPr>
              <w:t>212</w:t>
            </w:r>
          </w:p>
        </w:tc>
        <w:tc>
          <w:tcPr>
            <w:tcW w:w="1701" w:type="dxa"/>
            <w:vAlign w:val="center"/>
          </w:tcPr>
          <w:p w:rsidR="003621CB" w:rsidRPr="00C32A68" w:rsidRDefault="003621CB" w:rsidP="0092329B">
            <w:pPr>
              <w:contextualSpacing/>
              <w:jc w:val="center"/>
              <w:rPr>
                <w:b/>
                <w:sz w:val="22"/>
                <w:szCs w:val="22"/>
                <w:lang w:val="lv-LV"/>
              </w:rPr>
            </w:pPr>
            <w:r w:rsidRPr="00C32A68">
              <w:rPr>
                <w:b/>
                <w:sz w:val="22"/>
                <w:szCs w:val="22"/>
                <w:lang w:val="lv-LV"/>
              </w:rPr>
              <w:t>212</w:t>
            </w:r>
          </w:p>
        </w:tc>
      </w:tr>
      <w:tr w:rsidR="003621CB" w:rsidRPr="00C32A68" w:rsidTr="003621CB">
        <w:trPr>
          <w:trHeight w:val="522"/>
        </w:trPr>
        <w:tc>
          <w:tcPr>
            <w:tcW w:w="4395" w:type="dxa"/>
            <w:vAlign w:val="center"/>
          </w:tcPr>
          <w:p w:rsidR="003621CB" w:rsidRPr="00C32A68" w:rsidRDefault="003621CB" w:rsidP="002B08AB">
            <w:pPr>
              <w:contextualSpacing/>
              <w:rPr>
                <w:b/>
                <w:bCs/>
                <w:sz w:val="22"/>
                <w:szCs w:val="22"/>
                <w:lang w:val="lv-LV"/>
              </w:rPr>
            </w:pPr>
            <w:r w:rsidRPr="00C32A68">
              <w:rPr>
                <w:b/>
                <w:bCs/>
                <w:sz w:val="22"/>
                <w:szCs w:val="22"/>
                <w:lang w:val="lv-LV"/>
              </w:rPr>
              <w:t>Bilances vērtība 31.12.2018.</w:t>
            </w:r>
          </w:p>
        </w:tc>
        <w:tc>
          <w:tcPr>
            <w:tcW w:w="3543" w:type="dxa"/>
            <w:vAlign w:val="center"/>
          </w:tcPr>
          <w:p w:rsidR="003621CB" w:rsidRPr="00C32A68" w:rsidRDefault="003621CB" w:rsidP="0092329B">
            <w:pPr>
              <w:contextualSpacing/>
              <w:jc w:val="center"/>
              <w:rPr>
                <w:b/>
                <w:sz w:val="22"/>
                <w:szCs w:val="22"/>
                <w:lang w:val="lv-LV"/>
              </w:rPr>
            </w:pPr>
            <w:r w:rsidRPr="00C32A68">
              <w:rPr>
                <w:b/>
                <w:sz w:val="22"/>
                <w:szCs w:val="22"/>
                <w:lang w:val="lv-LV"/>
              </w:rPr>
              <w:t>2815</w:t>
            </w:r>
          </w:p>
        </w:tc>
        <w:tc>
          <w:tcPr>
            <w:tcW w:w="1701" w:type="dxa"/>
            <w:vAlign w:val="center"/>
          </w:tcPr>
          <w:p w:rsidR="003621CB" w:rsidRPr="00C32A68" w:rsidRDefault="003621CB" w:rsidP="0092329B">
            <w:pPr>
              <w:contextualSpacing/>
              <w:jc w:val="center"/>
              <w:rPr>
                <w:b/>
                <w:sz w:val="22"/>
                <w:szCs w:val="22"/>
                <w:lang w:val="lv-LV"/>
              </w:rPr>
            </w:pPr>
            <w:r w:rsidRPr="00C32A68">
              <w:rPr>
                <w:b/>
                <w:sz w:val="22"/>
                <w:szCs w:val="22"/>
                <w:lang w:val="lv-LV"/>
              </w:rPr>
              <w:t>2815</w:t>
            </w:r>
          </w:p>
        </w:tc>
      </w:tr>
    </w:tbl>
    <w:p w:rsidR="007322EC" w:rsidRPr="00C32A68" w:rsidRDefault="007322EC" w:rsidP="00821299">
      <w:pPr>
        <w:pStyle w:val="Footer"/>
        <w:tabs>
          <w:tab w:val="clear" w:pos="4677"/>
          <w:tab w:val="clear" w:pos="9355"/>
        </w:tabs>
        <w:contextualSpacing/>
        <w:rPr>
          <w:b/>
          <w:bCs/>
          <w:lang w:val="lv-LV"/>
        </w:rPr>
      </w:pPr>
    </w:p>
    <w:p w:rsidR="007322EC" w:rsidRPr="00C32A68" w:rsidRDefault="007322EC" w:rsidP="00821299">
      <w:pPr>
        <w:pStyle w:val="Footer"/>
        <w:tabs>
          <w:tab w:val="clear" w:pos="4677"/>
          <w:tab w:val="clear" w:pos="9355"/>
        </w:tabs>
        <w:contextualSpacing/>
        <w:rPr>
          <w:b/>
          <w:bCs/>
          <w:lang w:val="lv-LV"/>
        </w:rPr>
      </w:pPr>
    </w:p>
    <w:p w:rsidR="00B75D6B" w:rsidRPr="00C32A68" w:rsidRDefault="00B75D6B">
      <w:pPr>
        <w:rPr>
          <w:b/>
          <w:bCs/>
          <w:lang w:val="lv-LV"/>
        </w:rPr>
      </w:pPr>
      <w:r w:rsidRPr="00C32A68">
        <w:rPr>
          <w:b/>
          <w:bCs/>
          <w:lang w:val="lv-LV"/>
        </w:rPr>
        <w:br w:type="page"/>
      </w:r>
    </w:p>
    <w:p w:rsidR="00E853A3" w:rsidRPr="00C32A68" w:rsidRDefault="00E853A3" w:rsidP="00821299">
      <w:pPr>
        <w:pStyle w:val="Footer"/>
        <w:tabs>
          <w:tab w:val="clear" w:pos="4677"/>
          <w:tab w:val="clear" w:pos="9355"/>
        </w:tabs>
        <w:contextualSpacing/>
        <w:rPr>
          <w:b/>
          <w:bCs/>
          <w:lang w:val="lv-LV"/>
        </w:rPr>
      </w:pPr>
      <w:r w:rsidRPr="00C32A68">
        <w:rPr>
          <w:b/>
          <w:bCs/>
          <w:lang w:val="lv-LV"/>
        </w:rPr>
        <w:t xml:space="preserve">Piezīme Nr. </w:t>
      </w:r>
      <w:r w:rsidR="009F2DA6" w:rsidRPr="00C32A68">
        <w:rPr>
          <w:b/>
          <w:bCs/>
          <w:lang w:val="lv-LV"/>
        </w:rPr>
        <w:t>2</w:t>
      </w:r>
      <w:r w:rsidR="009F2DA6" w:rsidRPr="00C32A68">
        <w:rPr>
          <w:b/>
          <w:bCs/>
          <w:lang w:val="lv-LV"/>
        </w:rPr>
        <w:tab/>
      </w:r>
      <w:r w:rsidRPr="00C32A68">
        <w:rPr>
          <w:b/>
          <w:bCs/>
          <w:lang w:val="lv-LV"/>
        </w:rPr>
        <w:t>Pamatlīdzekļi</w:t>
      </w:r>
    </w:p>
    <w:p w:rsidR="00E05107" w:rsidRPr="00C32A68" w:rsidRDefault="00E05107" w:rsidP="00E05107">
      <w:pPr>
        <w:contextualSpacing/>
        <w:jc w:val="both"/>
        <w:rPr>
          <w:sz w:val="12"/>
          <w:szCs w:val="12"/>
          <w:lang w:val="lv-LV"/>
        </w:rPr>
      </w:pPr>
    </w:p>
    <w:p w:rsidR="00745D82" w:rsidRPr="00C32A68" w:rsidRDefault="00745D82" w:rsidP="00745D82">
      <w:pPr>
        <w:pStyle w:val="Indent1"/>
        <w:keepNext/>
        <w:widowControl w:val="0"/>
        <w:tabs>
          <w:tab w:val="clear" w:pos="567"/>
          <w:tab w:val="left" w:pos="0"/>
        </w:tabs>
        <w:spacing w:before="0" w:after="0"/>
        <w:ind w:left="0" w:right="44" w:firstLine="0"/>
        <w:contextualSpacing/>
        <w:jc w:val="center"/>
        <w:rPr>
          <w:rFonts w:eastAsia="Times New Roman"/>
          <w:noProof w:val="0"/>
          <w:color w:val="auto"/>
          <w:sz w:val="24"/>
          <w:szCs w:val="24"/>
          <w:lang w:val="lv-LV"/>
        </w:rPr>
      </w:pPr>
      <w:r w:rsidRPr="00C32A68">
        <w:rPr>
          <w:rFonts w:eastAsia="Times New Roman"/>
          <w:noProof w:val="0"/>
          <w:color w:val="auto"/>
          <w:sz w:val="24"/>
          <w:szCs w:val="24"/>
          <w:lang w:val="lv-LV"/>
        </w:rPr>
        <w:t>Pamatlīdzekļu kustības pārskats par 201</w:t>
      </w:r>
      <w:r w:rsidR="00842951" w:rsidRPr="00C32A68">
        <w:rPr>
          <w:rFonts w:eastAsia="Times New Roman"/>
          <w:noProof w:val="0"/>
          <w:color w:val="auto"/>
          <w:sz w:val="24"/>
          <w:szCs w:val="24"/>
          <w:lang w:val="lv-LV"/>
        </w:rPr>
        <w:t>7</w:t>
      </w:r>
      <w:r w:rsidRPr="00C32A68">
        <w:rPr>
          <w:rFonts w:eastAsia="Times New Roman"/>
          <w:noProof w:val="0"/>
          <w:color w:val="auto"/>
          <w:sz w:val="24"/>
          <w:szCs w:val="24"/>
          <w:lang w:val="lv-LV"/>
        </w:rPr>
        <w:t>. gadu un 201</w:t>
      </w:r>
      <w:r w:rsidR="00842951" w:rsidRPr="00C32A68">
        <w:rPr>
          <w:rFonts w:eastAsia="Times New Roman"/>
          <w:noProof w:val="0"/>
          <w:color w:val="auto"/>
          <w:sz w:val="24"/>
          <w:szCs w:val="24"/>
          <w:lang w:val="lv-LV"/>
        </w:rPr>
        <w:t>8</w:t>
      </w:r>
      <w:r w:rsidRPr="00C32A68">
        <w:rPr>
          <w:rFonts w:eastAsia="Times New Roman"/>
          <w:noProof w:val="0"/>
          <w:color w:val="auto"/>
          <w:sz w:val="24"/>
          <w:szCs w:val="24"/>
          <w:lang w:val="lv-LV"/>
        </w:rPr>
        <w:t>.gadu</w:t>
      </w:r>
    </w:p>
    <w:p w:rsidR="0011373C" w:rsidRPr="00C32A68" w:rsidRDefault="0011373C" w:rsidP="00745D82">
      <w:pPr>
        <w:pStyle w:val="Indent1"/>
        <w:keepNext/>
        <w:widowControl w:val="0"/>
        <w:tabs>
          <w:tab w:val="clear" w:pos="567"/>
          <w:tab w:val="left" w:pos="0"/>
        </w:tabs>
        <w:spacing w:before="0" w:after="0"/>
        <w:ind w:left="0" w:right="44" w:firstLine="0"/>
        <w:contextualSpacing/>
        <w:jc w:val="center"/>
        <w:rPr>
          <w:rFonts w:eastAsia="Times New Roman"/>
          <w:noProof w:val="0"/>
          <w:color w:val="auto"/>
          <w:sz w:val="24"/>
          <w:szCs w:val="24"/>
          <w:lang w:val="lv-LV"/>
        </w:rPr>
      </w:pPr>
    </w:p>
    <w:tbl>
      <w:tblPr>
        <w:tblW w:w="100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996"/>
        <w:gridCol w:w="993"/>
        <w:gridCol w:w="850"/>
        <w:gridCol w:w="992"/>
        <w:gridCol w:w="709"/>
        <w:gridCol w:w="992"/>
        <w:gridCol w:w="992"/>
      </w:tblGrid>
      <w:tr w:rsidR="003862A4" w:rsidRPr="00C32A68" w:rsidTr="001950BD">
        <w:trPr>
          <w:cantSplit/>
          <w:trHeight w:val="1809"/>
        </w:trPr>
        <w:tc>
          <w:tcPr>
            <w:tcW w:w="3555" w:type="dxa"/>
            <w:vAlign w:val="center"/>
          </w:tcPr>
          <w:p w:rsidR="00771D20" w:rsidRPr="00C32A68" w:rsidRDefault="00771D20" w:rsidP="00FB02E9">
            <w:pPr>
              <w:contextualSpacing/>
              <w:jc w:val="center"/>
              <w:rPr>
                <w:sz w:val="16"/>
                <w:szCs w:val="16"/>
                <w:lang w:val="lv-LV"/>
              </w:rPr>
            </w:pPr>
          </w:p>
        </w:tc>
        <w:tc>
          <w:tcPr>
            <w:tcW w:w="996" w:type="dxa"/>
            <w:textDirection w:val="btLr"/>
            <w:vAlign w:val="center"/>
          </w:tcPr>
          <w:p w:rsidR="00771D20" w:rsidRPr="00C32A68" w:rsidRDefault="00771D20" w:rsidP="00FB02E9">
            <w:pPr>
              <w:ind w:left="113" w:right="113"/>
              <w:contextualSpacing/>
              <w:jc w:val="center"/>
              <w:rPr>
                <w:b/>
                <w:bCs/>
                <w:sz w:val="16"/>
                <w:szCs w:val="16"/>
                <w:lang w:val="lv-LV"/>
              </w:rPr>
            </w:pPr>
            <w:r w:rsidRPr="00C32A68">
              <w:rPr>
                <w:b/>
                <w:bCs/>
                <w:sz w:val="16"/>
                <w:szCs w:val="16"/>
                <w:lang w:val="lv-LV"/>
              </w:rPr>
              <w:t>Nekustamie īpašumi:</w:t>
            </w:r>
          </w:p>
          <w:p w:rsidR="00771D20" w:rsidRPr="00C32A68" w:rsidRDefault="00771D20" w:rsidP="00FB02E9">
            <w:pPr>
              <w:ind w:left="113" w:right="113"/>
              <w:contextualSpacing/>
              <w:jc w:val="center"/>
              <w:rPr>
                <w:b/>
                <w:bCs/>
                <w:sz w:val="16"/>
                <w:szCs w:val="16"/>
                <w:lang w:val="lv-LV"/>
              </w:rPr>
            </w:pPr>
            <w:r w:rsidRPr="00C32A68">
              <w:rPr>
                <w:b/>
                <w:bCs/>
                <w:sz w:val="16"/>
                <w:szCs w:val="16"/>
                <w:lang w:val="lv-LV"/>
              </w:rPr>
              <w:t>Zemesgabali, ēkas un inženierbūves</w:t>
            </w:r>
          </w:p>
        </w:tc>
        <w:tc>
          <w:tcPr>
            <w:tcW w:w="993" w:type="dxa"/>
            <w:textDirection w:val="btLr"/>
            <w:vAlign w:val="center"/>
          </w:tcPr>
          <w:p w:rsidR="00771D20" w:rsidRPr="00C32A68" w:rsidRDefault="00771D20" w:rsidP="00FB02E9">
            <w:pPr>
              <w:ind w:left="113" w:right="113"/>
              <w:contextualSpacing/>
              <w:jc w:val="center"/>
              <w:rPr>
                <w:b/>
                <w:bCs/>
                <w:sz w:val="16"/>
                <w:szCs w:val="16"/>
                <w:lang w:val="lv-LV"/>
              </w:rPr>
            </w:pPr>
            <w:r w:rsidRPr="00C32A68">
              <w:rPr>
                <w:b/>
                <w:bCs/>
                <w:sz w:val="16"/>
                <w:szCs w:val="16"/>
                <w:lang w:val="lv-LV"/>
              </w:rPr>
              <w:t>Tehnoloģiskās iekārtas un ierīces.</w:t>
            </w:r>
          </w:p>
        </w:tc>
        <w:tc>
          <w:tcPr>
            <w:tcW w:w="850" w:type="dxa"/>
            <w:textDirection w:val="btLr"/>
            <w:vAlign w:val="center"/>
          </w:tcPr>
          <w:p w:rsidR="00771D20" w:rsidRPr="00C32A68" w:rsidRDefault="00771D20" w:rsidP="00FB02E9">
            <w:pPr>
              <w:ind w:left="113" w:right="113"/>
              <w:contextualSpacing/>
              <w:jc w:val="center"/>
              <w:rPr>
                <w:b/>
                <w:bCs/>
                <w:sz w:val="16"/>
                <w:szCs w:val="16"/>
                <w:lang w:val="lv-LV"/>
              </w:rPr>
            </w:pPr>
            <w:r w:rsidRPr="00C32A68">
              <w:rPr>
                <w:b/>
                <w:bCs/>
                <w:sz w:val="16"/>
                <w:szCs w:val="16"/>
                <w:lang w:val="lv-LV"/>
              </w:rPr>
              <w:t>Pārējie pamatlīdzekļi un inventārs</w:t>
            </w:r>
          </w:p>
        </w:tc>
        <w:tc>
          <w:tcPr>
            <w:tcW w:w="992" w:type="dxa"/>
            <w:textDirection w:val="btLr"/>
            <w:vAlign w:val="center"/>
          </w:tcPr>
          <w:p w:rsidR="00771D20" w:rsidRPr="00C32A68" w:rsidRDefault="00771D20" w:rsidP="00FB02E9">
            <w:pPr>
              <w:ind w:left="113" w:right="113"/>
              <w:contextualSpacing/>
              <w:jc w:val="center"/>
              <w:rPr>
                <w:b/>
                <w:bCs/>
                <w:sz w:val="16"/>
                <w:szCs w:val="16"/>
                <w:lang w:val="lv-LV"/>
              </w:rPr>
            </w:pPr>
            <w:r w:rsidRPr="00C32A68">
              <w:rPr>
                <w:b/>
                <w:bCs/>
                <w:sz w:val="16"/>
                <w:szCs w:val="16"/>
                <w:lang w:val="lv-LV"/>
              </w:rPr>
              <w:t>Pamatlīdzekļu izveidošana un nepabeigtās celtniecības izmaksas</w:t>
            </w:r>
          </w:p>
        </w:tc>
        <w:tc>
          <w:tcPr>
            <w:tcW w:w="709" w:type="dxa"/>
            <w:textDirection w:val="btLr"/>
            <w:vAlign w:val="center"/>
          </w:tcPr>
          <w:p w:rsidR="00771D20" w:rsidRPr="00C32A68" w:rsidRDefault="00771D20" w:rsidP="00FB02E9">
            <w:pPr>
              <w:ind w:left="113" w:right="113"/>
              <w:contextualSpacing/>
              <w:jc w:val="center"/>
              <w:rPr>
                <w:b/>
                <w:bCs/>
                <w:sz w:val="16"/>
                <w:szCs w:val="16"/>
                <w:lang w:val="lv-LV"/>
              </w:rPr>
            </w:pPr>
            <w:r w:rsidRPr="00C32A68">
              <w:rPr>
                <w:b/>
                <w:bCs/>
                <w:sz w:val="16"/>
                <w:szCs w:val="16"/>
                <w:lang w:val="lv-LV"/>
              </w:rPr>
              <w:t>Avansa maksājumi par pamatlīdzekļiem</w:t>
            </w:r>
          </w:p>
        </w:tc>
        <w:tc>
          <w:tcPr>
            <w:tcW w:w="992" w:type="dxa"/>
            <w:textDirection w:val="btLr"/>
            <w:vAlign w:val="center"/>
          </w:tcPr>
          <w:p w:rsidR="00771D20" w:rsidRPr="00C32A68" w:rsidRDefault="00771D20" w:rsidP="0092329B">
            <w:pPr>
              <w:ind w:left="113" w:right="113"/>
              <w:contextualSpacing/>
              <w:jc w:val="center"/>
              <w:rPr>
                <w:b/>
                <w:bCs/>
                <w:sz w:val="16"/>
                <w:szCs w:val="16"/>
                <w:lang w:val="lv-LV"/>
              </w:rPr>
            </w:pPr>
            <w:r w:rsidRPr="00C32A68">
              <w:rPr>
                <w:b/>
                <w:bCs/>
                <w:sz w:val="16"/>
                <w:szCs w:val="16"/>
                <w:lang w:val="lv-LV"/>
              </w:rPr>
              <w:t>Ilgtermiņa ieguldījumi nomātajos pamatlīdzekļos</w:t>
            </w:r>
          </w:p>
        </w:tc>
        <w:tc>
          <w:tcPr>
            <w:tcW w:w="992" w:type="dxa"/>
            <w:textDirection w:val="btLr"/>
            <w:vAlign w:val="center"/>
          </w:tcPr>
          <w:p w:rsidR="00771D20" w:rsidRPr="00C32A68" w:rsidRDefault="00771D20" w:rsidP="00FB02E9">
            <w:pPr>
              <w:ind w:left="113" w:right="113"/>
              <w:contextualSpacing/>
              <w:jc w:val="center"/>
              <w:rPr>
                <w:b/>
                <w:bCs/>
                <w:sz w:val="16"/>
                <w:szCs w:val="16"/>
                <w:lang w:val="lv-LV"/>
              </w:rPr>
            </w:pPr>
            <w:r w:rsidRPr="00C32A68">
              <w:rPr>
                <w:b/>
                <w:bCs/>
                <w:sz w:val="16"/>
                <w:szCs w:val="16"/>
                <w:lang w:val="lv-LV"/>
              </w:rPr>
              <w:t>Kopā</w:t>
            </w:r>
          </w:p>
        </w:tc>
      </w:tr>
      <w:tr w:rsidR="003862A4" w:rsidRPr="00C32A68" w:rsidTr="0092329B">
        <w:trPr>
          <w:trHeight w:val="328"/>
        </w:trPr>
        <w:tc>
          <w:tcPr>
            <w:tcW w:w="10079" w:type="dxa"/>
            <w:gridSpan w:val="8"/>
            <w:vAlign w:val="center"/>
          </w:tcPr>
          <w:p w:rsidR="00C34A21" w:rsidRPr="00C32A68" w:rsidRDefault="00C34A21" w:rsidP="0092329B">
            <w:pPr>
              <w:contextualSpacing/>
              <w:rPr>
                <w:bCs/>
                <w:i/>
                <w:sz w:val="18"/>
                <w:szCs w:val="18"/>
                <w:lang w:val="lv-LV"/>
              </w:rPr>
            </w:pPr>
            <w:r w:rsidRPr="00C32A68">
              <w:rPr>
                <w:bCs/>
                <w:i/>
                <w:sz w:val="18"/>
                <w:szCs w:val="18"/>
                <w:lang w:val="lv-LV"/>
              </w:rPr>
              <w:t>Iegādes vai pārvērtētā vērtība 2017.gadā</w:t>
            </w:r>
          </w:p>
        </w:tc>
      </w:tr>
      <w:tr w:rsidR="003862A4" w:rsidRPr="00C32A68" w:rsidTr="001950BD">
        <w:trPr>
          <w:trHeight w:val="328"/>
        </w:trPr>
        <w:tc>
          <w:tcPr>
            <w:tcW w:w="3555" w:type="dxa"/>
            <w:vAlign w:val="center"/>
          </w:tcPr>
          <w:p w:rsidR="00771D20" w:rsidRPr="00C32A68" w:rsidRDefault="00771D20" w:rsidP="0092329B">
            <w:pPr>
              <w:contextualSpacing/>
              <w:rPr>
                <w:b/>
                <w:sz w:val="18"/>
                <w:szCs w:val="18"/>
                <w:lang w:val="lv-LV"/>
              </w:rPr>
            </w:pPr>
            <w:r w:rsidRPr="00C32A68">
              <w:rPr>
                <w:b/>
                <w:sz w:val="18"/>
                <w:szCs w:val="18"/>
                <w:lang w:val="lv-LV"/>
              </w:rPr>
              <w:t>Iegādes vai pārvērtētā vērtība 01.01.2017.</w:t>
            </w:r>
          </w:p>
        </w:tc>
        <w:tc>
          <w:tcPr>
            <w:tcW w:w="996" w:type="dxa"/>
            <w:vAlign w:val="center"/>
          </w:tcPr>
          <w:p w:rsidR="00771D20" w:rsidRPr="00C32A68" w:rsidRDefault="00771D20" w:rsidP="0092329B">
            <w:pPr>
              <w:contextualSpacing/>
              <w:jc w:val="center"/>
              <w:rPr>
                <w:b/>
                <w:sz w:val="18"/>
                <w:szCs w:val="18"/>
                <w:lang w:val="lv-LV"/>
              </w:rPr>
            </w:pPr>
            <w:r w:rsidRPr="00C32A68">
              <w:rPr>
                <w:b/>
                <w:sz w:val="18"/>
                <w:szCs w:val="18"/>
                <w:lang w:val="lv-LV" w:eastAsia="lv-LV"/>
              </w:rPr>
              <w:t>3342587</w:t>
            </w:r>
          </w:p>
        </w:tc>
        <w:tc>
          <w:tcPr>
            <w:tcW w:w="993" w:type="dxa"/>
            <w:vAlign w:val="center"/>
          </w:tcPr>
          <w:p w:rsidR="00771D20" w:rsidRPr="00C32A68" w:rsidRDefault="00771D20" w:rsidP="0092329B">
            <w:pPr>
              <w:contextualSpacing/>
              <w:jc w:val="center"/>
              <w:rPr>
                <w:b/>
                <w:sz w:val="18"/>
                <w:szCs w:val="18"/>
                <w:lang w:val="lv-LV"/>
              </w:rPr>
            </w:pPr>
            <w:r w:rsidRPr="00C32A68">
              <w:rPr>
                <w:b/>
                <w:sz w:val="18"/>
                <w:szCs w:val="18"/>
                <w:lang w:val="lv-LV"/>
              </w:rPr>
              <w:t>2003571</w:t>
            </w:r>
          </w:p>
        </w:tc>
        <w:tc>
          <w:tcPr>
            <w:tcW w:w="850" w:type="dxa"/>
            <w:vAlign w:val="center"/>
          </w:tcPr>
          <w:p w:rsidR="00771D20" w:rsidRPr="00C32A68" w:rsidRDefault="00771D20" w:rsidP="0092329B">
            <w:pPr>
              <w:contextualSpacing/>
              <w:jc w:val="center"/>
              <w:rPr>
                <w:b/>
                <w:sz w:val="18"/>
                <w:szCs w:val="18"/>
                <w:lang w:val="lv-LV"/>
              </w:rPr>
            </w:pPr>
            <w:r w:rsidRPr="00C32A68">
              <w:rPr>
                <w:b/>
                <w:sz w:val="18"/>
                <w:szCs w:val="18"/>
                <w:lang w:val="lv-LV"/>
              </w:rPr>
              <w:t>288278</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23217</w:t>
            </w:r>
          </w:p>
        </w:tc>
        <w:tc>
          <w:tcPr>
            <w:tcW w:w="709" w:type="dxa"/>
            <w:vAlign w:val="center"/>
          </w:tcPr>
          <w:p w:rsidR="00771D20" w:rsidRPr="00C32A68" w:rsidRDefault="00771D20" w:rsidP="0092329B">
            <w:pPr>
              <w:contextualSpacing/>
              <w:jc w:val="center"/>
              <w:rPr>
                <w:b/>
                <w:sz w:val="18"/>
                <w:szCs w:val="18"/>
                <w:lang w:val="lv-LV"/>
              </w:rPr>
            </w:pPr>
            <w:r w:rsidRPr="00C32A68">
              <w:rPr>
                <w:b/>
                <w:sz w:val="18"/>
                <w:szCs w:val="18"/>
                <w:lang w:val="lv-LV"/>
              </w:rPr>
              <w:t>2998</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5507</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5666158</w:t>
            </w:r>
          </w:p>
        </w:tc>
      </w:tr>
      <w:tr w:rsidR="003862A4" w:rsidRPr="00C32A68" w:rsidTr="001950BD">
        <w:trPr>
          <w:trHeight w:val="328"/>
        </w:trPr>
        <w:tc>
          <w:tcPr>
            <w:tcW w:w="3555" w:type="dxa"/>
            <w:vAlign w:val="center"/>
          </w:tcPr>
          <w:p w:rsidR="00771D20" w:rsidRPr="00C32A68" w:rsidRDefault="00771D20" w:rsidP="0092329B">
            <w:pPr>
              <w:contextualSpacing/>
              <w:rPr>
                <w:sz w:val="18"/>
                <w:szCs w:val="18"/>
                <w:lang w:val="lv-LV"/>
              </w:rPr>
            </w:pPr>
            <w:r w:rsidRPr="00C32A68">
              <w:rPr>
                <w:sz w:val="18"/>
                <w:szCs w:val="18"/>
                <w:lang w:val="lv-LV"/>
              </w:rPr>
              <w:t>Iegādāts/nodots ekspluatācijā pārskata gadā</w:t>
            </w:r>
          </w:p>
        </w:tc>
        <w:tc>
          <w:tcPr>
            <w:tcW w:w="996" w:type="dxa"/>
            <w:vAlign w:val="center"/>
          </w:tcPr>
          <w:p w:rsidR="00771D20" w:rsidRPr="00C32A68" w:rsidRDefault="00771D20" w:rsidP="0092329B">
            <w:pPr>
              <w:contextualSpacing/>
              <w:jc w:val="center"/>
              <w:rPr>
                <w:sz w:val="18"/>
                <w:szCs w:val="18"/>
                <w:lang w:val="lv-LV"/>
              </w:rPr>
            </w:pPr>
            <w:r w:rsidRPr="00C32A68">
              <w:rPr>
                <w:sz w:val="18"/>
                <w:szCs w:val="18"/>
                <w:lang w:val="lv-LV"/>
              </w:rPr>
              <w:t>58198</w:t>
            </w:r>
          </w:p>
        </w:tc>
        <w:tc>
          <w:tcPr>
            <w:tcW w:w="993" w:type="dxa"/>
            <w:vAlign w:val="center"/>
          </w:tcPr>
          <w:p w:rsidR="00771D20" w:rsidRPr="00C32A68" w:rsidRDefault="00771D20" w:rsidP="0092329B">
            <w:pPr>
              <w:contextualSpacing/>
              <w:jc w:val="center"/>
              <w:rPr>
                <w:sz w:val="18"/>
                <w:szCs w:val="18"/>
                <w:lang w:val="lv-LV"/>
              </w:rPr>
            </w:pPr>
            <w:r w:rsidRPr="00C32A68">
              <w:rPr>
                <w:sz w:val="18"/>
                <w:szCs w:val="18"/>
                <w:lang w:val="lv-LV"/>
              </w:rPr>
              <w:t>112870</w:t>
            </w:r>
          </w:p>
        </w:tc>
        <w:tc>
          <w:tcPr>
            <w:tcW w:w="850" w:type="dxa"/>
            <w:vAlign w:val="center"/>
          </w:tcPr>
          <w:p w:rsidR="00771D20" w:rsidRPr="00C32A68" w:rsidRDefault="00771D20" w:rsidP="0092329B">
            <w:pPr>
              <w:contextualSpacing/>
              <w:jc w:val="center"/>
              <w:rPr>
                <w:sz w:val="18"/>
                <w:szCs w:val="18"/>
                <w:lang w:val="lv-LV"/>
              </w:rPr>
            </w:pPr>
            <w:r w:rsidRPr="00C32A68">
              <w:rPr>
                <w:sz w:val="18"/>
                <w:szCs w:val="18"/>
                <w:lang w:val="lv-LV"/>
              </w:rPr>
              <w:t>14870</w:t>
            </w:r>
          </w:p>
        </w:tc>
        <w:tc>
          <w:tcPr>
            <w:tcW w:w="992" w:type="dxa"/>
            <w:vAlign w:val="center"/>
          </w:tcPr>
          <w:p w:rsidR="00771D20" w:rsidRPr="00C32A68" w:rsidRDefault="00771D20" w:rsidP="0092329B">
            <w:pPr>
              <w:contextualSpacing/>
              <w:jc w:val="center"/>
              <w:rPr>
                <w:sz w:val="18"/>
                <w:szCs w:val="18"/>
                <w:lang w:val="lv-LV"/>
              </w:rPr>
            </w:pPr>
            <w:r w:rsidRPr="00C32A68">
              <w:rPr>
                <w:sz w:val="18"/>
                <w:szCs w:val="18"/>
                <w:lang w:val="lv-LV"/>
              </w:rPr>
              <w:t>13504</w:t>
            </w:r>
          </w:p>
        </w:tc>
        <w:tc>
          <w:tcPr>
            <w:tcW w:w="709" w:type="dxa"/>
            <w:vAlign w:val="center"/>
          </w:tcPr>
          <w:p w:rsidR="00771D20" w:rsidRPr="00C32A68" w:rsidRDefault="00771D20" w:rsidP="0092329B">
            <w:pPr>
              <w:contextualSpacing/>
              <w:jc w:val="center"/>
              <w:rPr>
                <w:sz w:val="18"/>
                <w:szCs w:val="18"/>
                <w:lang w:val="lv-LV"/>
              </w:rPr>
            </w:pPr>
            <w:r w:rsidRPr="00C32A68">
              <w:rPr>
                <w:sz w:val="18"/>
                <w:szCs w:val="18"/>
                <w:lang w:val="lv-LV"/>
              </w:rPr>
              <w:t>625</w:t>
            </w:r>
          </w:p>
        </w:tc>
        <w:tc>
          <w:tcPr>
            <w:tcW w:w="992"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771D20" w:rsidP="0092329B">
            <w:pPr>
              <w:contextualSpacing/>
              <w:jc w:val="center"/>
              <w:rPr>
                <w:sz w:val="18"/>
                <w:szCs w:val="18"/>
                <w:lang w:val="lv-LV"/>
              </w:rPr>
            </w:pPr>
            <w:r w:rsidRPr="00C32A68">
              <w:rPr>
                <w:sz w:val="18"/>
                <w:szCs w:val="18"/>
                <w:lang w:val="lv-LV"/>
              </w:rPr>
              <w:t>200067</w:t>
            </w:r>
          </w:p>
        </w:tc>
      </w:tr>
      <w:tr w:rsidR="003862A4" w:rsidRPr="00C32A68" w:rsidTr="001950BD">
        <w:trPr>
          <w:trHeight w:val="328"/>
        </w:trPr>
        <w:tc>
          <w:tcPr>
            <w:tcW w:w="3555" w:type="dxa"/>
            <w:vAlign w:val="center"/>
          </w:tcPr>
          <w:p w:rsidR="00771D20" w:rsidRPr="00C32A68" w:rsidRDefault="00771D20" w:rsidP="0092329B">
            <w:pPr>
              <w:contextualSpacing/>
              <w:rPr>
                <w:sz w:val="18"/>
                <w:szCs w:val="18"/>
                <w:lang w:val="lv-LV"/>
              </w:rPr>
            </w:pPr>
            <w:r w:rsidRPr="00C32A68">
              <w:rPr>
                <w:sz w:val="18"/>
                <w:szCs w:val="18"/>
                <w:lang w:val="lv-LV"/>
              </w:rPr>
              <w:t>Pārklasificēts (pārvietots)</w:t>
            </w:r>
          </w:p>
        </w:tc>
        <w:tc>
          <w:tcPr>
            <w:tcW w:w="996" w:type="dxa"/>
            <w:vAlign w:val="center"/>
          </w:tcPr>
          <w:p w:rsidR="00771D20" w:rsidRPr="00C32A68" w:rsidRDefault="00771D20" w:rsidP="0092329B">
            <w:pPr>
              <w:contextualSpacing/>
              <w:jc w:val="center"/>
              <w:rPr>
                <w:sz w:val="18"/>
                <w:szCs w:val="18"/>
                <w:lang w:val="lv-LV"/>
              </w:rPr>
            </w:pPr>
            <w:r w:rsidRPr="00C32A68">
              <w:rPr>
                <w:sz w:val="18"/>
                <w:szCs w:val="18"/>
                <w:lang w:val="lv-LV"/>
              </w:rPr>
              <w:t>2998</w:t>
            </w:r>
          </w:p>
        </w:tc>
        <w:tc>
          <w:tcPr>
            <w:tcW w:w="993" w:type="dxa"/>
            <w:vAlign w:val="center"/>
          </w:tcPr>
          <w:p w:rsidR="00771D20" w:rsidRPr="00C32A68" w:rsidRDefault="00771D20" w:rsidP="0092329B">
            <w:pPr>
              <w:contextualSpacing/>
              <w:jc w:val="center"/>
              <w:rPr>
                <w:sz w:val="18"/>
                <w:szCs w:val="18"/>
                <w:lang w:val="lv-LV"/>
              </w:rPr>
            </w:pPr>
          </w:p>
        </w:tc>
        <w:tc>
          <w:tcPr>
            <w:tcW w:w="850"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771D20" w:rsidP="0092329B">
            <w:pPr>
              <w:contextualSpacing/>
              <w:jc w:val="center"/>
              <w:rPr>
                <w:sz w:val="18"/>
                <w:szCs w:val="18"/>
                <w:lang w:val="lv-LV"/>
              </w:rPr>
            </w:pPr>
          </w:p>
        </w:tc>
        <w:tc>
          <w:tcPr>
            <w:tcW w:w="709" w:type="dxa"/>
            <w:vAlign w:val="center"/>
          </w:tcPr>
          <w:p w:rsidR="00771D20" w:rsidRPr="00C32A68" w:rsidRDefault="00771D20" w:rsidP="0092329B">
            <w:pPr>
              <w:contextualSpacing/>
              <w:rPr>
                <w:sz w:val="18"/>
                <w:szCs w:val="18"/>
                <w:lang w:val="lv-LV"/>
              </w:rPr>
            </w:pPr>
            <w:r w:rsidRPr="00C32A68">
              <w:rPr>
                <w:sz w:val="18"/>
                <w:szCs w:val="18"/>
                <w:lang w:val="lv-LV"/>
              </w:rPr>
              <w:t>(2998)</w:t>
            </w:r>
          </w:p>
        </w:tc>
        <w:tc>
          <w:tcPr>
            <w:tcW w:w="992"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771D20" w:rsidP="0092329B">
            <w:pPr>
              <w:contextualSpacing/>
              <w:jc w:val="center"/>
              <w:rPr>
                <w:sz w:val="18"/>
                <w:szCs w:val="18"/>
                <w:lang w:val="lv-LV"/>
              </w:rPr>
            </w:pPr>
            <w:r w:rsidRPr="00C32A68">
              <w:rPr>
                <w:sz w:val="18"/>
                <w:szCs w:val="18"/>
                <w:lang w:val="lv-LV"/>
              </w:rPr>
              <w:t>0</w:t>
            </w:r>
          </w:p>
        </w:tc>
      </w:tr>
      <w:tr w:rsidR="003862A4" w:rsidRPr="00C32A68" w:rsidTr="001950BD">
        <w:trPr>
          <w:trHeight w:val="328"/>
        </w:trPr>
        <w:tc>
          <w:tcPr>
            <w:tcW w:w="3555" w:type="dxa"/>
            <w:vAlign w:val="center"/>
          </w:tcPr>
          <w:p w:rsidR="00771D20" w:rsidRPr="00C32A68" w:rsidRDefault="00771D20" w:rsidP="0092329B">
            <w:pPr>
              <w:contextualSpacing/>
              <w:rPr>
                <w:sz w:val="18"/>
                <w:szCs w:val="18"/>
                <w:lang w:val="lv-LV"/>
              </w:rPr>
            </w:pPr>
            <w:r w:rsidRPr="00C32A68">
              <w:rPr>
                <w:sz w:val="18"/>
                <w:szCs w:val="18"/>
                <w:lang w:val="lv-LV"/>
              </w:rPr>
              <w:t>Izslēgts pārskata gadā</w:t>
            </w:r>
          </w:p>
        </w:tc>
        <w:tc>
          <w:tcPr>
            <w:tcW w:w="996" w:type="dxa"/>
            <w:vAlign w:val="center"/>
          </w:tcPr>
          <w:p w:rsidR="00771D20" w:rsidRPr="00C32A68" w:rsidRDefault="00771D20" w:rsidP="0092329B">
            <w:pPr>
              <w:contextualSpacing/>
              <w:jc w:val="center"/>
              <w:rPr>
                <w:sz w:val="18"/>
                <w:szCs w:val="18"/>
                <w:lang w:val="lv-LV"/>
              </w:rPr>
            </w:pPr>
            <w:r w:rsidRPr="00C32A68">
              <w:rPr>
                <w:sz w:val="18"/>
                <w:szCs w:val="18"/>
                <w:lang w:val="lv-LV"/>
              </w:rPr>
              <w:t>(24628)</w:t>
            </w:r>
          </w:p>
        </w:tc>
        <w:tc>
          <w:tcPr>
            <w:tcW w:w="993" w:type="dxa"/>
            <w:vAlign w:val="center"/>
          </w:tcPr>
          <w:p w:rsidR="00771D20" w:rsidRPr="00C32A68" w:rsidRDefault="00771D20" w:rsidP="0092329B">
            <w:pPr>
              <w:contextualSpacing/>
              <w:jc w:val="center"/>
              <w:rPr>
                <w:sz w:val="18"/>
                <w:szCs w:val="18"/>
                <w:lang w:val="lv-LV"/>
              </w:rPr>
            </w:pPr>
            <w:r w:rsidRPr="00C32A68">
              <w:rPr>
                <w:sz w:val="18"/>
                <w:szCs w:val="18"/>
                <w:lang w:val="lv-LV"/>
              </w:rPr>
              <w:t>(247488)</w:t>
            </w:r>
          </w:p>
        </w:tc>
        <w:tc>
          <w:tcPr>
            <w:tcW w:w="850" w:type="dxa"/>
            <w:vAlign w:val="center"/>
          </w:tcPr>
          <w:p w:rsidR="00771D20" w:rsidRPr="00C32A68" w:rsidRDefault="00771D20" w:rsidP="0092329B">
            <w:pPr>
              <w:contextualSpacing/>
              <w:jc w:val="center"/>
              <w:rPr>
                <w:sz w:val="18"/>
                <w:szCs w:val="18"/>
                <w:lang w:val="lv-LV"/>
              </w:rPr>
            </w:pPr>
            <w:r w:rsidRPr="00C32A68">
              <w:rPr>
                <w:sz w:val="18"/>
                <w:szCs w:val="18"/>
                <w:lang w:val="lv-LV"/>
              </w:rPr>
              <w:t>(5166)</w:t>
            </w:r>
          </w:p>
        </w:tc>
        <w:tc>
          <w:tcPr>
            <w:tcW w:w="992" w:type="dxa"/>
            <w:vAlign w:val="center"/>
          </w:tcPr>
          <w:p w:rsidR="00771D20" w:rsidRPr="00C32A68" w:rsidRDefault="00771D20" w:rsidP="0092329B">
            <w:pPr>
              <w:contextualSpacing/>
              <w:jc w:val="center"/>
              <w:rPr>
                <w:sz w:val="18"/>
                <w:szCs w:val="18"/>
                <w:lang w:val="lv-LV"/>
              </w:rPr>
            </w:pPr>
          </w:p>
        </w:tc>
        <w:tc>
          <w:tcPr>
            <w:tcW w:w="709"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771D20" w:rsidP="0092329B">
            <w:pPr>
              <w:contextualSpacing/>
              <w:jc w:val="center"/>
              <w:rPr>
                <w:sz w:val="18"/>
                <w:szCs w:val="18"/>
                <w:lang w:val="lv-LV"/>
              </w:rPr>
            </w:pPr>
            <w:r w:rsidRPr="00C32A68">
              <w:rPr>
                <w:sz w:val="18"/>
                <w:szCs w:val="18"/>
                <w:lang w:val="lv-LV"/>
              </w:rPr>
              <w:t>(277282)</w:t>
            </w:r>
          </w:p>
        </w:tc>
      </w:tr>
      <w:tr w:rsidR="003862A4" w:rsidRPr="00C32A68" w:rsidTr="001950BD">
        <w:trPr>
          <w:trHeight w:val="328"/>
        </w:trPr>
        <w:tc>
          <w:tcPr>
            <w:tcW w:w="3555" w:type="dxa"/>
            <w:vAlign w:val="center"/>
          </w:tcPr>
          <w:p w:rsidR="00771D20" w:rsidRPr="00C32A68" w:rsidRDefault="00771D20" w:rsidP="0092329B">
            <w:pPr>
              <w:contextualSpacing/>
              <w:rPr>
                <w:b/>
                <w:sz w:val="18"/>
                <w:szCs w:val="18"/>
                <w:lang w:val="lv-LV"/>
              </w:rPr>
            </w:pPr>
            <w:r w:rsidRPr="00C32A68">
              <w:rPr>
                <w:b/>
                <w:sz w:val="18"/>
                <w:szCs w:val="18"/>
                <w:lang w:val="lv-LV"/>
              </w:rPr>
              <w:t>Iegādes vai pārvērtētā vērtība 31.12.2017.</w:t>
            </w:r>
          </w:p>
        </w:tc>
        <w:tc>
          <w:tcPr>
            <w:tcW w:w="996" w:type="dxa"/>
            <w:vAlign w:val="center"/>
          </w:tcPr>
          <w:p w:rsidR="00771D20" w:rsidRPr="00C32A68" w:rsidRDefault="00771D20" w:rsidP="0092329B">
            <w:pPr>
              <w:contextualSpacing/>
              <w:jc w:val="center"/>
              <w:rPr>
                <w:b/>
                <w:sz w:val="18"/>
                <w:szCs w:val="18"/>
                <w:lang w:val="lv-LV"/>
              </w:rPr>
            </w:pPr>
            <w:r w:rsidRPr="00C32A68">
              <w:rPr>
                <w:b/>
                <w:sz w:val="18"/>
                <w:szCs w:val="18"/>
                <w:lang w:val="lv-LV"/>
              </w:rPr>
              <w:t>3379155</w:t>
            </w:r>
          </w:p>
        </w:tc>
        <w:tc>
          <w:tcPr>
            <w:tcW w:w="993" w:type="dxa"/>
            <w:vAlign w:val="center"/>
          </w:tcPr>
          <w:p w:rsidR="00771D20" w:rsidRPr="00C32A68" w:rsidRDefault="00771D20" w:rsidP="0092329B">
            <w:pPr>
              <w:contextualSpacing/>
              <w:jc w:val="center"/>
              <w:rPr>
                <w:b/>
                <w:sz w:val="18"/>
                <w:szCs w:val="18"/>
                <w:lang w:val="lv-LV"/>
              </w:rPr>
            </w:pPr>
            <w:r w:rsidRPr="00C32A68">
              <w:rPr>
                <w:b/>
                <w:sz w:val="18"/>
                <w:szCs w:val="18"/>
                <w:lang w:val="lv-LV"/>
              </w:rPr>
              <w:t>1868953</w:t>
            </w:r>
          </w:p>
        </w:tc>
        <w:tc>
          <w:tcPr>
            <w:tcW w:w="850" w:type="dxa"/>
            <w:vAlign w:val="center"/>
          </w:tcPr>
          <w:p w:rsidR="00771D20" w:rsidRPr="00C32A68" w:rsidRDefault="00771D20" w:rsidP="0092329B">
            <w:pPr>
              <w:contextualSpacing/>
              <w:jc w:val="center"/>
              <w:rPr>
                <w:b/>
                <w:sz w:val="18"/>
                <w:szCs w:val="18"/>
                <w:lang w:val="lv-LV"/>
              </w:rPr>
            </w:pPr>
            <w:r w:rsidRPr="00C32A68">
              <w:rPr>
                <w:b/>
                <w:sz w:val="18"/>
                <w:szCs w:val="18"/>
                <w:lang w:val="lv-LV"/>
              </w:rPr>
              <w:t>297982</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36721</w:t>
            </w:r>
          </w:p>
        </w:tc>
        <w:tc>
          <w:tcPr>
            <w:tcW w:w="709" w:type="dxa"/>
            <w:vAlign w:val="center"/>
          </w:tcPr>
          <w:p w:rsidR="00771D20" w:rsidRPr="00C32A68" w:rsidRDefault="00771D20" w:rsidP="0092329B">
            <w:pPr>
              <w:contextualSpacing/>
              <w:jc w:val="center"/>
              <w:rPr>
                <w:b/>
                <w:sz w:val="18"/>
                <w:szCs w:val="18"/>
                <w:lang w:val="lv-LV"/>
              </w:rPr>
            </w:pPr>
            <w:r w:rsidRPr="00C32A68">
              <w:rPr>
                <w:b/>
                <w:sz w:val="18"/>
                <w:szCs w:val="18"/>
                <w:lang w:val="lv-LV"/>
              </w:rPr>
              <w:t>625</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5507</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5588943</w:t>
            </w:r>
          </w:p>
        </w:tc>
      </w:tr>
      <w:tr w:rsidR="003862A4" w:rsidRPr="00C32A68" w:rsidTr="0092329B">
        <w:trPr>
          <w:trHeight w:val="328"/>
        </w:trPr>
        <w:tc>
          <w:tcPr>
            <w:tcW w:w="10079" w:type="dxa"/>
            <w:gridSpan w:val="8"/>
            <w:vAlign w:val="center"/>
          </w:tcPr>
          <w:p w:rsidR="00C34A21" w:rsidRPr="00C32A68" w:rsidRDefault="00C34A21" w:rsidP="0092329B">
            <w:pPr>
              <w:contextualSpacing/>
              <w:rPr>
                <w:i/>
                <w:sz w:val="18"/>
                <w:szCs w:val="18"/>
                <w:lang w:val="lv-LV"/>
              </w:rPr>
            </w:pPr>
            <w:r w:rsidRPr="00C32A68">
              <w:rPr>
                <w:bCs/>
                <w:i/>
                <w:sz w:val="18"/>
                <w:szCs w:val="18"/>
                <w:lang w:val="lv-LV"/>
              </w:rPr>
              <w:t>Nolietojums 2017.gadā</w:t>
            </w:r>
          </w:p>
        </w:tc>
      </w:tr>
      <w:tr w:rsidR="003862A4" w:rsidRPr="00C32A68" w:rsidTr="001950BD">
        <w:trPr>
          <w:trHeight w:val="328"/>
        </w:trPr>
        <w:tc>
          <w:tcPr>
            <w:tcW w:w="3555" w:type="dxa"/>
            <w:vAlign w:val="center"/>
          </w:tcPr>
          <w:p w:rsidR="00771D20" w:rsidRPr="00C32A68" w:rsidRDefault="00771D20" w:rsidP="0092329B">
            <w:pPr>
              <w:contextualSpacing/>
              <w:rPr>
                <w:b/>
                <w:sz w:val="18"/>
                <w:szCs w:val="18"/>
                <w:lang w:val="lv-LV"/>
              </w:rPr>
            </w:pPr>
            <w:r w:rsidRPr="00C32A68">
              <w:rPr>
                <w:b/>
                <w:sz w:val="18"/>
                <w:szCs w:val="18"/>
                <w:lang w:val="lv-LV"/>
              </w:rPr>
              <w:t>Uzkrātais nolietojums 01.01.2017.</w:t>
            </w:r>
          </w:p>
        </w:tc>
        <w:tc>
          <w:tcPr>
            <w:tcW w:w="996" w:type="dxa"/>
            <w:vAlign w:val="center"/>
          </w:tcPr>
          <w:p w:rsidR="00771D20" w:rsidRPr="00C32A68" w:rsidRDefault="00771D20" w:rsidP="0092329B">
            <w:pPr>
              <w:contextualSpacing/>
              <w:jc w:val="center"/>
              <w:rPr>
                <w:b/>
                <w:sz w:val="18"/>
                <w:szCs w:val="18"/>
                <w:lang w:val="lv-LV"/>
              </w:rPr>
            </w:pPr>
            <w:r w:rsidRPr="00C32A68">
              <w:rPr>
                <w:b/>
                <w:sz w:val="18"/>
                <w:szCs w:val="18"/>
                <w:lang w:val="lv-LV"/>
              </w:rPr>
              <w:t>1408598</w:t>
            </w:r>
          </w:p>
        </w:tc>
        <w:tc>
          <w:tcPr>
            <w:tcW w:w="993" w:type="dxa"/>
            <w:vAlign w:val="center"/>
          </w:tcPr>
          <w:p w:rsidR="00771D20" w:rsidRPr="00C32A68" w:rsidRDefault="00771D20" w:rsidP="0092329B">
            <w:pPr>
              <w:contextualSpacing/>
              <w:jc w:val="center"/>
              <w:rPr>
                <w:b/>
                <w:sz w:val="18"/>
                <w:szCs w:val="18"/>
                <w:lang w:val="lv-LV"/>
              </w:rPr>
            </w:pPr>
            <w:r w:rsidRPr="00C32A68">
              <w:rPr>
                <w:b/>
                <w:sz w:val="18"/>
                <w:szCs w:val="18"/>
                <w:lang w:val="lv-LV"/>
              </w:rPr>
              <w:t>1651416</w:t>
            </w:r>
          </w:p>
        </w:tc>
        <w:tc>
          <w:tcPr>
            <w:tcW w:w="850" w:type="dxa"/>
            <w:vAlign w:val="center"/>
          </w:tcPr>
          <w:p w:rsidR="00771D20" w:rsidRPr="00C32A68" w:rsidRDefault="00771D20" w:rsidP="0092329B">
            <w:pPr>
              <w:contextualSpacing/>
              <w:jc w:val="center"/>
              <w:rPr>
                <w:b/>
                <w:sz w:val="18"/>
                <w:szCs w:val="18"/>
                <w:lang w:val="lv-LV"/>
              </w:rPr>
            </w:pPr>
            <w:r w:rsidRPr="00C32A68">
              <w:rPr>
                <w:b/>
                <w:sz w:val="18"/>
                <w:szCs w:val="18"/>
                <w:lang w:val="lv-LV"/>
              </w:rPr>
              <w:t>218040</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rPr>
              <w:t>x</w:t>
            </w:r>
          </w:p>
        </w:tc>
        <w:tc>
          <w:tcPr>
            <w:tcW w:w="709" w:type="dxa"/>
            <w:vAlign w:val="center"/>
          </w:tcPr>
          <w:p w:rsidR="00771D20" w:rsidRPr="00C32A68" w:rsidRDefault="00771D20" w:rsidP="0092329B">
            <w:pPr>
              <w:contextualSpacing/>
              <w:jc w:val="center"/>
              <w:rPr>
                <w:b/>
                <w:sz w:val="18"/>
                <w:szCs w:val="18"/>
                <w:lang w:val="lv-LV"/>
              </w:rPr>
            </w:pPr>
            <w:r w:rsidRPr="00C32A68">
              <w:rPr>
                <w:b/>
                <w:sz w:val="18"/>
                <w:szCs w:val="18"/>
                <w:lang w:val="lv-LV"/>
              </w:rPr>
              <w:t>x</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1653</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3279707</w:t>
            </w:r>
          </w:p>
        </w:tc>
      </w:tr>
      <w:tr w:rsidR="003862A4" w:rsidRPr="00C32A68" w:rsidTr="001950BD">
        <w:trPr>
          <w:trHeight w:val="328"/>
        </w:trPr>
        <w:tc>
          <w:tcPr>
            <w:tcW w:w="3555" w:type="dxa"/>
            <w:vAlign w:val="center"/>
          </w:tcPr>
          <w:p w:rsidR="00771D20" w:rsidRPr="00C32A68" w:rsidRDefault="00771D20" w:rsidP="0092329B">
            <w:pPr>
              <w:contextualSpacing/>
              <w:rPr>
                <w:sz w:val="18"/>
                <w:szCs w:val="18"/>
                <w:lang w:val="lv-LV"/>
              </w:rPr>
            </w:pPr>
            <w:r w:rsidRPr="00C32A68">
              <w:rPr>
                <w:sz w:val="18"/>
                <w:szCs w:val="18"/>
                <w:lang w:val="lv-LV"/>
              </w:rPr>
              <w:t>Aprēķināts pārskata gadā</w:t>
            </w:r>
          </w:p>
        </w:tc>
        <w:tc>
          <w:tcPr>
            <w:tcW w:w="996" w:type="dxa"/>
            <w:vAlign w:val="center"/>
          </w:tcPr>
          <w:p w:rsidR="00771D20" w:rsidRPr="00C32A68" w:rsidRDefault="00771D20" w:rsidP="0092329B">
            <w:pPr>
              <w:contextualSpacing/>
              <w:jc w:val="center"/>
              <w:rPr>
                <w:sz w:val="18"/>
                <w:szCs w:val="18"/>
                <w:lang w:val="lv-LV"/>
              </w:rPr>
            </w:pPr>
            <w:r w:rsidRPr="00C32A68">
              <w:rPr>
                <w:sz w:val="18"/>
                <w:szCs w:val="18"/>
                <w:lang w:val="lv-LV"/>
              </w:rPr>
              <w:t>173785</w:t>
            </w:r>
          </w:p>
        </w:tc>
        <w:tc>
          <w:tcPr>
            <w:tcW w:w="993" w:type="dxa"/>
            <w:vAlign w:val="center"/>
          </w:tcPr>
          <w:p w:rsidR="00771D20" w:rsidRPr="00C32A68" w:rsidRDefault="00771D20" w:rsidP="0092329B">
            <w:pPr>
              <w:contextualSpacing/>
              <w:jc w:val="center"/>
              <w:rPr>
                <w:sz w:val="18"/>
                <w:szCs w:val="18"/>
                <w:lang w:val="lv-LV"/>
              </w:rPr>
            </w:pPr>
            <w:r w:rsidRPr="00C32A68">
              <w:rPr>
                <w:sz w:val="18"/>
                <w:szCs w:val="18"/>
                <w:lang w:val="lv-LV"/>
              </w:rPr>
              <w:t>143882</w:t>
            </w:r>
          </w:p>
        </w:tc>
        <w:tc>
          <w:tcPr>
            <w:tcW w:w="850" w:type="dxa"/>
            <w:vAlign w:val="center"/>
          </w:tcPr>
          <w:p w:rsidR="00771D20" w:rsidRPr="00C32A68" w:rsidRDefault="00771D20" w:rsidP="0092329B">
            <w:pPr>
              <w:contextualSpacing/>
              <w:jc w:val="center"/>
              <w:rPr>
                <w:sz w:val="18"/>
                <w:szCs w:val="18"/>
                <w:lang w:val="lv-LV"/>
              </w:rPr>
            </w:pPr>
            <w:r w:rsidRPr="00C32A68">
              <w:rPr>
                <w:sz w:val="18"/>
                <w:szCs w:val="18"/>
                <w:lang w:val="lv-LV"/>
              </w:rPr>
              <w:t>29047</w:t>
            </w:r>
          </w:p>
        </w:tc>
        <w:tc>
          <w:tcPr>
            <w:tcW w:w="992" w:type="dxa"/>
            <w:vAlign w:val="center"/>
          </w:tcPr>
          <w:p w:rsidR="00771D20" w:rsidRPr="00C32A68" w:rsidRDefault="00771D20" w:rsidP="0092329B">
            <w:pPr>
              <w:jc w:val="center"/>
              <w:rPr>
                <w:sz w:val="18"/>
                <w:szCs w:val="18"/>
              </w:rPr>
            </w:pPr>
            <w:r w:rsidRPr="00C32A68">
              <w:rPr>
                <w:sz w:val="18"/>
                <w:szCs w:val="18"/>
              </w:rPr>
              <w:t>x</w:t>
            </w:r>
          </w:p>
        </w:tc>
        <w:tc>
          <w:tcPr>
            <w:tcW w:w="709" w:type="dxa"/>
            <w:vAlign w:val="center"/>
          </w:tcPr>
          <w:p w:rsidR="00771D20" w:rsidRPr="00C32A68" w:rsidRDefault="00771D20" w:rsidP="0092329B">
            <w:pPr>
              <w:contextualSpacing/>
              <w:jc w:val="center"/>
              <w:rPr>
                <w:sz w:val="18"/>
                <w:szCs w:val="18"/>
                <w:lang w:val="lv-LV"/>
              </w:rPr>
            </w:pPr>
            <w:r w:rsidRPr="00C32A68">
              <w:rPr>
                <w:sz w:val="18"/>
                <w:szCs w:val="18"/>
                <w:lang w:val="lv-LV"/>
              </w:rPr>
              <w:t>x</w:t>
            </w:r>
          </w:p>
        </w:tc>
        <w:tc>
          <w:tcPr>
            <w:tcW w:w="992"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771D20" w:rsidP="0092329B">
            <w:pPr>
              <w:contextualSpacing/>
              <w:jc w:val="center"/>
              <w:rPr>
                <w:sz w:val="18"/>
                <w:szCs w:val="18"/>
                <w:lang w:val="lv-LV"/>
              </w:rPr>
            </w:pPr>
            <w:r w:rsidRPr="00C32A68">
              <w:rPr>
                <w:sz w:val="18"/>
                <w:szCs w:val="18"/>
                <w:lang w:val="lv-LV"/>
              </w:rPr>
              <w:t>346714</w:t>
            </w:r>
          </w:p>
        </w:tc>
      </w:tr>
      <w:tr w:rsidR="003862A4" w:rsidRPr="00C32A68" w:rsidTr="001950BD">
        <w:trPr>
          <w:trHeight w:val="328"/>
        </w:trPr>
        <w:tc>
          <w:tcPr>
            <w:tcW w:w="3555" w:type="dxa"/>
            <w:vAlign w:val="center"/>
          </w:tcPr>
          <w:p w:rsidR="00771D20" w:rsidRPr="00C32A68" w:rsidRDefault="00771D20" w:rsidP="0092329B">
            <w:pPr>
              <w:contextualSpacing/>
              <w:rPr>
                <w:sz w:val="18"/>
                <w:szCs w:val="18"/>
                <w:lang w:val="lv-LV"/>
              </w:rPr>
            </w:pPr>
            <w:r w:rsidRPr="00C32A68">
              <w:rPr>
                <w:sz w:val="18"/>
                <w:szCs w:val="18"/>
                <w:lang w:val="lv-LV"/>
              </w:rPr>
              <w:t>Ieguldījumu vērtības norakstīšana</w:t>
            </w:r>
          </w:p>
        </w:tc>
        <w:tc>
          <w:tcPr>
            <w:tcW w:w="996" w:type="dxa"/>
            <w:vAlign w:val="center"/>
          </w:tcPr>
          <w:p w:rsidR="00771D20" w:rsidRPr="00C32A68" w:rsidRDefault="00771D20" w:rsidP="0092329B">
            <w:pPr>
              <w:contextualSpacing/>
              <w:jc w:val="center"/>
              <w:rPr>
                <w:sz w:val="18"/>
                <w:szCs w:val="18"/>
                <w:lang w:val="lv-LV"/>
              </w:rPr>
            </w:pPr>
          </w:p>
        </w:tc>
        <w:tc>
          <w:tcPr>
            <w:tcW w:w="993" w:type="dxa"/>
            <w:vAlign w:val="center"/>
          </w:tcPr>
          <w:p w:rsidR="00771D20" w:rsidRPr="00C32A68" w:rsidRDefault="00771D20" w:rsidP="0092329B">
            <w:pPr>
              <w:contextualSpacing/>
              <w:jc w:val="center"/>
              <w:rPr>
                <w:sz w:val="18"/>
                <w:szCs w:val="18"/>
                <w:lang w:val="lv-LV"/>
              </w:rPr>
            </w:pPr>
          </w:p>
        </w:tc>
        <w:tc>
          <w:tcPr>
            <w:tcW w:w="850"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771D20" w:rsidP="0092329B">
            <w:pPr>
              <w:jc w:val="center"/>
              <w:rPr>
                <w:sz w:val="18"/>
                <w:szCs w:val="18"/>
              </w:rPr>
            </w:pPr>
            <w:r w:rsidRPr="00C32A68">
              <w:rPr>
                <w:sz w:val="18"/>
                <w:szCs w:val="18"/>
              </w:rPr>
              <w:t>x</w:t>
            </w:r>
          </w:p>
        </w:tc>
        <w:tc>
          <w:tcPr>
            <w:tcW w:w="709" w:type="dxa"/>
            <w:vAlign w:val="center"/>
          </w:tcPr>
          <w:p w:rsidR="00771D20" w:rsidRPr="00C32A68" w:rsidRDefault="00771D20" w:rsidP="0092329B">
            <w:pPr>
              <w:contextualSpacing/>
              <w:jc w:val="center"/>
              <w:rPr>
                <w:sz w:val="18"/>
                <w:szCs w:val="18"/>
                <w:lang w:val="lv-LV"/>
              </w:rPr>
            </w:pPr>
            <w:r w:rsidRPr="00C32A68">
              <w:rPr>
                <w:sz w:val="18"/>
                <w:szCs w:val="18"/>
                <w:lang w:val="lv-LV"/>
              </w:rPr>
              <w:t>x</w:t>
            </w:r>
          </w:p>
        </w:tc>
        <w:tc>
          <w:tcPr>
            <w:tcW w:w="992" w:type="dxa"/>
            <w:vAlign w:val="center"/>
          </w:tcPr>
          <w:p w:rsidR="00771D20" w:rsidRPr="00C32A68" w:rsidRDefault="00771D20" w:rsidP="0092329B">
            <w:pPr>
              <w:contextualSpacing/>
              <w:jc w:val="center"/>
              <w:rPr>
                <w:sz w:val="18"/>
                <w:szCs w:val="18"/>
                <w:lang w:val="lv-LV"/>
              </w:rPr>
            </w:pPr>
            <w:r w:rsidRPr="00C32A68">
              <w:rPr>
                <w:sz w:val="18"/>
                <w:szCs w:val="18"/>
                <w:lang w:val="lv-LV"/>
              </w:rPr>
              <w:t>1100</w:t>
            </w:r>
          </w:p>
        </w:tc>
        <w:tc>
          <w:tcPr>
            <w:tcW w:w="992" w:type="dxa"/>
            <w:vAlign w:val="center"/>
          </w:tcPr>
          <w:p w:rsidR="00771D20" w:rsidRPr="00C32A68" w:rsidRDefault="00771D20" w:rsidP="0092329B">
            <w:pPr>
              <w:contextualSpacing/>
              <w:jc w:val="center"/>
              <w:rPr>
                <w:sz w:val="18"/>
                <w:szCs w:val="18"/>
                <w:lang w:val="lv-LV"/>
              </w:rPr>
            </w:pPr>
            <w:r w:rsidRPr="00C32A68">
              <w:rPr>
                <w:sz w:val="18"/>
                <w:szCs w:val="18"/>
                <w:lang w:val="lv-LV"/>
              </w:rPr>
              <w:t>1100</w:t>
            </w:r>
          </w:p>
        </w:tc>
      </w:tr>
      <w:tr w:rsidR="003862A4" w:rsidRPr="00C32A68" w:rsidTr="001950BD">
        <w:trPr>
          <w:trHeight w:val="328"/>
        </w:trPr>
        <w:tc>
          <w:tcPr>
            <w:tcW w:w="3555" w:type="dxa"/>
            <w:vAlign w:val="center"/>
          </w:tcPr>
          <w:p w:rsidR="00771D20" w:rsidRPr="00C32A68" w:rsidRDefault="00771D20" w:rsidP="0092329B">
            <w:pPr>
              <w:contextualSpacing/>
              <w:rPr>
                <w:sz w:val="18"/>
                <w:szCs w:val="18"/>
                <w:lang w:val="lv-LV"/>
              </w:rPr>
            </w:pPr>
            <w:r w:rsidRPr="00C32A68">
              <w:rPr>
                <w:sz w:val="18"/>
                <w:szCs w:val="18"/>
                <w:lang w:val="lv-LV"/>
              </w:rPr>
              <w:t>Izslēgts pārskata gadā</w:t>
            </w:r>
          </w:p>
        </w:tc>
        <w:tc>
          <w:tcPr>
            <w:tcW w:w="996" w:type="dxa"/>
            <w:vAlign w:val="center"/>
          </w:tcPr>
          <w:p w:rsidR="00771D20" w:rsidRPr="00C32A68" w:rsidRDefault="00771D20" w:rsidP="0092329B">
            <w:pPr>
              <w:contextualSpacing/>
              <w:jc w:val="center"/>
              <w:rPr>
                <w:sz w:val="18"/>
                <w:szCs w:val="18"/>
                <w:lang w:val="lv-LV"/>
              </w:rPr>
            </w:pPr>
            <w:r w:rsidRPr="00C32A68">
              <w:rPr>
                <w:sz w:val="18"/>
                <w:szCs w:val="18"/>
                <w:lang w:val="lv-LV"/>
              </w:rPr>
              <w:t>(24628)</w:t>
            </w:r>
          </w:p>
        </w:tc>
        <w:tc>
          <w:tcPr>
            <w:tcW w:w="993" w:type="dxa"/>
            <w:vAlign w:val="center"/>
          </w:tcPr>
          <w:p w:rsidR="00771D20" w:rsidRPr="00C32A68" w:rsidRDefault="00771D20" w:rsidP="0092329B">
            <w:pPr>
              <w:contextualSpacing/>
              <w:jc w:val="center"/>
              <w:rPr>
                <w:sz w:val="18"/>
                <w:szCs w:val="18"/>
                <w:lang w:val="lv-LV"/>
              </w:rPr>
            </w:pPr>
            <w:r w:rsidRPr="00C32A68">
              <w:rPr>
                <w:sz w:val="18"/>
                <w:szCs w:val="18"/>
                <w:lang w:val="lv-LV"/>
              </w:rPr>
              <w:t>(247431)</w:t>
            </w:r>
          </w:p>
        </w:tc>
        <w:tc>
          <w:tcPr>
            <w:tcW w:w="850" w:type="dxa"/>
            <w:vAlign w:val="center"/>
          </w:tcPr>
          <w:p w:rsidR="00771D20" w:rsidRPr="00C32A68" w:rsidRDefault="00771D20" w:rsidP="0092329B">
            <w:pPr>
              <w:contextualSpacing/>
              <w:jc w:val="center"/>
              <w:rPr>
                <w:sz w:val="18"/>
                <w:szCs w:val="18"/>
                <w:lang w:val="lv-LV"/>
              </w:rPr>
            </w:pPr>
            <w:r w:rsidRPr="00C32A68">
              <w:rPr>
                <w:sz w:val="18"/>
                <w:szCs w:val="18"/>
                <w:lang w:val="lv-LV"/>
              </w:rPr>
              <w:t>(5166)</w:t>
            </w:r>
          </w:p>
        </w:tc>
        <w:tc>
          <w:tcPr>
            <w:tcW w:w="992" w:type="dxa"/>
            <w:vAlign w:val="center"/>
          </w:tcPr>
          <w:p w:rsidR="00771D20" w:rsidRPr="00C32A68" w:rsidRDefault="00771D20" w:rsidP="0092329B">
            <w:pPr>
              <w:jc w:val="center"/>
              <w:rPr>
                <w:sz w:val="18"/>
                <w:szCs w:val="18"/>
              </w:rPr>
            </w:pPr>
            <w:r w:rsidRPr="00C32A68">
              <w:rPr>
                <w:sz w:val="18"/>
                <w:szCs w:val="18"/>
              </w:rPr>
              <w:t>x</w:t>
            </w:r>
          </w:p>
        </w:tc>
        <w:tc>
          <w:tcPr>
            <w:tcW w:w="709" w:type="dxa"/>
            <w:vAlign w:val="center"/>
          </w:tcPr>
          <w:p w:rsidR="00771D20" w:rsidRPr="00C32A68" w:rsidRDefault="00771D20" w:rsidP="0092329B">
            <w:pPr>
              <w:contextualSpacing/>
              <w:jc w:val="center"/>
              <w:rPr>
                <w:sz w:val="18"/>
                <w:szCs w:val="18"/>
                <w:lang w:val="lv-LV"/>
              </w:rPr>
            </w:pPr>
            <w:r w:rsidRPr="00C32A68">
              <w:rPr>
                <w:sz w:val="18"/>
                <w:szCs w:val="18"/>
                <w:lang w:val="lv-LV"/>
              </w:rPr>
              <w:t>x</w:t>
            </w:r>
          </w:p>
        </w:tc>
        <w:tc>
          <w:tcPr>
            <w:tcW w:w="992"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771D20" w:rsidP="0092329B">
            <w:pPr>
              <w:contextualSpacing/>
              <w:jc w:val="center"/>
              <w:rPr>
                <w:sz w:val="18"/>
                <w:szCs w:val="18"/>
                <w:lang w:val="lv-LV"/>
              </w:rPr>
            </w:pPr>
            <w:r w:rsidRPr="00C32A68">
              <w:rPr>
                <w:sz w:val="18"/>
                <w:szCs w:val="18"/>
                <w:lang w:val="lv-LV"/>
              </w:rPr>
              <w:t>(277225)</w:t>
            </w:r>
          </w:p>
        </w:tc>
      </w:tr>
      <w:tr w:rsidR="003862A4" w:rsidRPr="00C32A68" w:rsidTr="001950BD">
        <w:trPr>
          <w:trHeight w:val="328"/>
        </w:trPr>
        <w:tc>
          <w:tcPr>
            <w:tcW w:w="3555" w:type="dxa"/>
            <w:vAlign w:val="center"/>
          </w:tcPr>
          <w:p w:rsidR="00771D20" w:rsidRPr="00C32A68" w:rsidRDefault="00771D20" w:rsidP="0092329B">
            <w:pPr>
              <w:contextualSpacing/>
              <w:rPr>
                <w:b/>
                <w:sz w:val="18"/>
                <w:szCs w:val="18"/>
                <w:lang w:val="lv-LV"/>
              </w:rPr>
            </w:pPr>
            <w:r w:rsidRPr="00C32A68">
              <w:rPr>
                <w:b/>
                <w:sz w:val="18"/>
                <w:szCs w:val="18"/>
                <w:lang w:val="lv-LV"/>
              </w:rPr>
              <w:t>Uzkrātais nolietojums 31.12.2017.</w:t>
            </w:r>
          </w:p>
        </w:tc>
        <w:tc>
          <w:tcPr>
            <w:tcW w:w="996" w:type="dxa"/>
            <w:vAlign w:val="center"/>
          </w:tcPr>
          <w:p w:rsidR="00771D20" w:rsidRPr="00C32A68" w:rsidRDefault="00771D20" w:rsidP="0092329B">
            <w:pPr>
              <w:contextualSpacing/>
              <w:jc w:val="center"/>
              <w:rPr>
                <w:b/>
                <w:sz w:val="18"/>
                <w:szCs w:val="18"/>
                <w:lang w:val="lv-LV"/>
              </w:rPr>
            </w:pPr>
            <w:r w:rsidRPr="00C32A68">
              <w:rPr>
                <w:b/>
                <w:sz w:val="18"/>
                <w:szCs w:val="18"/>
                <w:lang w:val="lv-LV"/>
              </w:rPr>
              <w:t>1557755</w:t>
            </w:r>
          </w:p>
        </w:tc>
        <w:tc>
          <w:tcPr>
            <w:tcW w:w="993" w:type="dxa"/>
            <w:vAlign w:val="center"/>
          </w:tcPr>
          <w:p w:rsidR="00771D20" w:rsidRPr="00C32A68" w:rsidRDefault="00771D20" w:rsidP="0092329B">
            <w:pPr>
              <w:contextualSpacing/>
              <w:jc w:val="center"/>
              <w:rPr>
                <w:b/>
                <w:sz w:val="18"/>
                <w:szCs w:val="18"/>
                <w:lang w:val="lv-LV"/>
              </w:rPr>
            </w:pPr>
            <w:r w:rsidRPr="00C32A68">
              <w:rPr>
                <w:b/>
                <w:sz w:val="18"/>
                <w:szCs w:val="18"/>
                <w:lang w:val="lv-LV"/>
              </w:rPr>
              <w:t>1547867</w:t>
            </w:r>
          </w:p>
        </w:tc>
        <w:tc>
          <w:tcPr>
            <w:tcW w:w="850" w:type="dxa"/>
            <w:vAlign w:val="center"/>
          </w:tcPr>
          <w:p w:rsidR="00771D20" w:rsidRPr="00C32A68" w:rsidRDefault="00771D20" w:rsidP="0092329B">
            <w:pPr>
              <w:contextualSpacing/>
              <w:jc w:val="center"/>
              <w:rPr>
                <w:b/>
                <w:sz w:val="18"/>
                <w:szCs w:val="18"/>
                <w:lang w:val="lv-LV"/>
              </w:rPr>
            </w:pPr>
            <w:r w:rsidRPr="00C32A68">
              <w:rPr>
                <w:b/>
                <w:sz w:val="18"/>
                <w:szCs w:val="18"/>
                <w:lang w:val="lv-LV"/>
              </w:rPr>
              <w:t>241921</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rPr>
              <w:t>x</w:t>
            </w:r>
          </w:p>
        </w:tc>
        <w:tc>
          <w:tcPr>
            <w:tcW w:w="709" w:type="dxa"/>
            <w:vAlign w:val="center"/>
          </w:tcPr>
          <w:p w:rsidR="00771D20" w:rsidRPr="00C32A68" w:rsidRDefault="00771D20" w:rsidP="0092329B">
            <w:pPr>
              <w:contextualSpacing/>
              <w:jc w:val="center"/>
              <w:rPr>
                <w:b/>
                <w:sz w:val="18"/>
                <w:szCs w:val="18"/>
                <w:lang w:val="lv-LV"/>
              </w:rPr>
            </w:pPr>
            <w:r w:rsidRPr="00C32A68">
              <w:rPr>
                <w:b/>
                <w:sz w:val="18"/>
                <w:szCs w:val="18"/>
                <w:lang w:val="lv-LV"/>
              </w:rPr>
              <w:t>x</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2753</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3350296</w:t>
            </w:r>
          </w:p>
        </w:tc>
      </w:tr>
      <w:tr w:rsidR="003862A4" w:rsidRPr="00C32A68" w:rsidTr="001950BD">
        <w:trPr>
          <w:trHeight w:val="328"/>
        </w:trPr>
        <w:tc>
          <w:tcPr>
            <w:tcW w:w="3555" w:type="dxa"/>
            <w:vAlign w:val="center"/>
          </w:tcPr>
          <w:p w:rsidR="00771D20" w:rsidRPr="00C32A68" w:rsidRDefault="00771D20" w:rsidP="0092329B">
            <w:pPr>
              <w:contextualSpacing/>
              <w:rPr>
                <w:b/>
                <w:bCs/>
                <w:sz w:val="22"/>
                <w:szCs w:val="22"/>
                <w:lang w:val="lv-LV"/>
              </w:rPr>
            </w:pPr>
            <w:r w:rsidRPr="00C32A68">
              <w:rPr>
                <w:b/>
                <w:bCs/>
                <w:sz w:val="22"/>
                <w:szCs w:val="22"/>
                <w:lang w:val="lv-LV"/>
              </w:rPr>
              <w:t>Bilances vērtība 01.01.2017.</w:t>
            </w:r>
          </w:p>
        </w:tc>
        <w:tc>
          <w:tcPr>
            <w:tcW w:w="996" w:type="dxa"/>
            <w:vAlign w:val="center"/>
          </w:tcPr>
          <w:p w:rsidR="00771D20" w:rsidRPr="00C32A68" w:rsidRDefault="00771D20" w:rsidP="0092329B">
            <w:pPr>
              <w:contextualSpacing/>
              <w:jc w:val="center"/>
              <w:rPr>
                <w:b/>
                <w:sz w:val="18"/>
                <w:szCs w:val="18"/>
                <w:lang w:val="lv-LV"/>
              </w:rPr>
            </w:pPr>
            <w:r w:rsidRPr="00C32A68">
              <w:rPr>
                <w:b/>
                <w:sz w:val="18"/>
                <w:szCs w:val="18"/>
                <w:lang w:val="lv-LV"/>
              </w:rPr>
              <w:t>1933989</w:t>
            </w:r>
          </w:p>
        </w:tc>
        <w:tc>
          <w:tcPr>
            <w:tcW w:w="993" w:type="dxa"/>
            <w:vAlign w:val="center"/>
          </w:tcPr>
          <w:p w:rsidR="00771D20" w:rsidRPr="00C32A68" w:rsidRDefault="00771D20" w:rsidP="0092329B">
            <w:pPr>
              <w:contextualSpacing/>
              <w:jc w:val="center"/>
              <w:rPr>
                <w:b/>
                <w:sz w:val="18"/>
                <w:szCs w:val="18"/>
                <w:lang w:val="lv-LV"/>
              </w:rPr>
            </w:pPr>
            <w:r w:rsidRPr="00C32A68">
              <w:rPr>
                <w:b/>
                <w:sz w:val="18"/>
                <w:szCs w:val="18"/>
                <w:lang w:val="lv-LV"/>
              </w:rPr>
              <w:t>352155</w:t>
            </w:r>
          </w:p>
        </w:tc>
        <w:tc>
          <w:tcPr>
            <w:tcW w:w="850" w:type="dxa"/>
            <w:vAlign w:val="center"/>
          </w:tcPr>
          <w:p w:rsidR="00771D20" w:rsidRPr="00C32A68" w:rsidRDefault="00771D20" w:rsidP="0092329B">
            <w:pPr>
              <w:contextualSpacing/>
              <w:jc w:val="center"/>
              <w:rPr>
                <w:b/>
                <w:sz w:val="18"/>
                <w:szCs w:val="18"/>
                <w:lang w:val="lv-LV"/>
              </w:rPr>
            </w:pPr>
            <w:r w:rsidRPr="00C32A68">
              <w:rPr>
                <w:b/>
                <w:sz w:val="18"/>
                <w:szCs w:val="18"/>
                <w:lang w:val="lv-LV"/>
              </w:rPr>
              <w:t>70238</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23217</w:t>
            </w:r>
          </w:p>
        </w:tc>
        <w:tc>
          <w:tcPr>
            <w:tcW w:w="709" w:type="dxa"/>
            <w:vAlign w:val="center"/>
          </w:tcPr>
          <w:p w:rsidR="00771D20" w:rsidRPr="00C32A68" w:rsidRDefault="00771D20" w:rsidP="0092329B">
            <w:pPr>
              <w:contextualSpacing/>
              <w:jc w:val="center"/>
              <w:rPr>
                <w:b/>
                <w:sz w:val="18"/>
                <w:szCs w:val="18"/>
                <w:lang w:val="lv-LV"/>
              </w:rPr>
            </w:pPr>
            <w:r w:rsidRPr="00C32A68">
              <w:rPr>
                <w:b/>
                <w:sz w:val="18"/>
                <w:szCs w:val="18"/>
                <w:lang w:val="lv-LV"/>
              </w:rPr>
              <w:t>2998</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3854</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2386451</w:t>
            </w:r>
          </w:p>
        </w:tc>
      </w:tr>
      <w:tr w:rsidR="003862A4" w:rsidRPr="00C32A68" w:rsidTr="001950BD">
        <w:trPr>
          <w:trHeight w:val="328"/>
        </w:trPr>
        <w:tc>
          <w:tcPr>
            <w:tcW w:w="3555" w:type="dxa"/>
            <w:vAlign w:val="center"/>
          </w:tcPr>
          <w:p w:rsidR="00771D20" w:rsidRPr="00C32A68" w:rsidRDefault="00771D20" w:rsidP="0092329B">
            <w:pPr>
              <w:contextualSpacing/>
              <w:rPr>
                <w:b/>
                <w:bCs/>
                <w:sz w:val="22"/>
                <w:szCs w:val="22"/>
                <w:lang w:val="lv-LV"/>
              </w:rPr>
            </w:pPr>
            <w:r w:rsidRPr="00C32A68">
              <w:rPr>
                <w:b/>
                <w:bCs/>
                <w:sz w:val="22"/>
                <w:szCs w:val="22"/>
                <w:lang w:val="lv-LV"/>
              </w:rPr>
              <w:t>Bilances vērtība 31.12.2017.</w:t>
            </w:r>
          </w:p>
        </w:tc>
        <w:tc>
          <w:tcPr>
            <w:tcW w:w="996" w:type="dxa"/>
            <w:vAlign w:val="center"/>
          </w:tcPr>
          <w:p w:rsidR="00771D20" w:rsidRPr="00C32A68" w:rsidRDefault="00771D20" w:rsidP="0092329B">
            <w:pPr>
              <w:contextualSpacing/>
              <w:jc w:val="center"/>
              <w:rPr>
                <w:b/>
                <w:sz w:val="18"/>
                <w:szCs w:val="18"/>
                <w:lang w:val="lv-LV"/>
              </w:rPr>
            </w:pPr>
            <w:r w:rsidRPr="00C32A68">
              <w:rPr>
                <w:b/>
                <w:sz w:val="18"/>
                <w:szCs w:val="18"/>
                <w:lang w:val="lv-LV"/>
              </w:rPr>
              <w:t>1821400</w:t>
            </w:r>
          </w:p>
        </w:tc>
        <w:tc>
          <w:tcPr>
            <w:tcW w:w="993" w:type="dxa"/>
            <w:vAlign w:val="center"/>
          </w:tcPr>
          <w:p w:rsidR="00771D20" w:rsidRPr="00C32A68" w:rsidRDefault="00771D20" w:rsidP="0092329B">
            <w:pPr>
              <w:contextualSpacing/>
              <w:jc w:val="center"/>
              <w:rPr>
                <w:b/>
                <w:sz w:val="18"/>
                <w:szCs w:val="18"/>
                <w:lang w:val="lv-LV"/>
              </w:rPr>
            </w:pPr>
            <w:r w:rsidRPr="00C32A68">
              <w:rPr>
                <w:b/>
                <w:sz w:val="18"/>
                <w:szCs w:val="18"/>
                <w:lang w:val="lv-LV"/>
              </w:rPr>
              <w:t>321086</w:t>
            </w:r>
          </w:p>
        </w:tc>
        <w:tc>
          <w:tcPr>
            <w:tcW w:w="850" w:type="dxa"/>
            <w:vAlign w:val="center"/>
          </w:tcPr>
          <w:p w:rsidR="00771D20" w:rsidRPr="00C32A68" w:rsidRDefault="00771D20" w:rsidP="0092329B">
            <w:pPr>
              <w:contextualSpacing/>
              <w:jc w:val="center"/>
              <w:rPr>
                <w:b/>
                <w:sz w:val="18"/>
                <w:szCs w:val="18"/>
                <w:lang w:val="lv-LV"/>
              </w:rPr>
            </w:pPr>
            <w:r w:rsidRPr="00C32A68">
              <w:rPr>
                <w:b/>
                <w:sz w:val="18"/>
                <w:szCs w:val="18"/>
                <w:lang w:val="lv-LV"/>
              </w:rPr>
              <w:t>56061</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36721</w:t>
            </w:r>
          </w:p>
        </w:tc>
        <w:tc>
          <w:tcPr>
            <w:tcW w:w="709" w:type="dxa"/>
            <w:vAlign w:val="center"/>
          </w:tcPr>
          <w:p w:rsidR="00771D20" w:rsidRPr="00C32A68" w:rsidRDefault="00771D20" w:rsidP="0092329B">
            <w:pPr>
              <w:contextualSpacing/>
              <w:jc w:val="center"/>
              <w:rPr>
                <w:b/>
                <w:sz w:val="18"/>
                <w:szCs w:val="18"/>
                <w:lang w:val="lv-LV"/>
              </w:rPr>
            </w:pPr>
            <w:r w:rsidRPr="00C32A68">
              <w:rPr>
                <w:b/>
                <w:sz w:val="18"/>
                <w:szCs w:val="18"/>
                <w:lang w:val="lv-LV"/>
              </w:rPr>
              <w:t>625</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2754</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2238647</w:t>
            </w:r>
          </w:p>
        </w:tc>
      </w:tr>
      <w:tr w:rsidR="003862A4" w:rsidRPr="00C32A68" w:rsidTr="0092329B">
        <w:trPr>
          <w:trHeight w:val="328"/>
        </w:trPr>
        <w:tc>
          <w:tcPr>
            <w:tcW w:w="10079" w:type="dxa"/>
            <w:gridSpan w:val="8"/>
            <w:vAlign w:val="center"/>
          </w:tcPr>
          <w:p w:rsidR="008A3D8E" w:rsidRPr="00C32A68" w:rsidRDefault="008A3D8E" w:rsidP="008129ED">
            <w:pPr>
              <w:contextualSpacing/>
              <w:rPr>
                <w:i/>
                <w:sz w:val="18"/>
                <w:szCs w:val="18"/>
                <w:lang w:val="lv-LV"/>
              </w:rPr>
            </w:pPr>
            <w:r w:rsidRPr="00C32A68">
              <w:rPr>
                <w:bCs/>
                <w:i/>
                <w:sz w:val="18"/>
                <w:szCs w:val="18"/>
                <w:lang w:val="lv-LV"/>
              </w:rPr>
              <w:t>Iegādes vai pārvērtētā vērtība 2018.gadā</w:t>
            </w:r>
          </w:p>
        </w:tc>
      </w:tr>
      <w:tr w:rsidR="003862A4" w:rsidRPr="00C32A68" w:rsidTr="001950BD">
        <w:trPr>
          <w:trHeight w:val="328"/>
        </w:trPr>
        <w:tc>
          <w:tcPr>
            <w:tcW w:w="3555" w:type="dxa"/>
            <w:vAlign w:val="center"/>
          </w:tcPr>
          <w:p w:rsidR="001950BD" w:rsidRPr="00C32A68" w:rsidRDefault="001950BD" w:rsidP="001950BD">
            <w:pPr>
              <w:contextualSpacing/>
              <w:rPr>
                <w:b/>
                <w:sz w:val="18"/>
                <w:szCs w:val="18"/>
                <w:lang w:val="lv-LV"/>
              </w:rPr>
            </w:pPr>
            <w:r w:rsidRPr="00C32A68">
              <w:rPr>
                <w:b/>
                <w:sz w:val="18"/>
                <w:szCs w:val="18"/>
                <w:lang w:val="lv-LV"/>
              </w:rPr>
              <w:t>Iegādes vai pārvērtētā vērtība 01.01.2018.</w:t>
            </w:r>
          </w:p>
        </w:tc>
        <w:tc>
          <w:tcPr>
            <w:tcW w:w="996" w:type="dxa"/>
            <w:vAlign w:val="center"/>
          </w:tcPr>
          <w:p w:rsidR="001950BD" w:rsidRPr="00C32A68" w:rsidRDefault="001950BD" w:rsidP="0092329B">
            <w:pPr>
              <w:contextualSpacing/>
              <w:jc w:val="center"/>
              <w:rPr>
                <w:b/>
                <w:sz w:val="18"/>
                <w:szCs w:val="18"/>
                <w:lang w:val="lv-LV"/>
              </w:rPr>
            </w:pPr>
            <w:r w:rsidRPr="00C32A68">
              <w:rPr>
                <w:b/>
                <w:sz w:val="18"/>
                <w:szCs w:val="18"/>
                <w:lang w:val="lv-LV"/>
              </w:rPr>
              <w:t>3379155</w:t>
            </w:r>
          </w:p>
        </w:tc>
        <w:tc>
          <w:tcPr>
            <w:tcW w:w="993" w:type="dxa"/>
            <w:vAlign w:val="center"/>
          </w:tcPr>
          <w:p w:rsidR="001950BD" w:rsidRPr="00C32A68" w:rsidRDefault="001950BD" w:rsidP="0092329B">
            <w:pPr>
              <w:contextualSpacing/>
              <w:jc w:val="center"/>
              <w:rPr>
                <w:b/>
                <w:sz w:val="18"/>
                <w:szCs w:val="18"/>
                <w:lang w:val="lv-LV"/>
              </w:rPr>
            </w:pPr>
            <w:r w:rsidRPr="00C32A68">
              <w:rPr>
                <w:b/>
                <w:sz w:val="18"/>
                <w:szCs w:val="18"/>
                <w:lang w:val="lv-LV"/>
              </w:rPr>
              <w:t>1868953</w:t>
            </w:r>
          </w:p>
        </w:tc>
        <w:tc>
          <w:tcPr>
            <w:tcW w:w="850" w:type="dxa"/>
            <w:vAlign w:val="center"/>
          </w:tcPr>
          <w:p w:rsidR="001950BD" w:rsidRPr="00C32A68" w:rsidRDefault="001950BD" w:rsidP="0092329B">
            <w:pPr>
              <w:contextualSpacing/>
              <w:jc w:val="center"/>
              <w:rPr>
                <w:b/>
                <w:sz w:val="18"/>
                <w:szCs w:val="18"/>
                <w:lang w:val="lv-LV"/>
              </w:rPr>
            </w:pPr>
            <w:r w:rsidRPr="00C32A68">
              <w:rPr>
                <w:b/>
                <w:sz w:val="18"/>
                <w:szCs w:val="18"/>
                <w:lang w:val="lv-LV"/>
              </w:rPr>
              <w:t>297982</w:t>
            </w:r>
          </w:p>
        </w:tc>
        <w:tc>
          <w:tcPr>
            <w:tcW w:w="992" w:type="dxa"/>
            <w:vAlign w:val="center"/>
          </w:tcPr>
          <w:p w:rsidR="001950BD" w:rsidRPr="00C32A68" w:rsidRDefault="001950BD" w:rsidP="0092329B">
            <w:pPr>
              <w:contextualSpacing/>
              <w:jc w:val="center"/>
              <w:rPr>
                <w:b/>
                <w:sz w:val="18"/>
                <w:szCs w:val="18"/>
                <w:lang w:val="lv-LV"/>
              </w:rPr>
            </w:pPr>
            <w:r w:rsidRPr="00C32A68">
              <w:rPr>
                <w:b/>
                <w:sz w:val="18"/>
                <w:szCs w:val="18"/>
                <w:lang w:val="lv-LV"/>
              </w:rPr>
              <w:t>36721</w:t>
            </w:r>
          </w:p>
        </w:tc>
        <w:tc>
          <w:tcPr>
            <w:tcW w:w="709" w:type="dxa"/>
            <w:vAlign w:val="center"/>
          </w:tcPr>
          <w:p w:rsidR="001950BD" w:rsidRPr="00C32A68" w:rsidRDefault="001950BD" w:rsidP="0092329B">
            <w:pPr>
              <w:contextualSpacing/>
              <w:jc w:val="center"/>
              <w:rPr>
                <w:b/>
                <w:sz w:val="18"/>
                <w:szCs w:val="18"/>
                <w:lang w:val="lv-LV"/>
              </w:rPr>
            </w:pPr>
            <w:r w:rsidRPr="00C32A68">
              <w:rPr>
                <w:b/>
                <w:sz w:val="18"/>
                <w:szCs w:val="18"/>
                <w:lang w:val="lv-LV"/>
              </w:rPr>
              <w:t>625</w:t>
            </w:r>
          </w:p>
        </w:tc>
        <w:tc>
          <w:tcPr>
            <w:tcW w:w="992" w:type="dxa"/>
            <w:vAlign w:val="center"/>
          </w:tcPr>
          <w:p w:rsidR="001950BD" w:rsidRPr="00C32A68" w:rsidRDefault="001950BD" w:rsidP="0092329B">
            <w:pPr>
              <w:contextualSpacing/>
              <w:jc w:val="center"/>
              <w:rPr>
                <w:b/>
                <w:sz w:val="18"/>
                <w:szCs w:val="18"/>
                <w:lang w:val="lv-LV"/>
              </w:rPr>
            </w:pPr>
            <w:r w:rsidRPr="00C32A68">
              <w:rPr>
                <w:b/>
                <w:sz w:val="18"/>
                <w:szCs w:val="18"/>
                <w:lang w:val="lv-LV"/>
              </w:rPr>
              <w:t>5507</w:t>
            </w:r>
          </w:p>
        </w:tc>
        <w:tc>
          <w:tcPr>
            <w:tcW w:w="992" w:type="dxa"/>
            <w:vAlign w:val="center"/>
          </w:tcPr>
          <w:p w:rsidR="001950BD" w:rsidRPr="00C32A68" w:rsidRDefault="001950BD" w:rsidP="0092329B">
            <w:pPr>
              <w:contextualSpacing/>
              <w:jc w:val="center"/>
              <w:rPr>
                <w:b/>
                <w:sz w:val="18"/>
                <w:szCs w:val="18"/>
                <w:lang w:val="lv-LV"/>
              </w:rPr>
            </w:pPr>
            <w:r w:rsidRPr="00C32A68">
              <w:rPr>
                <w:b/>
                <w:sz w:val="18"/>
                <w:szCs w:val="18"/>
                <w:lang w:val="lv-LV"/>
              </w:rPr>
              <w:t>5588943</w:t>
            </w:r>
          </w:p>
        </w:tc>
      </w:tr>
      <w:tr w:rsidR="003862A4" w:rsidRPr="00C32A68" w:rsidTr="001950BD">
        <w:trPr>
          <w:trHeight w:val="328"/>
        </w:trPr>
        <w:tc>
          <w:tcPr>
            <w:tcW w:w="3555" w:type="dxa"/>
            <w:vAlign w:val="center"/>
          </w:tcPr>
          <w:p w:rsidR="00771D20" w:rsidRPr="00C32A68" w:rsidRDefault="00771D20" w:rsidP="008129ED">
            <w:pPr>
              <w:contextualSpacing/>
              <w:rPr>
                <w:sz w:val="18"/>
                <w:szCs w:val="18"/>
                <w:lang w:val="lv-LV"/>
              </w:rPr>
            </w:pPr>
            <w:r w:rsidRPr="00C32A68">
              <w:rPr>
                <w:sz w:val="18"/>
                <w:szCs w:val="18"/>
                <w:lang w:val="lv-LV"/>
              </w:rPr>
              <w:t>Iegādāts/nodots ekspluatācijā pārskata gadā</w:t>
            </w:r>
          </w:p>
        </w:tc>
        <w:tc>
          <w:tcPr>
            <w:tcW w:w="996" w:type="dxa"/>
            <w:vAlign w:val="center"/>
          </w:tcPr>
          <w:p w:rsidR="00771D20" w:rsidRPr="00C32A68" w:rsidRDefault="001950BD" w:rsidP="008129ED">
            <w:pPr>
              <w:contextualSpacing/>
              <w:jc w:val="center"/>
              <w:rPr>
                <w:sz w:val="18"/>
                <w:szCs w:val="18"/>
                <w:lang w:val="lv-LV"/>
              </w:rPr>
            </w:pPr>
            <w:r w:rsidRPr="00C32A68">
              <w:rPr>
                <w:sz w:val="18"/>
                <w:szCs w:val="18"/>
                <w:lang w:val="lv-LV"/>
              </w:rPr>
              <w:t>384711</w:t>
            </w:r>
          </w:p>
        </w:tc>
        <w:tc>
          <w:tcPr>
            <w:tcW w:w="993" w:type="dxa"/>
            <w:vAlign w:val="center"/>
          </w:tcPr>
          <w:p w:rsidR="00771D20" w:rsidRPr="00C32A68" w:rsidRDefault="001950BD" w:rsidP="008129ED">
            <w:pPr>
              <w:contextualSpacing/>
              <w:jc w:val="center"/>
              <w:rPr>
                <w:sz w:val="18"/>
                <w:szCs w:val="18"/>
                <w:lang w:val="lv-LV"/>
              </w:rPr>
            </w:pPr>
            <w:r w:rsidRPr="00C32A68">
              <w:rPr>
                <w:sz w:val="18"/>
                <w:szCs w:val="18"/>
                <w:lang w:val="lv-LV"/>
              </w:rPr>
              <w:t>24291</w:t>
            </w:r>
          </w:p>
        </w:tc>
        <w:tc>
          <w:tcPr>
            <w:tcW w:w="850" w:type="dxa"/>
            <w:vAlign w:val="center"/>
          </w:tcPr>
          <w:p w:rsidR="00771D20" w:rsidRPr="00C32A68" w:rsidRDefault="001950BD" w:rsidP="008129ED">
            <w:pPr>
              <w:contextualSpacing/>
              <w:jc w:val="center"/>
              <w:rPr>
                <w:sz w:val="18"/>
                <w:szCs w:val="18"/>
                <w:lang w:val="lv-LV"/>
              </w:rPr>
            </w:pPr>
            <w:r w:rsidRPr="00C32A68">
              <w:rPr>
                <w:sz w:val="18"/>
                <w:szCs w:val="18"/>
                <w:lang w:val="lv-LV"/>
              </w:rPr>
              <w:t>11044</w:t>
            </w:r>
          </w:p>
        </w:tc>
        <w:tc>
          <w:tcPr>
            <w:tcW w:w="992" w:type="dxa"/>
            <w:vAlign w:val="center"/>
          </w:tcPr>
          <w:p w:rsidR="00771D20" w:rsidRPr="00C32A68" w:rsidRDefault="001950BD" w:rsidP="008129ED">
            <w:pPr>
              <w:contextualSpacing/>
              <w:jc w:val="center"/>
              <w:rPr>
                <w:sz w:val="18"/>
                <w:szCs w:val="18"/>
                <w:lang w:val="lv-LV"/>
              </w:rPr>
            </w:pPr>
            <w:r w:rsidRPr="00C32A68">
              <w:rPr>
                <w:sz w:val="18"/>
                <w:szCs w:val="18"/>
                <w:lang w:val="lv-LV"/>
              </w:rPr>
              <w:t>1859779</w:t>
            </w:r>
          </w:p>
        </w:tc>
        <w:tc>
          <w:tcPr>
            <w:tcW w:w="709" w:type="dxa"/>
            <w:vAlign w:val="center"/>
          </w:tcPr>
          <w:p w:rsidR="00771D20" w:rsidRPr="00C32A68" w:rsidRDefault="00771D20" w:rsidP="008129ED">
            <w:pPr>
              <w:contextualSpacing/>
              <w:jc w:val="center"/>
              <w:rPr>
                <w:sz w:val="18"/>
                <w:szCs w:val="18"/>
                <w:lang w:val="lv-LV"/>
              </w:rPr>
            </w:pPr>
          </w:p>
        </w:tc>
        <w:tc>
          <w:tcPr>
            <w:tcW w:w="992"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1950BD" w:rsidP="008129ED">
            <w:pPr>
              <w:contextualSpacing/>
              <w:jc w:val="center"/>
              <w:rPr>
                <w:sz w:val="18"/>
                <w:szCs w:val="18"/>
                <w:lang w:val="lv-LV"/>
              </w:rPr>
            </w:pPr>
            <w:r w:rsidRPr="00C32A68">
              <w:rPr>
                <w:sz w:val="18"/>
                <w:szCs w:val="18"/>
                <w:lang w:val="lv-LV"/>
              </w:rPr>
              <w:t>2279825</w:t>
            </w:r>
          </w:p>
        </w:tc>
      </w:tr>
      <w:tr w:rsidR="003862A4" w:rsidRPr="00C32A68" w:rsidTr="001950BD">
        <w:trPr>
          <w:trHeight w:val="328"/>
        </w:trPr>
        <w:tc>
          <w:tcPr>
            <w:tcW w:w="3555" w:type="dxa"/>
            <w:vAlign w:val="center"/>
          </w:tcPr>
          <w:p w:rsidR="00771D20" w:rsidRPr="00C32A68" w:rsidRDefault="00771D20" w:rsidP="008129ED">
            <w:pPr>
              <w:contextualSpacing/>
              <w:rPr>
                <w:sz w:val="18"/>
                <w:szCs w:val="18"/>
                <w:lang w:val="lv-LV"/>
              </w:rPr>
            </w:pPr>
            <w:r w:rsidRPr="00C32A68">
              <w:rPr>
                <w:sz w:val="18"/>
                <w:szCs w:val="18"/>
                <w:lang w:val="lv-LV"/>
              </w:rPr>
              <w:t>Pārklasificēts (pārvietots)</w:t>
            </w:r>
          </w:p>
        </w:tc>
        <w:tc>
          <w:tcPr>
            <w:tcW w:w="996" w:type="dxa"/>
            <w:vAlign w:val="center"/>
          </w:tcPr>
          <w:p w:rsidR="00771D20" w:rsidRPr="00C32A68" w:rsidRDefault="001950BD" w:rsidP="008129ED">
            <w:pPr>
              <w:contextualSpacing/>
              <w:jc w:val="center"/>
              <w:rPr>
                <w:sz w:val="18"/>
                <w:szCs w:val="18"/>
                <w:lang w:val="lv-LV"/>
              </w:rPr>
            </w:pPr>
            <w:r w:rsidRPr="00C32A68">
              <w:rPr>
                <w:sz w:val="18"/>
                <w:szCs w:val="18"/>
                <w:lang w:val="lv-LV"/>
              </w:rPr>
              <w:t>1892406</w:t>
            </w:r>
          </w:p>
        </w:tc>
        <w:tc>
          <w:tcPr>
            <w:tcW w:w="993" w:type="dxa"/>
            <w:vAlign w:val="center"/>
          </w:tcPr>
          <w:p w:rsidR="00771D20" w:rsidRPr="00C32A68" w:rsidRDefault="001950BD" w:rsidP="008129ED">
            <w:pPr>
              <w:contextualSpacing/>
              <w:jc w:val="center"/>
              <w:rPr>
                <w:sz w:val="18"/>
                <w:szCs w:val="18"/>
                <w:lang w:val="lv-LV"/>
              </w:rPr>
            </w:pPr>
            <w:r w:rsidRPr="00C32A68">
              <w:rPr>
                <w:sz w:val="18"/>
                <w:szCs w:val="18"/>
                <w:lang w:val="lv-LV"/>
              </w:rPr>
              <w:t>625</w:t>
            </w:r>
          </w:p>
        </w:tc>
        <w:tc>
          <w:tcPr>
            <w:tcW w:w="850" w:type="dxa"/>
            <w:vAlign w:val="center"/>
          </w:tcPr>
          <w:p w:rsidR="00771D20" w:rsidRPr="00C32A68" w:rsidRDefault="00771D20" w:rsidP="008129ED">
            <w:pPr>
              <w:contextualSpacing/>
              <w:jc w:val="center"/>
              <w:rPr>
                <w:sz w:val="18"/>
                <w:szCs w:val="18"/>
                <w:lang w:val="lv-LV"/>
              </w:rPr>
            </w:pPr>
          </w:p>
        </w:tc>
        <w:tc>
          <w:tcPr>
            <w:tcW w:w="992" w:type="dxa"/>
            <w:vAlign w:val="center"/>
          </w:tcPr>
          <w:p w:rsidR="00771D20" w:rsidRPr="00C32A68" w:rsidRDefault="001950BD" w:rsidP="008129ED">
            <w:pPr>
              <w:contextualSpacing/>
              <w:jc w:val="center"/>
              <w:rPr>
                <w:sz w:val="18"/>
                <w:szCs w:val="18"/>
                <w:lang w:val="lv-LV"/>
              </w:rPr>
            </w:pPr>
            <w:r w:rsidRPr="00C32A68">
              <w:rPr>
                <w:sz w:val="18"/>
                <w:szCs w:val="18"/>
                <w:lang w:val="lv-LV"/>
              </w:rPr>
              <w:t>(1892406)</w:t>
            </w:r>
          </w:p>
        </w:tc>
        <w:tc>
          <w:tcPr>
            <w:tcW w:w="709" w:type="dxa"/>
            <w:vAlign w:val="center"/>
          </w:tcPr>
          <w:p w:rsidR="00771D20" w:rsidRPr="00C32A68" w:rsidRDefault="001950BD" w:rsidP="008129ED">
            <w:pPr>
              <w:contextualSpacing/>
              <w:jc w:val="center"/>
              <w:rPr>
                <w:sz w:val="18"/>
                <w:szCs w:val="18"/>
                <w:lang w:val="lv-LV"/>
              </w:rPr>
            </w:pPr>
            <w:r w:rsidRPr="00C32A68">
              <w:rPr>
                <w:sz w:val="18"/>
                <w:szCs w:val="18"/>
                <w:lang w:val="lv-LV"/>
              </w:rPr>
              <w:t>(625)</w:t>
            </w:r>
          </w:p>
        </w:tc>
        <w:tc>
          <w:tcPr>
            <w:tcW w:w="992"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771D20" w:rsidP="008129ED">
            <w:pPr>
              <w:contextualSpacing/>
              <w:jc w:val="center"/>
              <w:rPr>
                <w:sz w:val="18"/>
                <w:szCs w:val="18"/>
                <w:lang w:val="lv-LV"/>
              </w:rPr>
            </w:pPr>
            <w:r w:rsidRPr="00C32A68">
              <w:rPr>
                <w:sz w:val="18"/>
                <w:szCs w:val="18"/>
                <w:lang w:val="lv-LV"/>
              </w:rPr>
              <w:t>0</w:t>
            </w:r>
          </w:p>
        </w:tc>
      </w:tr>
      <w:tr w:rsidR="003862A4" w:rsidRPr="00C32A68" w:rsidTr="001950BD">
        <w:trPr>
          <w:trHeight w:val="328"/>
        </w:trPr>
        <w:tc>
          <w:tcPr>
            <w:tcW w:w="3555" w:type="dxa"/>
            <w:vAlign w:val="center"/>
          </w:tcPr>
          <w:p w:rsidR="00771D20" w:rsidRPr="00C32A68" w:rsidRDefault="00771D20" w:rsidP="008129ED">
            <w:pPr>
              <w:contextualSpacing/>
              <w:rPr>
                <w:sz w:val="18"/>
                <w:szCs w:val="18"/>
                <w:lang w:val="lv-LV"/>
              </w:rPr>
            </w:pPr>
            <w:r w:rsidRPr="00C32A68">
              <w:rPr>
                <w:sz w:val="18"/>
                <w:szCs w:val="18"/>
                <w:lang w:val="lv-LV"/>
              </w:rPr>
              <w:t>Izslēgts pārskata gadā</w:t>
            </w:r>
          </w:p>
        </w:tc>
        <w:tc>
          <w:tcPr>
            <w:tcW w:w="996" w:type="dxa"/>
            <w:vAlign w:val="center"/>
          </w:tcPr>
          <w:p w:rsidR="00771D20" w:rsidRPr="00C32A68" w:rsidRDefault="001950BD" w:rsidP="008129ED">
            <w:pPr>
              <w:contextualSpacing/>
              <w:jc w:val="center"/>
              <w:rPr>
                <w:sz w:val="18"/>
                <w:szCs w:val="18"/>
                <w:lang w:val="lv-LV"/>
              </w:rPr>
            </w:pPr>
            <w:r w:rsidRPr="00C32A68">
              <w:rPr>
                <w:sz w:val="18"/>
                <w:szCs w:val="18"/>
                <w:lang w:val="lv-LV"/>
              </w:rPr>
              <w:t>(1029205)</w:t>
            </w:r>
          </w:p>
        </w:tc>
        <w:tc>
          <w:tcPr>
            <w:tcW w:w="993" w:type="dxa"/>
            <w:vAlign w:val="center"/>
          </w:tcPr>
          <w:p w:rsidR="00771D20" w:rsidRPr="00C32A68" w:rsidRDefault="001950BD" w:rsidP="008129ED">
            <w:pPr>
              <w:contextualSpacing/>
              <w:jc w:val="center"/>
              <w:rPr>
                <w:sz w:val="18"/>
                <w:szCs w:val="18"/>
                <w:lang w:val="lv-LV"/>
              </w:rPr>
            </w:pPr>
            <w:r w:rsidRPr="00C32A68">
              <w:rPr>
                <w:sz w:val="18"/>
                <w:szCs w:val="18"/>
                <w:lang w:val="lv-LV"/>
              </w:rPr>
              <w:t>(46909)</w:t>
            </w:r>
          </w:p>
        </w:tc>
        <w:tc>
          <w:tcPr>
            <w:tcW w:w="850" w:type="dxa"/>
            <w:vAlign w:val="center"/>
          </w:tcPr>
          <w:p w:rsidR="00771D20" w:rsidRPr="00C32A68" w:rsidRDefault="001950BD" w:rsidP="008129ED">
            <w:pPr>
              <w:contextualSpacing/>
              <w:jc w:val="center"/>
              <w:rPr>
                <w:sz w:val="18"/>
                <w:szCs w:val="18"/>
                <w:lang w:val="lv-LV"/>
              </w:rPr>
            </w:pPr>
            <w:r w:rsidRPr="00C32A68">
              <w:rPr>
                <w:sz w:val="18"/>
                <w:szCs w:val="18"/>
                <w:lang w:val="lv-LV"/>
              </w:rPr>
              <w:t>(90046)</w:t>
            </w:r>
          </w:p>
        </w:tc>
        <w:tc>
          <w:tcPr>
            <w:tcW w:w="992" w:type="dxa"/>
            <w:vAlign w:val="center"/>
          </w:tcPr>
          <w:p w:rsidR="00771D20" w:rsidRPr="00C32A68" w:rsidRDefault="00771D20" w:rsidP="008129ED">
            <w:pPr>
              <w:contextualSpacing/>
              <w:jc w:val="center"/>
              <w:rPr>
                <w:sz w:val="18"/>
                <w:szCs w:val="18"/>
                <w:lang w:val="lv-LV"/>
              </w:rPr>
            </w:pPr>
          </w:p>
        </w:tc>
        <w:tc>
          <w:tcPr>
            <w:tcW w:w="709" w:type="dxa"/>
            <w:vAlign w:val="center"/>
          </w:tcPr>
          <w:p w:rsidR="00771D20" w:rsidRPr="00C32A68" w:rsidRDefault="00771D20" w:rsidP="008129ED">
            <w:pPr>
              <w:contextualSpacing/>
              <w:jc w:val="center"/>
              <w:rPr>
                <w:sz w:val="18"/>
                <w:szCs w:val="18"/>
                <w:lang w:val="lv-LV"/>
              </w:rPr>
            </w:pPr>
          </w:p>
        </w:tc>
        <w:tc>
          <w:tcPr>
            <w:tcW w:w="992"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1950BD" w:rsidP="008129ED">
            <w:pPr>
              <w:contextualSpacing/>
              <w:jc w:val="center"/>
              <w:rPr>
                <w:sz w:val="18"/>
                <w:szCs w:val="18"/>
                <w:lang w:val="lv-LV"/>
              </w:rPr>
            </w:pPr>
            <w:r w:rsidRPr="00C32A68">
              <w:rPr>
                <w:sz w:val="18"/>
                <w:szCs w:val="18"/>
                <w:lang w:val="lv-LV"/>
              </w:rPr>
              <w:t>(1166160)</w:t>
            </w:r>
          </w:p>
        </w:tc>
      </w:tr>
      <w:tr w:rsidR="003862A4" w:rsidRPr="00C32A68" w:rsidTr="001950BD">
        <w:trPr>
          <w:trHeight w:val="328"/>
        </w:trPr>
        <w:tc>
          <w:tcPr>
            <w:tcW w:w="3555" w:type="dxa"/>
            <w:vAlign w:val="center"/>
          </w:tcPr>
          <w:p w:rsidR="00771D20" w:rsidRPr="00C32A68" w:rsidRDefault="00771D20" w:rsidP="001950BD">
            <w:pPr>
              <w:contextualSpacing/>
              <w:rPr>
                <w:b/>
                <w:sz w:val="18"/>
                <w:szCs w:val="18"/>
                <w:lang w:val="lv-LV"/>
              </w:rPr>
            </w:pPr>
            <w:r w:rsidRPr="00C32A68">
              <w:rPr>
                <w:b/>
                <w:sz w:val="18"/>
                <w:szCs w:val="18"/>
                <w:lang w:val="lv-LV"/>
              </w:rPr>
              <w:t>Iegādes vai pārvērtētā vērtība 31.12.201</w:t>
            </w:r>
            <w:r w:rsidR="001950BD" w:rsidRPr="00C32A68">
              <w:rPr>
                <w:b/>
                <w:sz w:val="18"/>
                <w:szCs w:val="18"/>
                <w:lang w:val="lv-LV"/>
              </w:rPr>
              <w:t>8</w:t>
            </w:r>
            <w:r w:rsidRPr="00C32A68">
              <w:rPr>
                <w:b/>
                <w:sz w:val="18"/>
                <w:szCs w:val="18"/>
                <w:lang w:val="lv-LV"/>
              </w:rPr>
              <w:t>.</w:t>
            </w:r>
          </w:p>
        </w:tc>
        <w:tc>
          <w:tcPr>
            <w:tcW w:w="996" w:type="dxa"/>
            <w:vAlign w:val="center"/>
          </w:tcPr>
          <w:p w:rsidR="00771D20" w:rsidRPr="00C32A68" w:rsidRDefault="001950BD" w:rsidP="008129ED">
            <w:pPr>
              <w:contextualSpacing/>
              <w:jc w:val="center"/>
              <w:rPr>
                <w:b/>
                <w:sz w:val="18"/>
                <w:szCs w:val="18"/>
                <w:lang w:val="lv-LV"/>
              </w:rPr>
            </w:pPr>
            <w:r w:rsidRPr="00C32A68">
              <w:rPr>
                <w:b/>
                <w:sz w:val="18"/>
                <w:szCs w:val="18"/>
                <w:lang w:val="lv-LV"/>
              </w:rPr>
              <w:t>4627067</w:t>
            </w:r>
          </w:p>
        </w:tc>
        <w:tc>
          <w:tcPr>
            <w:tcW w:w="993" w:type="dxa"/>
            <w:vAlign w:val="center"/>
          </w:tcPr>
          <w:p w:rsidR="00771D20" w:rsidRPr="00C32A68" w:rsidRDefault="001950BD" w:rsidP="008129ED">
            <w:pPr>
              <w:contextualSpacing/>
              <w:jc w:val="center"/>
              <w:rPr>
                <w:b/>
                <w:sz w:val="18"/>
                <w:szCs w:val="18"/>
                <w:lang w:val="lv-LV"/>
              </w:rPr>
            </w:pPr>
            <w:r w:rsidRPr="00C32A68">
              <w:rPr>
                <w:b/>
                <w:sz w:val="18"/>
                <w:szCs w:val="18"/>
                <w:lang w:val="lv-LV"/>
              </w:rPr>
              <w:t>1846960</w:t>
            </w:r>
          </w:p>
        </w:tc>
        <w:tc>
          <w:tcPr>
            <w:tcW w:w="850" w:type="dxa"/>
            <w:vAlign w:val="center"/>
          </w:tcPr>
          <w:p w:rsidR="00771D20" w:rsidRPr="00C32A68" w:rsidRDefault="001950BD" w:rsidP="008129ED">
            <w:pPr>
              <w:contextualSpacing/>
              <w:jc w:val="center"/>
              <w:rPr>
                <w:b/>
                <w:sz w:val="18"/>
                <w:szCs w:val="18"/>
                <w:lang w:val="lv-LV"/>
              </w:rPr>
            </w:pPr>
            <w:r w:rsidRPr="00C32A68">
              <w:rPr>
                <w:b/>
                <w:sz w:val="18"/>
                <w:szCs w:val="18"/>
                <w:lang w:val="lv-LV"/>
              </w:rPr>
              <w:t>218980</w:t>
            </w:r>
          </w:p>
        </w:tc>
        <w:tc>
          <w:tcPr>
            <w:tcW w:w="992" w:type="dxa"/>
            <w:vAlign w:val="center"/>
          </w:tcPr>
          <w:p w:rsidR="00771D20" w:rsidRPr="00C32A68" w:rsidRDefault="001950BD" w:rsidP="008129ED">
            <w:pPr>
              <w:contextualSpacing/>
              <w:jc w:val="center"/>
              <w:rPr>
                <w:b/>
                <w:sz w:val="18"/>
                <w:szCs w:val="18"/>
                <w:lang w:val="lv-LV"/>
              </w:rPr>
            </w:pPr>
            <w:r w:rsidRPr="00C32A68">
              <w:rPr>
                <w:b/>
                <w:sz w:val="18"/>
                <w:szCs w:val="18"/>
                <w:lang w:val="lv-LV"/>
              </w:rPr>
              <w:t>4094</w:t>
            </w:r>
          </w:p>
        </w:tc>
        <w:tc>
          <w:tcPr>
            <w:tcW w:w="709" w:type="dxa"/>
            <w:vAlign w:val="center"/>
          </w:tcPr>
          <w:p w:rsidR="00771D20" w:rsidRPr="00C32A68" w:rsidRDefault="003862A4" w:rsidP="008129ED">
            <w:pPr>
              <w:contextualSpacing/>
              <w:jc w:val="center"/>
              <w:rPr>
                <w:b/>
                <w:sz w:val="18"/>
                <w:szCs w:val="18"/>
                <w:lang w:val="lv-LV"/>
              </w:rPr>
            </w:pPr>
            <w:r w:rsidRPr="00C32A68">
              <w:rPr>
                <w:b/>
                <w:sz w:val="18"/>
                <w:szCs w:val="18"/>
                <w:lang w:val="lv-LV"/>
              </w:rPr>
              <w:t>0</w:t>
            </w:r>
          </w:p>
        </w:tc>
        <w:tc>
          <w:tcPr>
            <w:tcW w:w="992" w:type="dxa"/>
            <w:vAlign w:val="center"/>
          </w:tcPr>
          <w:p w:rsidR="00771D20" w:rsidRPr="00C32A68" w:rsidRDefault="00771D20" w:rsidP="0092329B">
            <w:pPr>
              <w:contextualSpacing/>
              <w:jc w:val="center"/>
              <w:rPr>
                <w:b/>
                <w:sz w:val="18"/>
                <w:szCs w:val="18"/>
                <w:lang w:val="lv-LV"/>
              </w:rPr>
            </w:pPr>
            <w:r w:rsidRPr="00C32A68">
              <w:rPr>
                <w:b/>
                <w:sz w:val="18"/>
                <w:szCs w:val="18"/>
                <w:lang w:val="lv-LV"/>
              </w:rPr>
              <w:t>5507</w:t>
            </w:r>
          </w:p>
        </w:tc>
        <w:tc>
          <w:tcPr>
            <w:tcW w:w="992" w:type="dxa"/>
            <w:vAlign w:val="center"/>
          </w:tcPr>
          <w:p w:rsidR="00771D20" w:rsidRPr="00C32A68" w:rsidRDefault="001950BD" w:rsidP="008129ED">
            <w:pPr>
              <w:contextualSpacing/>
              <w:jc w:val="center"/>
              <w:rPr>
                <w:b/>
                <w:sz w:val="18"/>
                <w:szCs w:val="18"/>
                <w:lang w:val="lv-LV"/>
              </w:rPr>
            </w:pPr>
            <w:r w:rsidRPr="00C32A68">
              <w:rPr>
                <w:b/>
                <w:sz w:val="18"/>
                <w:szCs w:val="18"/>
                <w:lang w:val="lv-LV"/>
              </w:rPr>
              <w:t>6702608</w:t>
            </w:r>
          </w:p>
        </w:tc>
      </w:tr>
      <w:tr w:rsidR="003862A4" w:rsidRPr="00C32A68" w:rsidTr="0092329B">
        <w:trPr>
          <w:trHeight w:val="328"/>
        </w:trPr>
        <w:tc>
          <w:tcPr>
            <w:tcW w:w="10079" w:type="dxa"/>
            <w:gridSpan w:val="8"/>
            <w:vAlign w:val="center"/>
          </w:tcPr>
          <w:p w:rsidR="001950BD" w:rsidRPr="00C32A68" w:rsidRDefault="001950BD" w:rsidP="008129ED">
            <w:pPr>
              <w:contextualSpacing/>
              <w:rPr>
                <w:i/>
                <w:sz w:val="18"/>
                <w:szCs w:val="18"/>
                <w:lang w:val="lv-LV"/>
              </w:rPr>
            </w:pPr>
            <w:r w:rsidRPr="00C32A68">
              <w:rPr>
                <w:bCs/>
                <w:i/>
                <w:sz w:val="18"/>
                <w:szCs w:val="18"/>
                <w:lang w:val="lv-LV"/>
              </w:rPr>
              <w:t>Nolietojums 2018.gadā</w:t>
            </w:r>
          </w:p>
        </w:tc>
      </w:tr>
      <w:tr w:rsidR="003862A4" w:rsidRPr="00C32A68" w:rsidTr="001950BD">
        <w:trPr>
          <w:trHeight w:val="328"/>
        </w:trPr>
        <w:tc>
          <w:tcPr>
            <w:tcW w:w="3555" w:type="dxa"/>
            <w:vAlign w:val="center"/>
          </w:tcPr>
          <w:p w:rsidR="003862A4" w:rsidRPr="00C32A68" w:rsidRDefault="003862A4" w:rsidP="003862A4">
            <w:pPr>
              <w:contextualSpacing/>
              <w:rPr>
                <w:b/>
                <w:sz w:val="18"/>
                <w:szCs w:val="18"/>
                <w:lang w:val="lv-LV"/>
              </w:rPr>
            </w:pPr>
            <w:r w:rsidRPr="00C32A68">
              <w:rPr>
                <w:b/>
                <w:sz w:val="18"/>
                <w:szCs w:val="18"/>
                <w:lang w:val="lv-LV"/>
              </w:rPr>
              <w:t>Uzkrātais nolietojums 01.01.2018.</w:t>
            </w:r>
          </w:p>
        </w:tc>
        <w:tc>
          <w:tcPr>
            <w:tcW w:w="996" w:type="dxa"/>
            <w:vAlign w:val="center"/>
          </w:tcPr>
          <w:p w:rsidR="003862A4" w:rsidRPr="00C32A68" w:rsidRDefault="003862A4" w:rsidP="0092329B">
            <w:pPr>
              <w:contextualSpacing/>
              <w:jc w:val="center"/>
              <w:rPr>
                <w:b/>
                <w:sz w:val="18"/>
                <w:szCs w:val="18"/>
                <w:lang w:val="lv-LV"/>
              </w:rPr>
            </w:pPr>
            <w:r w:rsidRPr="00C32A68">
              <w:rPr>
                <w:b/>
                <w:sz w:val="18"/>
                <w:szCs w:val="18"/>
                <w:lang w:val="lv-LV"/>
              </w:rPr>
              <w:t>1557755</w:t>
            </w:r>
          </w:p>
        </w:tc>
        <w:tc>
          <w:tcPr>
            <w:tcW w:w="993" w:type="dxa"/>
            <w:vAlign w:val="center"/>
          </w:tcPr>
          <w:p w:rsidR="003862A4" w:rsidRPr="00C32A68" w:rsidRDefault="003862A4" w:rsidP="0092329B">
            <w:pPr>
              <w:contextualSpacing/>
              <w:jc w:val="center"/>
              <w:rPr>
                <w:b/>
                <w:sz w:val="18"/>
                <w:szCs w:val="18"/>
                <w:lang w:val="lv-LV"/>
              </w:rPr>
            </w:pPr>
            <w:r w:rsidRPr="00C32A68">
              <w:rPr>
                <w:b/>
                <w:sz w:val="18"/>
                <w:szCs w:val="18"/>
                <w:lang w:val="lv-LV"/>
              </w:rPr>
              <w:t>1547867</w:t>
            </w:r>
          </w:p>
        </w:tc>
        <w:tc>
          <w:tcPr>
            <w:tcW w:w="850" w:type="dxa"/>
            <w:vAlign w:val="center"/>
          </w:tcPr>
          <w:p w:rsidR="003862A4" w:rsidRPr="00C32A68" w:rsidRDefault="003862A4" w:rsidP="0092329B">
            <w:pPr>
              <w:contextualSpacing/>
              <w:jc w:val="center"/>
              <w:rPr>
                <w:b/>
                <w:sz w:val="18"/>
                <w:szCs w:val="18"/>
                <w:lang w:val="lv-LV"/>
              </w:rPr>
            </w:pPr>
            <w:r w:rsidRPr="00C32A68">
              <w:rPr>
                <w:b/>
                <w:sz w:val="18"/>
                <w:szCs w:val="18"/>
                <w:lang w:val="lv-LV"/>
              </w:rPr>
              <w:t>241921</w:t>
            </w:r>
          </w:p>
        </w:tc>
        <w:tc>
          <w:tcPr>
            <w:tcW w:w="992" w:type="dxa"/>
            <w:vAlign w:val="center"/>
          </w:tcPr>
          <w:p w:rsidR="003862A4" w:rsidRPr="00C32A68" w:rsidRDefault="003862A4" w:rsidP="0092329B">
            <w:pPr>
              <w:contextualSpacing/>
              <w:jc w:val="center"/>
              <w:rPr>
                <w:b/>
                <w:sz w:val="18"/>
                <w:szCs w:val="18"/>
                <w:lang w:val="lv-LV"/>
              </w:rPr>
            </w:pPr>
            <w:r w:rsidRPr="00C32A68">
              <w:rPr>
                <w:b/>
                <w:sz w:val="18"/>
                <w:szCs w:val="18"/>
              </w:rPr>
              <w:t>x</w:t>
            </w:r>
          </w:p>
        </w:tc>
        <w:tc>
          <w:tcPr>
            <w:tcW w:w="709" w:type="dxa"/>
            <w:vAlign w:val="center"/>
          </w:tcPr>
          <w:p w:rsidR="003862A4" w:rsidRPr="00C32A68" w:rsidRDefault="003862A4" w:rsidP="0092329B">
            <w:pPr>
              <w:contextualSpacing/>
              <w:jc w:val="center"/>
              <w:rPr>
                <w:b/>
                <w:sz w:val="18"/>
                <w:szCs w:val="18"/>
                <w:lang w:val="lv-LV"/>
              </w:rPr>
            </w:pPr>
            <w:r w:rsidRPr="00C32A68">
              <w:rPr>
                <w:b/>
                <w:sz w:val="18"/>
                <w:szCs w:val="18"/>
                <w:lang w:val="lv-LV"/>
              </w:rPr>
              <w:t>x</w:t>
            </w:r>
          </w:p>
        </w:tc>
        <w:tc>
          <w:tcPr>
            <w:tcW w:w="992" w:type="dxa"/>
            <w:vAlign w:val="center"/>
          </w:tcPr>
          <w:p w:rsidR="003862A4" w:rsidRPr="00C32A68" w:rsidRDefault="003862A4" w:rsidP="0092329B">
            <w:pPr>
              <w:contextualSpacing/>
              <w:jc w:val="center"/>
              <w:rPr>
                <w:b/>
                <w:sz w:val="18"/>
                <w:szCs w:val="18"/>
                <w:lang w:val="lv-LV"/>
              </w:rPr>
            </w:pPr>
            <w:r w:rsidRPr="00C32A68">
              <w:rPr>
                <w:b/>
                <w:sz w:val="18"/>
                <w:szCs w:val="18"/>
                <w:lang w:val="lv-LV"/>
              </w:rPr>
              <w:t>2753</w:t>
            </w:r>
          </w:p>
        </w:tc>
        <w:tc>
          <w:tcPr>
            <w:tcW w:w="992" w:type="dxa"/>
            <w:vAlign w:val="center"/>
          </w:tcPr>
          <w:p w:rsidR="003862A4" w:rsidRPr="00C32A68" w:rsidRDefault="003862A4" w:rsidP="0092329B">
            <w:pPr>
              <w:contextualSpacing/>
              <w:jc w:val="center"/>
              <w:rPr>
                <w:b/>
                <w:sz w:val="18"/>
                <w:szCs w:val="18"/>
                <w:lang w:val="lv-LV"/>
              </w:rPr>
            </w:pPr>
            <w:r w:rsidRPr="00C32A68">
              <w:rPr>
                <w:b/>
                <w:sz w:val="18"/>
                <w:szCs w:val="18"/>
                <w:lang w:val="lv-LV"/>
              </w:rPr>
              <w:t>3350296</w:t>
            </w:r>
          </w:p>
        </w:tc>
      </w:tr>
      <w:tr w:rsidR="003862A4" w:rsidRPr="00C32A68" w:rsidTr="001950BD">
        <w:trPr>
          <w:trHeight w:val="328"/>
        </w:trPr>
        <w:tc>
          <w:tcPr>
            <w:tcW w:w="3555" w:type="dxa"/>
            <w:vAlign w:val="center"/>
          </w:tcPr>
          <w:p w:rsidR="00771D20" w:rsidRPr="00C32A68" w:rsidRDefault="00771D20" w:rsidP="008129ED">
            <w:pPr>
              <w:contextualSpacing/>
              <w:rPr>
                <w:sz w:val="18"/>
                <w:szCs w:val="18"/>
                <w:lang w:val="lv-LV"/>
              </w:rPr>
            </w:pPr>
            <w:r w:rsidRPr="00C32A68">
              <w:rPr>
                <w:sz w:val="18"/>
                <w:szCs w:val="18"/>
                <w:lang w:val="lv-LV"/>
              </w:rPr>
              <w:t>Aprēķināts pārskata gadā</w:t>
            </w:r>
          </w:p>
        </w:tc>
        <w:tc>
          <w:tcPr>
            <w:tcW w:w="996" w:type="dxa"/>
            <w:vAlign w:val="center"/>
          </w:tcPr>
          <w:p w:rsidR="00771D20" w:rsidRPr="00C32A68" w:rsidRDefault="003862A4" w:rsidP="008129ED">
            <w:pPr>
              <w:contextualSpacing/>
              <w:jc w:val="center"/>
              <w:rPr>
                <w:sz w:val="18"/>
                <w:szCs w:val="18"/>
                <w:lang w:val="lv-LV"/>
              </w:rPr>
            </w:pPr>
            <w:r w:rsidRPr="00C32A68">
              <w:rPr>
                <w:sz w:val="18"/>
                <w:szCs w:val="18"/>
                <w:lang w:val="lv-LV"/>
              </w:rPr>
              <w:t>176103</w:t>
            </w:r>
          </w:p>
        </w:tc>
        <w:tc>
          <w:tcPr>
            <w:tcW w:w="993" w:type="dxa"/>
            <w:vAlign w:val="center"/>
          </w:tcPr>
          <w:p w:rsidR="00771D20" w:rsidRPr="00C32A68" w:rsidRDefault="003862A4" w:rsidP="008129ED">
            <w:pPr>
              <w:contextualSpacing/>
              <w:jc w:val="center"/>
              <w:rPr>
                <w:sz w:val="18"/>
                <w:szCs w:val="18"/>
                <w:lang w:val="lv-LV"/>
              </w:rPr>
            </w:pPr>
            <w:r w:rsidRPr="00C32A68">
              <w:rPr>
                <w:sz w:val="18"/>
                <w:szCs w:val="18"/>
                <w:lang w:val="lv-LV"/>
              </w:rPr>
              <w:t>134386</w:t>
            </w:r>
          </w:p>
        </w:tc>
        <w:tc>
          <w:tcPr>
            <w:tcW w:w="850" w:type="dxa"/>
            <w:vAlign w:val="center"/>
          </w:tcPr>
          <w:p w:rsidR="00771D20" w:rsidRPr="00C32A68" w:rsidRDefault="003862A4" w:rsidP="008129ED">
            <w:pPr>
              <w:contextualSpacing/>
              <w:jc w:val="center"/>
              <w:rPr>
                <w:sz w:val="18"/>
                <w:szCs w:val="18"/>
                <w:lang w:val="lv-LV"/>
              </w:rPr>
            </w:pPr>
            <w:r w:rsidRPr="00C32A68">
              <w:rPr>
                <w:sz w:val="18"/>
                <w:szCs w:val="18"/>
                <w:lang w:val="lv-LV"/>
              </w:rPr>
              <w:t>23812</w:t>
            </w:r>
          </w:p>
        </w:tc>
        <w:tc>
          <w:tcPr>
            <w:tcW w:w="992" w:type="dxa"/>
            <w:vAlign w:val="center"/>
          </w:tcPr>
          <w:p w:rsidR="00771D20" w:rsidRPr="00C32A68" w:rsidRDefault="00771D20" w:rsidP="008129ED">
            <w:pPr>
              <w:jc w:val="center"/>
              <w:rPr>
                <w:sz w:val="18"/>
                <w:szCs w:val="18"/>
              </w:rPr>
            </w:pPr>
            <w:r w:rsidRPr="00C32A68">
              <w:rPr>
                <w:sz w:val="18"/>
                <w:szCs w:val="18"/>
              </w:rPr>
              <w:t>x</w:t>
            </w:r>
          </w:p>
        </w:tc>
        <w:tc>
          <w:tcPr>
            <w:tcW w:w="709" w:type="dxa"/>
            <w:vAlign w:val="center"/>
          </w:tcPr>
          <w:p w:rsidR="00771D20" w:rsidRPr="00C32A68" w:rsidRDefault="00771D20" w:rsidP="008129ED">
            <w:pPr>
              <w:contextualSpacing/>
              <w:jc w:val="center"/>
              <w:rPr>
                <w:sz w:val="18"/>
                <w:szCs w:val="18"/>
                <w:lang w:val="lv-LV"/>
              </w:rPr>
            </w:pPr>
            <w:r w:rsidRPr="00C32A68">
              <w:rPr>
                <w:sz w:val="18"/>
                <w:szCs w:val="18"/>
                <w:lang w:val="lv-LV"/>
              </w:rPr>
              <w:t>x</w:t>
            </w:r>
          </w:p>
        </w:tc>
        <w:tc>
          <w:tcPr>
            <w:tcW w:w="992"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3862A4" w:rsidP="008129ED">
            <w:pPr>
              <w:contextualSpacing/>
              <w:jc w:val="center"/>
              <w:rPr>
                <w:sz w:val="18"/>
                <w:szCs w:val="18"/>
                <w:lang w:val="lv-LV"/>
              </w:rPr>
            </w:pPr>
            <w:r w:rsidRPr="00C32A68">
              <w:rPr>
                <w:sz w:val="18"/>
                <w:szCs w:val="18"/>
                <w:lang w:val="lv-LV"/>
              </w:rPr>
              <w:t>334301</w:t>
            </w:r>
          </w:p>
        </w:tc>
      </w:tr>
      <w:tr w:rsidR="003862A4" w:rsidRPr="00C32A68" w:rsidTr="001950BD">
        <w:trPr>
          <w:trHeight w:val="349"/>
        </w:trPr>
        <w:tc>
          <w:tcPr>
            <w:tcW w:w="3555" w:type="dxa"/>
            <w:vAlign w:val="center"/>
          </w:tcPr>
          <w:p w:rsidR="00771D20" w:rsidRPr="00C32A68" w:rsidRDefault="00771D20" w:rsidP="008129ED">
            <w:pPr>
              <w:contextualSpacing/>
              <w:rPr>
                <w:sz w:val="18"/>
                <w:szCs w:val="18"/>
                <w:lang w:val="lv-LV"/>
              </w:rPr>
            </w:pPr>
            <w:r w:rsidRPr="00C32A68">
              <w:rPr>
                <w:sz w:val="18"/>
                <w:szCs w:val="18"/>
                <w:lang w:val="lv-LV"/>
              </w:rPr>
              <w:t>Ieguldījumu vērtības norakstīšanas korekcija</w:t>
            </w:r>
          </w:p>
        </w:tc>
        <w:tc>
          <w:tcPr>
            <w:tcW w:w="996" w:type="dxa"/>
            <w:vAlign w:val="center"/>
          </w:tcPr>
          <w:p w:rsidR="00771D20" w:rsidRPr="00C32A68" w:rsidRDefault="00771D20" w:rsidP="008129ED">
            <w:pPr>
              <w:contextualSpacing/>
              <w:jc w:val="center"/>
              <w:rPr>
                <w:sz w:val="18"/>
                <w:szCs w:val="18"/>
                <w:lang w:val="lv-LV"/>
              </w:rPr>
            </w:pPr>
          </w:p>
        </w:tc>
        <w:tc>
          <w:tcPr>
            <w:tcW w:w="993" w:type="dxa"/>
            <w:vAlign w:val="center"/>
          </w:tcPr>
          <w:p w:rsidR="00771D20" w:rsidRPr="00C32A68" w:rsidRDefault="00771D20" w:rsidP="008129ED">
            <w:pPr>
              <w:contextualSpacing/>
              <w:jc w:val="center"/>
              <w:rPr>
                <w:sz w:val="18"/>
                <w:szCs w:val="18"/>
                <w:lang w:val="lv-LV"/>
              </w:rPr>
            </w:pPr>
          </w:p>
        </w:tc>
        <w:tc>
          <w:tcPr>
            <w:tcW w:w="850" w:type="dxa"/>
            <w:vAlign w:val="center"/>
          </w:tcPr>
          <w:p w:rsidR="00771D20" w:rsidRPr="00C32A68" w:rsidRDefault="00771D20" w:rsidP="008129ED">
            <w:pPr>
              <w:contextualSpacing/>
              <w:jc w:val="center"/>
              <w:rPr>
                <w:sz w:val="18"/>
                <w:szCs w:val="18"/>
                <w:lang w:val="lv-LV"/>
              </w:rPr>
            </w:pPr>
          </w:p>
        </w:tc>
        <w:tc>
          <w:tcPr>
            <w:tcW w:w="992" w:type="dxa"/>
            <w:vAlign w:val="center"/>
          </w:tcPr>
          <w:p w:rsidR="00771D20" w:rsidRPr="00C32A68" w:rsidRDefault="00771D20" w:rsidP="008129ED">
            <w:pPr>
              <w:jc w:val="center"/>
              <w:rPr>
                <w:sz w:val="18"/>
                <w:szCs w:val="18"/>
              </w:rPr>
            </w:pPr>
            <w:r w:rsidRPr="00C32A68">
              <w:rPr>
                <w:sz w:val="18"/>
                <w:szCs w:val="18"/>
              </w:rPr>
              <w:t>x</w:t>
            </w:r>
          </w:p>
        </w:tc>
        <w:tc>
          <w:tcPr>
            <w:tcW w:w="709" w:type="dxa"/>
            <w:vAlign w:val="center"/>
          </w:tcPr>
          <w:p w:rsidR="00771D20" w:rsidRPr="00C32A68" w:rsidRDefault="00771D20" w:rsidP="008129ED">
            <w:pPr>
              <w:contextualSpacing/>
              <w:jc w:val="center"/>
              <w:rPr>
                <w:sz w:val="18"/>
                <w:szCs w:val="18"/>
                <w:lang w:val="lv-LV"/>
              </w:rPr>
            </w:pPr>
            <w:r w:rsidRPr="00C32A68">
              <w:rPr>
                <w:sz w:val="18"/>
                <w:szCs w:val="18"/>
                <w:lang w:val="lv-LV"/>
              </w:rPr>
              <w:t>x</w:t>
            </w:r>
          </w:p>
        </w:tc>
        <w:tc>
          <w:tcPr>
            <w:tcW w:w="992" w:type="dxa"/>
            <w:vAlign w:val="center"/>
          </w:tcPr>
          <w:p w:rsidR="00771D20" w:rsidRPr="00C32A68" w:rsidRDefault="003862A4" w:rsidP="003862A4">
            <w:pPr>
              <w:contextualSpacing/>
              <w:jc w:val="center"/>
              <w:rPr>
                <w:sz w:val="18"/>
                <w:szCs w:val="18"/>
                <w:lang w:val="lv-LV"/>
              </w:rPr>
            </w:pPr>
            <w:r w:rsidRPr="00C32A68">
              <w:rPr>
                <w:sz w:val="18"/>
                <w:szCs w:val="18"/>
                <w:lang w:val="lv-LV"/>
              </w:rPr>
              <w:t>1102</w:t>
            </w:r>
          </w:p>
        </w:tc>
        <w:tc>
          <w:tcPr>
            <w:tcW w:w="992" w:type="dxa"/>
            <w:vAlign w:val="center"/>
          </w:tcPr>
          <w:p w:rsidR="00771D20" w:rsidRPr="00C32A68" w:rsidRDefault="003862A4" w:rsidP="003862A4">
            <w:pPr>
              <w:contextualSpacing/>
              <w:jc w:val="center"/>
              <w:rPr>
                <w:sz w:val="18"/>
                <w:szCs w:val="18"/>
                <w:lang w:val="lv-LV"/>
              </w:rPr>
            </w:pPr>
            <w:r w:rsidRPr="00C32A68">
              <w:rPr>
                <w:sz w:val="18"/>
                <w:szCs w:val="18"/>
                <w:lang w:val="lv-LV"/>
              </w:rPr>
              <w:t>1102</w:t>
            </w:r>
          </w:p>
        </w:tc>
      </w:tr>
      <w:tr w:rsidR="003862A4" w:rsidRPr="00C32A68" w:rsidTr="001950BD">
        <w:trPr>
          <w:trHeight w:val="349"/>
        </w:trPr>
        <w:tc>
          <w:tcPr>
            <w:tcW w:w="3555" w:type="dxa"/>
            <w:vAlign w:val="center"/>
          </w:tcPr>
          <w:p w:rsidR="00771D20" w:rsidRPr="00C32A68" w:rsidRDefault="00771D20" w:rsidP="008129ED">
            <w:pPr>
              <w:contextualSpacing/>
              <w:rPr>
                <w:sz w:val="18"/>
                <w:szCs w:val="18"/>
                <w:lang w:val="lv-LV"/>
              </w:rPr>
            </w:pPr>
            <w:r w:rsidRPr="00C32A68">
              <w:rPr>
                <w:sz w:val="18"/>
                <w:szCs w:val="18"/>
                <w:lang w:val="lv-LV"/>
              </w:rPr>
              <w:t>Izslēgts pārskata gadā</w:t>
            </w:r>
          </w:p>
        </w:tc>
        <w:tc>
          <w:tcPr>
            <w:tcW w:w="996" w:type="dxa"/>
            <w:vAlign w:val="center"/>
          </w:tcPr>
          <w:p w:rsidR="00771D20" w:rsidRPr="00C32A68" w:rsidRDefault="003862A4" w:rsidP="008129ED">
            <w:pPr>
              <w:contextualSpacing/>
              <w:jc w:val="center"/>
              <w:rPr>
                <w:sz w:val="18"/>
                <w:szCs w:val="18"/>
                <w:lang w:val="lv-LV"/>
              </w:rPr>
            </w:pPr>
            <w:r w:rsidRPr="00C32A68">
              <w:rPr>
                <w:sz w:val="18"/>
                <w:szCs w:val="18"/>
                <w:lang w:val="lv-LV"/>
              </w:rPr>
              <w:t>(1029206)</w:t>
            </w:r>
          </w:p>
        </w:tc>
        <w:tc>
          <w:tcPr>
            <w:tcW w:w="993" w:type="dxa"/>
            <w:vAlign w:val="center"/>
          </w:tcPr>
          <w:p w:rsidR="00771D20" w:rsidRPr="00C32A68" w:rsidRDefault="003862A4" w:rsidP="008129ED">
            <w:pPr>
              <w:contextualSpacing/>
              <w:jc w:val="center"/>
              <w:rPr>
                <w:sz w:val="18"/>
                <w:szCs w:val="18"/>
                <w:lang w:val="lv-LV"/>
              </w:rPr>
            </w:pPr>
            <w:r w:rsidRPr="00C32A68">
              <w:rPr>
                <w:sz w:val="18"/>
                <w:szCs w:val="18"/>
                <w:lang w:val="lv-LV"/>
              </w:rPr>
              <w:t>(44843)</w:t>
            </w:r>
          </w:p>
        </w:tc>
        <w:tc>
          <w:tcPr>
            <w:tcW w:w="850" w:type="dxa"/>
            <w:vAlign w:val="center"/>
          </w:tcPr>
          <w:p w:rsidR="00771D20" w:rsidRPr="00C32A68" w:rsidRDefault="003862A4" w:rsidP="008129ED">
            <w:pPr>
              <w:contextualSpacing/>
              <w:jc w:val="center"/>
              <w:rPr>
                <w:sz w:val="18"/>
                <w:szCs w:val="18"/>
                <w:lang w:val="lv-LV"/>
              </w:rPr>
            </w:pPr>
            <w:r w:rsidRPr="00C32A68">
              <w:rPr>
                <w:sz w:val="18"/>
                <w:szCs w:val="18"/>
                <w:lang w:val="lv-LV"/>
              </w:rPr>
              <w:t>(81977)</w:t>
            </w:r>
          </w:p>
        </w:tc>
        <w:tc>
          <w:tcPr>
            <w:tcW w:w="992" w:type="dxa"/>
            <w:vAlign w:val="center"/>
          </w:tcPr>
          <w:p w:rsidR="00771D20" w:rsidRPr="00C32A68" w:rsidRDefault="00771D20" w:rsidP="008129ED">
            <w:pPr>
              <w:jc w:val="center"/>
              <w:rPr>
                <w:sz w:val="18"/>
                <w:szCs w:val="18"/>
              </w:rPr>
            </w:pPr>
            <w:r w:rsidRPr="00C32A68">
              <w:rPr>
                <w:sz w:val="18"/>
                <w:szCs w:val="18"/>
              </w:rPr>
              <w:t>x</w:t>
            </w:r>
          </w:p>
        </w:tc>
        <w:tc>
          <w:tcPr>
            <w:tcW w:w="709" w:type="dxa"/>
            <w:vAlign w:val="center"/>
          </w:tcPr>
          <w:p w:rsidR="00771D20" w:rsidRPr="00C32A68" w:rsidRDefault="00771D20" w:rsidP="008129ED">
            <w:pPr>
              <w:contextualSpacing/>
              <w:jc w:val="center"/>
              <w:rPr>
                <w:sz w:val="18"/>
                <w:szCs w:val="18"/>
                <w:lang w:val="lv-LV"/>
              </w:rPr>
            </w:pPr>
            <w:r w:rsidRPr="00C32A68">
              <w:rPr>
                <w:sz w:val="18"/>
                <w:szCs w:val="18"/>
                <w:lang w:val="lv-LV"/>
              </w:rPr>
              <w:t>x</w:t>
            </w:r>
          </w:p>
        </w:tc>
        <w:tc>
          <w:tcPr>
            <w:tcW w:w="992" w:type="dxa"/>
            <w:vAlign w:val="center"/>
          </w:tcPr>
          <w:p w:rsidR="00771D20" w:rsidRPr="00C32A68" w:rsidRDefault="00771D20" w:rsidP="0092329B">
            <w:pPr>
              <w:contextualSpacing/>
              <w:jc w:val="center"/>
              <w:rPr>
                <w:sz w:val="18"/>
                <w:szCs w:val="18"/>
                <w:lang w:val="lv-LV"/>
              </w:rPr>
            </w:pPr>
          </w:p>
        </w:tc>
        <w:tc>
          <w:tcPr>
            <w:tcW w:w="992" w:type="dxa"/>
            <w:vAlign w:val="center"/>
          </w:tcPr>
          <w:p w:rsidR="00771D20" w:rsidRPr="00C32A68" w:rsidRDefault="003862A4" w:rsidP="008129ED">
            <w:pPr>
              <w:contextualSpacing/>
              <w:jc w:val="center"/>
              <w:rPr>
                <w:sz w:val="18"/>
                <w:szCs w:val="18"/>
                <w:lang w:val="lv-LV"/>
              </w:rPr>
            </w:pPr>
            <w:r w:rsidRPr="00C32A68">
              <w:rPr>
                <w:sz w:val="18"/>
                <w:szCs w:val="18"/>
                <w:lang w:val="lv-LV"/>
              </w:rPr>
              <w:t>(1156026)</w:t>
            </w:r>
          </w:p>
        </w:tc>
      </w:tr>
      <w:tr w:rsidR="003862A4" w:rsidRPr="00C32A68" w:rsidTr="001950BD">
        <w:trPr>
          <w:trHeight w:val="349"/>
        </w:trPr>
        <w:tc>
          <w:tcPr>
            <w:tcW w:w="3555" w:type="dxa"/>
            <w:vAlign w:val="center"/>
          </w:tcPr>
          <w:p w:rsidR="00771D20" w:rsidRPr="00C32A68" w:rsidRDefault="00771D20" w:rsidP="003862A4">
            <w:pPr>
              <w:contextualSpacing/>
              <w:rPr>
                <w:b/>
                <w:bCs/>
                <w:lang w:val="lv-LV"/>
              </w:rPr>
            </w:pPr>
            <w:r w:rsidRPr="00C32A68">
              <w:rPr>
                <w:b/>
                <w:sz w:val="18"/>
                <w:szCs w:val="18"/>
                <w:lang w:val="lv-LV"/>
              </w:rPr>
              <w:t>Uzkrātais nolietojums 31.12.201</w:t>
            </w:r>
            <w:r w:rsidR="003862A4" w:rsidRPr="00C32A68">
              <w:rPr>
                <w:b/>
                <w:sz w:val="18"/>
                <w:szCs w:val="18"/>
                <w:lang w:val="lv-LV"/>
              </w:rPr>
              <w:t>8</w:t>
            </w:r>
            <w:r w:rsidRPr="00C32A68">
              <w:rPr>
                <w:b/>
                <w:sz w:val="18"/>
                <w:szCs w:val="18"/>
                <w:lang w:val="lv-LV"/>
              </w:rPr>
              <w:t>.</w:t>
            </w:r>
          </w:p>
        </w:tc>
        <w:tc>
          <w:tcPr>
            <w:tcW w:w="996" w:type="dxa"/>
            <w:vAlign w:val="center"/>
          </w:tcPr>
          <w:p w:rsidR="00771D20" w:rsidRPr="00C32A68" w:rsidRDefault="003862A4" w:rsidP="008129ED">
            <w:pPr>
              <w:contextualSpacing/>
              <w:jc w:val="center"/>
              <w:rPr>
                <w:b/>
                <w:sz w:val="18"/>
                <w:szCs w:val="18"/>
                <w:lang w:val="lv-LV"/>
              </w:rPr>
            </w:pPr>
            <w:r w:rsidRPr="00C32A68">
              <w:rPr>
                <w:b/>
                <w:sz w:val="18"/>
                <w:szCs w:val="18"/>
                <w:lang w:val="lv-LV"/>
              </w:rPr>
              <w:t>704652</w:t>
            </w:r>
          </w:p>
        </w:tc>
        <w:tc>
          <w:tcPr>
            <w:tcW w:w="993" w:type="dxa"/>
            <w:vAlign w:val="center"/>
          </w:tcPr>
          <w:p w:rsidR="00771D20" w:rsidRPr="00C32A68" w:rsidRDefault="003862A4" w:rsidP="008129ED">
            <w:pPr>
              <w:contextualSpacing/>
              <w:jc w:val="center"/>
              <w:rPr>
                <w:b/>
                <w:sz w:val="18"/>
                <w:szCs w:val="18"/>
                <w:lang w:val="lv-LV"/>
              </w:rPr>
            </w:pPr>
            <w:r w:rsidRPr="00C32A68">
              <w:rPr>
                <w:b/>
                <w:sz w:val="18"/>
                <w:szCs w:val="18"/>
                <w:lang w:val="lv-LV"/>
              </w:rPr>
              <w:t>1637410</w:t>
            </w:r>
          </w:p>
        </w:tc>
        <w:tc>
          <w:tcPr>
            <w:tcW w:w="850" w:type="dxa"/>
            <w:vAlign w:val="center"/>
          </w:tcPr>
          <w:p w:rsidR="00771D20" w:rsidRPr="00C32A68" w:rsidRDefault="003862A4" w:rsidP="008129ED">
            <w:pPr>
              <w:contextualSpacing/>
              <w:jc w:val="center"/>
              <w:rPr>
                <w:b/>
                <w:sz w:val="18"/>
                <w:szCs w:val="18"/>
                <w:lang w:val="lv-LV"/>
              </w:rPr>
            </w:pPr>
            <w:r w:rsidRPr="00C32A68">
              <w:rPr>
                <w:b/>
                <w:sz w:val="18"/>
                <w:szCs w:val="18"/>
                <w:lang w:val="lv-LV"/>
              </w:rPr>
              <w:t>183756</w:t>
            </w:r>
          </w:p>
        </w:tc>
        <w:tc>
          <w:tcPr>
            <w:tcW w:w="992" w:type="dxa"/>
            <w:vAlign w:val="center"/>
          </w:tcPr>
          <w:p w:rsidR="00771D20" w:rsidRPr="00C32A68" w:rsidRDefault="00771D20" w:rsidP="008129ED">
            <w:pPr>
              <w:contextualSpacing/>
              <w:jc w:val="center"/>
              <w:rPr>
                <w:b/>
                <w:sz w:val="18"/>
                <w:szCs w:val="18"/>
                <w:lang w:val="lv-LV"/>
              </w:rPr>
            </w:pPr>
            <w:r w:rsidRPr="00C32A68">
              <w:rPr>
                <w:b/>
                <w:sz w:val="18"/>
                <w:szCs w:val="18"/>
              </w:rPr>
              <w:t>x</w:t>
            </w:r>
          </w:p>
        </w:tc>
        <w:tc>
          <w:tcPr>
            <w:tcW w:w="709" w:type="dxa"/>
            <w:vAlign w:val="center"/>
          </w:tcPr>
          <w:p w:rsidR="00771D20" w:rsidRPr="00C32A68" w:rsidRDefault="00771D20" w:rsidP="008129ED">
            <w:pPr>
              <w:contextualSpacing/>
              <w:jc w:val="center"/>
              <w:rPr>
                <w:b/>
                <w:sz w:val="18"/>
                <w:szCs w:val="18"/>
                <w:lang w:val="lv-LV"/>
              </w:rPr>
            </w:pPr>
            <w:r w:rsidRPr="00C32A68">
              <w:rPr>
                <w:b/>
                <w:sz w:val="18"/>
                <w:szCs w:val="18"/>
                <w:lang w:val="lv-LV"/>
              </w:rPr>
              <w:t>x</w:t>
            </w:r>
          </w:p>
        </w:tc>
        <w:tc>
          <w:tcPr>
            <w:tcW w:w="992" w:type="dxa"/>
            <w:vAlign w:val="center"/>
          </w:tcPr>
          <w:p w:rsidR="00771D20" w:rsidRPr="00C32A68" w:rsidRDefault="003862A4" w:rsidP="0092329B">
            <w:pPr>
              <w:contextualSpacing/>
              <w:jc w:val="center"/>
              <w:rPr>
                <w:b/>
                <w:sz w:val="18"/>
                <w:szCs w:val="18"/>
                <w:lang w:val="lv-LV"/>
              </w:rPr>
            </w:pPr>
            <w:r w:rsidRPr="00C32A68">
              <w:rPr>
                <w:b/>
                <w:sz w:val="18"/>
                <w:szCs w:val="18"/>
                <w:lang w:val="lv-LV"/>
              </w:rPr>
              <w:t>3855</w:t>
            </w:r>
          </w:p>
        </w:tc>
        <w:tc>
          <w:tcPr>
            <w:tcW w:w="992" w:type="dxa"/>
            <w:vAlign w:val="center"/>
          </w:tcPr>
          <w:p w:rsidR="00771D20" w:rsidRPr="00C32A68" w:rsidRDefault="003862A4" w:rsidP="008129ED">
            <w:pPr>
              <w:contextualSpacing/>
              <w:jc w:val="center"/>
              <w:rPr>
                <w:b/>
                <w:sz w:val="18"/>
                <w:szCs w:val="18"/>
                <w:lang w:val="lv-LV"/>
              </w:rPr>
            </w:pPr>
            <w:r w:rsidRPr="00C32A68">
              <w:rPr>
                <w:b/>
                <w:sz w:val="18"/>
                <w:szCs w:val="18"/>
                <w:lang w:val="lv-LV"/>
              </w:rPr>
              <w:t>2529673</w:t>
            </w:r>
          </w:p>
        </w:tc>
      </w:tr>
      <w:tr w:rsidR="003862A4" w:rsidRPr="00C32A68" w:rsidTr="001950BD">
        <w:trPr>
          <w:trHeight w:val="414"/>
        </w:trPr>
        <w:tc>
          <w:tcPr>
            <w:tcW w:w="3555" w:type="dxa"/>
            <w:vAlign w:val="center"/>
          </w:tcPr>
          <w:p w:rsidR="003862A4" w:rsidRPr="00C32A68" w:rsidRDefault="003862A4" w:rsidP="003862A4">
            <w:pPr>
              <w:contextualSpacing/>
              <w:rPr>
                <w:b/>
                <w:bCs/>
                <w:sz w:val="20"/>
                <w:szCs w:val="20"/>
                <w:lang w:val="lv-LV"/>
              </w:rPr>
            </w:pPr>
            <w:r w:rsidRPr="00C32A68">
              <w:rPr>
                <w:b/>
                <w:bCs/>
                <w:sz w:val="20"/>
                <w:szCs w:val="20"/>
                <w:lang w:val="lv-LV"/>
              </w:rPr>
              <w:t>Bilances vērtība 01.01.2018.</w:t>
            </w:r>
          </w:p>
        </w:tc>
        <w:tc>
          <w:tcPr>
            <w:tcW w:w="996" w:type="dxa"/>
            <w:vAlign w:val="center"/>
          </w:tcPr>
          <w:p w:rsidR="003862A4" w:rsidRPr="00C32A68" w:rsidRDefault="003862A4" w:rsidP="0092329B">
            <w:pPr>
              <w:contextualSpacing/>
              <w:jc w:val="center"/>
              <w:rPr>
                <w:b/>
                <w:sz w:val="18"/>
                <w:szCs w:val="18"/>
                <w:lang w:val="lv-LV"/>
              </w:rPr>
            </w:pPr>
            <w:r w:rsidRPr="00C32A68">
              <w:rPr>
                <w:b/>
                <w:sz w:val="18"/>
                <w:szCs w:val="18"/>
                <w:lang w:val="lv-LV"/>
              </w:rPr>
              <w:t>1821400</w:t>
            </w:r>
          </w:p>
        </w:tc>
        <w:tc>
          <w:tcPr>
            <w:tcW w:w="993" w:type="dxa"/>
            <w:vAlign w:val="center"/>
          </w:tcPr>
          <w:p w:rsidR="003862A4" w:rsidRPr="00C32A68" w:rsidRDefault="003862A4" w:rsidP="0092329B">
            <w:pPr>
              <w:contextualSpacing/>
              <w:jc w:val="center"/>
              <w:rPr>
                <w:b/>
                <w:sz w:val="18"/>
                <w:szCs w:val="18"/>
                <w:lang w:val="lv-LV"/>
              </w:rPr>
            </w:pPr>
            <w:r w:rsidRPr="00C32A68">
              <w:rPr>
                <w:b/>
                <w:sz w:val="18"/>
                <w:szCs w:val="18"/>
                <w:lang w:val="lv-LV"/>
              </w:rPr>
              <w:t>321086</w:t>
            </w:r>
          </w:p>
        </w:tc>
        <w:tc>
          <w:tcPr>
            <w:tcW w:w="850" w:type="dxa"/>
            <w:vAlign w:val="center"/>
          </w:tcPr>
          <w:p w:rsidR="003862A4" w:rsidRPr="00C32A68" w:rsidRDefault="003862A4" w:rsidP="0092329B">
            <w:pPr>
              <w:contextualSpacing/>
              <w:jc w:val="center"/>
              <w:rPr>
                <w:b/>
                <w:sz w:val="18"/>
                <w:szCs w:val="18"/>
                <w:lang w:val="lv-LV"/>
              </w:rPr>
            </w:pPr>
            <w:r w:rsidRPr="00C32A68">
              <w:rPr>
                <w:b/>
                <w:sz w:val="18"/>
                <w:szCs w:val="18"/>
                <w:lang w:val="lv-LV"/>
              </w:rPr>
              <w:t>56061</w:t>
            </w:r>
          </w:p>
        </w:tc>
        <w:tc>
          <w:tcPr>
            <w:tcW w:w="992" w:type="dxa"/>
            <w:vAlign w:val="center"/>
          </w:tcPr>
          <w:p w:rsidR="003862A4" w:rsidRPr="00C32A68" w:rsidRDefault="003862A4" w:rsidP="0092329B">
            <w:pPr>
              <w:contextualSpacing/>
              <w:jc w:val="center"/>
              <w:rPr>
                <w:b/>
                <w:sz w:val="18"/>
                <w:szCs w:val="18"/>
                <w:lang w:val="lv-LV"/>
              </w:rPr>
            </w:pPr>
            <w:r w:rsidRPr="00C32A68">
              <w:rPr>
                <w:b/>
                <w:sz w:val="18"/>
                <w:szCs w:val="18"/>
                <w:lang w:val="lv-LV"/>
              </w:rPr>
              <w:t>36721</w:t>
            </w:r>
          </w:p>
        </w:tc>
        <w:tc>
          <w:tcPr>
            <w:tcW w:w="709" w:type="dxa"/>
            <w:vAlign w:val="center"/>
          </w:tcPr>
          <w:p w:rsidR="003862A4" w:rsidRPr="00C32A68" w:rsidRDefault="003862A4" w:rsidP="0092329B">
            <w:pPr>
              <w:contextualSpacing/>
              <w:jc w:val="center"/>
              <w:rPr>
                <w:b/>
                <w:sz w:val="18"/>
                <w:szCs w:val="18"/>
                <w:lang w:val="lv-LV"/>
              </w:rPr>
            </w:pPr>
            <w:r w:rsidRPr="00C32A68">
              <w:rPr>
                <w:b/>
                <w:sz w:val="18"/>
                <w:szCs w:val="18"/>
                <w:lang w:val="lv-LV"/>
              </w:rPr>
              <w:t>625</w:t>
            </w:r>
          </w:p>
        </w:tc>
        <w:tc>
          <w:tcPr>
            <w:tcW w:w="992" w:type="dxa"/>
            <w:vAlign w:val="center"/>
          </w:tcPr>
          <w:p w:rsidR="003862A4" w:rsidRPr="00C32A68" w:rsidRDefault="003862A4" w:rsidP="0092329B">
            <w:pPr>
              <w:contextualSpacing/>
              <w:jc w:val="center"/>
              <w:rPr>
                <w:b/>
                <w:sz w:val="18"/>
                <w:szCs w:val="18"/>
                <w:lang w:val="lv-LV"/>
              </w:rPr>
            </w:pPr>
            <w:r w:rsidRPr="00C32A68">
              <w:rPr>
                <w:b/>
                <w:sz w:val="18"/>
                <w:szCs w:val="18"/>
                <w:lang w:val="lv-LV"/>
              </w:rPr>
              <w:t>2754</w:t>
            </w:r>
          </w:p>
        </w:tc>
        <w:tc>
          <w:tcPr>
            <w:tcW w:w="992" w:type="dxa"/>
            <w:vAlign w:val="center"/>
          </w:tcPr>
          <w:p w:rsidR="003862A4" w:rsidRPr="00C32A68" w:rsidRDefault="003862A4" w:rsidP="0092329B">
            <w:pPr>
              <w:contextualSpacing/>
              <w:jc w:val="center"/>
              <w:rPr>
                <w:b/>
                <w:sz w:val="18"/>
                <w:szCs w:val="18"/>
                <w:lang w:val="lv-LV"/>
              </w:rPr>
            </w:pPr>
            <w:r w:rsidRPr="00C32A68">
              <w:rPr>
                <w:b/>
                <w:sz w:val="18"/>
                <w:szCs w:val="18"/>
                <w:lang w:val="lv-LV"/>
              </w:rPr>
              <w:t>2238647</w:t>
            </w:r>
          </w:p>
        </w:tc>
      </w:tr>
      <w:tr w:rsidR="003862A4" w:rsidRPr="00C32A68" w:rsidTr="001950BD">
        <w:trPr>
          <w:trHeight w:val="414"/>
        </w:trPr>
        <w:tc>
          <w:tcPr>
            <w:tcW w:w="3555" w:type="dxa"/>
            <w:vAlign w:val="center"/>
          </w:tcPr>
          <w:p w:rsidR="00771D20" w:rsidRPr="00C32A68" w:rsidRDefault="00771D20" w:rsidP="003862A4">
            <w:pPr>
              <w:contextualSpacing/>
              <w:rPr>
                <w:b/>
                <w:bCs/>
                <w:sz w:val="20"/>
                <w:szCs w:val="20"/>
                <w:lang w:val="lv-LV"/>
              </w:rPr>
            </w:pPr>
            <w:r w:rsidRPr="00C32A68">
              <w:rPr>
                <w:b/>
                <w:bCs/>
                <w:sz w:val="20"/>
                <w:szCs w:val="20"/>
                <w:lang w:val="lv-LV"/>
              </w:rPr>
              <w:t>Bilances vērtība 31.12.201</w:t>
            </w:r>
            <w:r w:rsidR="003862A4" w:rsidRPr="00C32A68">
              <w:rPr>
                <w:b/>
                <w:bCs/>
                <w:sz w:val="20"/>
                <w:szCs w:val="20"/>
                <w:lang w:val="lv-LV"/>
              </w:rPr>
              <w:t>8</w:t>
            </w:r>
            <w:r w:rsidRPr="00C32A68">
              <w:rPr>
                <w:b/>
                <w:bCs/>
                <w:sz w:val="20"/>
                <w:szCs w:val="20"/>
                <w:lang w:val="lv-LV"/>
              </w:rPr>
              <w:t>.</w:t>
            </w:r>
          </w:p>
        </w:tc>
        <w:tc>
          <w:tcPr>
            <w:tcW w:w="996" w:type="dxa"/>
            <w:vAlign w:val="center"/>
          </w:tcPr>
          <w:p w:rsidR="00771D20" w:rsidRPr="00C32A68" w:rsidRDefault="003862A4" w:rsidP="008129ED">
            <w:pPr>
              <w:contextualSpacing/>
              <w:jc w:val="center"/>
              <w:rPr>
                <w:b/>
                <w:sz w:val="18"/>
                <w:szCs w:val="18"/>
                <w:lang w:val="lv-LV"/>
              </w:rPr>
            </w:pPr>
            <w:r w:rsidRPr="00C32A68">
              <w:rPr>
                <w:b/>
                <w:sz w:val="18"/>
                <w:szCs w:val="18"/>
                <w:lang w:val="lv-LV"/>
              </w:rPr>
              <w:t>3922415</w:t>
            </w:r>
          </w:p>
        </w:tc>
        <w:tc>
          <w:tcPr>
            <w:tcW w:w="993" w:type="dxa"/>
            <w:vAlign w:val="center"/>
          </w:tcPr>
          <w:p w:rsidR="00771D20" w:rsidRPr="00C32A68" w:rsidRDefault="003862A4" w:rsidP="008129ED">
            <w:pPr>
              <w:contextualSpacing/>
              <w:jc w:val="center"/>
              <w:rPr>
                <w:b/>
                <w:sz w:val="18"/>
                <w:szCs w:val="18"/>
                <w:lang w:val="lv-LV"/>
              </w:rPr>
            </w:pPr>
            <w:r w:rsidRPr="00C32A68">
              <w:rPr>
                <w:b/>
                <w:sz w:val="18"/>
                <w:szCs w:val="18"/>
                <w:lang w:val="lv-LV"/>
              </w:rPr>
              <w:t>209550</w:t>
            </w:r>
          </w:p>
        </w:tc>
        <w:tc>
          <w:tcPr>
            <w:tcW w:w="850" w:type="dxa"/>
            <w:vAlign w:val="center"/>
          </w:tcPr>
          <w:p w:rsidR="00771D20" w:rsidRPr="00C32A68" w:rsidRDefault="003862A4" w:rsidP="008129ED">
            <w:pPr>
              <w:contextualSpacing/>
              <w:jc w:val="center"/>
              <w:rPr>
                <w:b/>
                <w:sz w:val="18"/>
                <w:szCs w:val="18"/>
                <w:lang w:val="lv-LV"/>
              </w:rPr>
            </w:pPr>
            <w:r w:rsidRPr="00C32A68">
              <w:rPr>
                <w:b/>
                <w:sz w:val="18"/>
                <w:szCs w:val="18"/>
                <w:lang w:val="lv-LV"/>
              </w:rPr>
              <w:t>35224</w:t>
            </w:r>
          </w:p>
        </w:tc>
        <w:tc>
          <w:tcPr>
            <w:tcW w:w="992" w:type="dxa"/>
            <w:vAlign w:val="center"/>
          </w:tcPr>
          <w:p w:rsidR="00771D20" w:rsidRPr="00C32A68" w:rsidRDefault="003862A4" w:rsidP="008129ED">
            <w:pPr>
              <w:contextualSpacing/>
              <w:jc w:val="center"/>
              <w:rPr>
                <w:b/>
                <w:sz w:val="18"/>
                <w:szCs w:val="18"/>
                <w:lang w:val="lv-LV"/>
              </w:rPr>
            </w:pPr>
            <w:r w:rsidRPr="00C32A68">
              <w:rPr>
                <w:b/>
                <w:sz w:val="18"/>
                <w:szCs w:val="18"/>
                <w:lang w:val="lv-LV"/>
              </w:rPr>
              <w:t>4094</w:t>
            </w:r>
          </w:p>
        </w:tc>
        <w:tc>
          <w:tcPr>
            <w:tcW w:w="709" w:type="dxa"/>
            <w:vAlign w:val="center"/>
          </w:tcPr>
          <w:p w:rsidR="00771D20" w:rsidRPr="00C32A68" w:rsidRDefault="003862A4" w:rsidP="008129ED">
            <w:pPr>
              <w:contextualSpacing/>
              <w:jc w:val="center"/>
              <w:rPr>
                <w:b/>
                <w:sz w:val="18"/>
                <w:szCs w:val="18"/>
                <w:lang w:val="lv-LV"/>
              </w:rPr>
            </w:pPr>
            <w:r w:rsidRPr="00C32A68">
              <w:rPr>
                <w:b/>
                <w:sz w:val="18"/>
                <w:szCs w:val="18"/>
                <w:lang w:val="lv-LV"/>
              </w:rPr>
              <w:t>0</w:t>
            </w:r>
          </w:p>
        </w:tc>
        <w:tc>
          <w:tcPr>
            <w:tcW w:w="992" w:type="dxa"/>
            <w:vAlign w:val="center"/>
          </w:tcPr>
          <w:p w:rsidR="00771D20" w:rsidRPr="00C32A68" w:rsidRDefault="003862A4" w:rsidP="0092329B">
            <w:pPr>
              <w:contextualSpacing/>
              <w:jc w:val="center"/>
              <w:rPr>
                <w:b/>
                <w:sz w:val="18"/>
                <w:szCs w:val="18"/>
                <w:lang w:val="lv-LV"/>
              </w:rPr>
            </w:pPr>
            <w:r w:rsidRPr="00C32A68">
              <w:rPr>
                <w:b/>
                <w:sz w:val="18"/>
                <w:szCs w:val="18"/>
                <w:lang w:val="lv-LV"/>
              </w:rPr>
              <w:t>1652</w:t>
            </w:r>
          </w:p>
        </w:tc>
        <w:tc>
          <w:tcPr>
            <w:tcW w:w="992" w:type="dxa"/>
            <w:vAlign w:val="center"/>
          </w:tcPr>
          <w:p w:rsidR="00771D20" w:rsidRPr="00C32A68" w:rsidRDefault="003862A4" w:rsidP="008129ED">
            <w:pPr>
              <w:contextualSpacing/>
              <w:jc w:val="center"/>
              <w:rPr>
                <w:b/>
                <w:sz w:val="18"/>
                <w:szCs w:val="18"/>
                <w:lang w:val="lv-LV"/>
              </w:rPr>
            </w:pPr>
            <w:r w:rsidRPr="00C32A68">
              <w:rPr>
                <w:b/>
                <w:sz w:val="18"/>
                <w:szCs w:val="18"/>
                <w:lang w:val="lv-LV"/>
              </w:rPr>
              <w:t>4172935</w:t>
            </w:r>
          </w:p>
        </w:tc>
      </w:tr>
    </w:tbl>
    <w:p w:rsidR="003862A4" w:rsidRPr="00C32A68" w:rsidRDefault="003862A4" w:rsidP="0058203A">
      <w:pPr>
        <w:rPr>
          <w:b/>
          <w:bCs/>
          <w:sz w:val="22"/>
          <w:szCs w:val="22"/>
          <w:lang w:val="lv-LV"/>
        </w:rPr>
      </w:pPr>
    </w:p>
    <w:p w:rsidR="00B0216B" w:rsidRPr="00C32A68" w:rsidRDefault="00B0216B" w:rsidP="0058203A">
      <w:pPr>
        <w:rPr>
          <w:b/>
          <w:bCs/>
          <w:sz w:val="22"/>
          <w:szCs w:val="22"/>
          <w:lang w:val="lv-LV"/>
        </w:rPr>
      </w:pPr>
      <w:r w:rsidRPr="00C32A68">
        <w:rPr>
          <w:b/>
          <w:bCs/>
          <w:sz w:val="22"/>
          <w:szCs w:val="22"/>
          <w:lang w:val="lv-LV"/>
        </w:rPr>
        <w:t>Ilgtermiņa ieguldījumi nomātajos pamatlīdzekļos</w:t>
      </w:r>
    </w:p>
    <w:p w:rsidR="006E65C0" w:rsidRPr="00C32A68" w:rsidRDefault="00AA77A2" w:rsidP="00B0216B">
      <w:pPr>
        <w:tabs>
          <w:tab w:val="left" w:pos="8647"/>
        </w:tabs>
        <w:ind w:right="424"/>
        <w:contextualSpacing/>
        <w:jc w:val="both"/>
        <w:rPr>
          <w:bCs/>
          <w:sz w:val="20"/>
          <w:szCs w:val="20"/>
          <w:lang w:val="lv-LV"/>
        </w:rPr>
      </w:pPr>
      <w:r w:rsidRPr="00C32A68">
        <w:rPr>
          <w:bCs/>
          <w:sz w:val="20"/>
          <w:szCs w:val="20"/>
          <w:lang w:val="lv-LV"/>
        </w:rPr>
        <w:t xml:space="preserve">Sabiedrība </w:t>
      </w:r>
      <w:r w:rsidR="00474DBB" w:rsidRPr="00C32A68">
        <w:rPr>
          <w:bCs/>
          <w:sz w:val="20"/>
          <w:szCs w:val="20"/>
          <w:lang w:val="lv-LV"/>
        </w:rPr>
        <w:t>nomā dzīvokli, kurā bija veikti</w:t>
      </w:r>
      <w:r w:rsidR="00B0216B" w:rsidRPr="00C32A68">
        <w:rPr>
          <w:bCs/>
          <w:sz w:val="20"/>
          <w:szCs w:val="20"/>
          <w:lang w:val="lv-LV"/>
        </w:rPr>
        <w:t xml:space="preserve"> remont</w:t>
      </w:r>
      <w:r w:rsidR="00474DBB" w:rsidRPr="00C32A68">
        <w:rPr>
          <w:bCs/>
          <w:sz w:val="20"/>
          <w:szCs w:val="20"/>
          <w:lang w:val="lv-LV"/>
        </w:rPr>
        <w:t>a darbi</w:t>
      </w:r>
      <w:r w:rsidR="00B0216B" w:rsidRPr="00C32A68">
        <w:rPr>
          <w:bCs/>
          <w:sz w:val="20"/>
          <w:szCs w:val="20"/>
          <w:lang w:val="lv-LV"/>
        </w:rPr>
        <w:t xml:space="preserve"> 5507 EUR apmērā 2015.gadā. </w:t>
      </w:r>
    </w:p>
    <w:p w:rsidR="00B0216B" w:rsidRPr="00C32A68" w:rsidRDefault="00B0216B" w:rsidP="00467D01">
      <w:pPr>
        <w:tabs>
          <w:tab w:val="left" w:pos="8647"/>
        </w:tabs>
        <w:ind w:right="424"/>
        <w:contextualSpacing/>
        <w:jc w:val="both"/>
        <w:rPr>
          <w:sz w:val="20"/>
          <w:szCs w:val="20"/>
          <w:lang w:val="lv-LV"/>
        </w:rPr>
      </w:pPr>
      <w:r w:rsidRPr="00C32A68">
        <w:rPr>
          <w:bCs/>
          <w:sz w:val="20"/>
          <w:szCs w:val="20"/>
          <w:lang w:val="lv-LV"/>
        </w:rPr>
        <w:t xml:space="preserve">Nomas līguma termiņš 5 gadi. </w:t>
      </w:r>
    </w:p>
    <w:p w:rsidR="00745D82" w:rsidRPr="00C32A68" w:rsidRDefault="00D52ACA" w:rsidP="00225673">
      <w:pPr>
        <w:rPr>
          <w:sz w:val="20"/>
          <w:szCs w:val="20"/>
          <w:lang w:val="lv-LV"/>
        </w:rPr>
      </w:pPr>
      <w:r w:rsidRPr="00C32A68">
        <w:rPr>
          <w:sz w:val="20"/>
          <w:szCs w:val="20"/>
          <w:lang w:val="lv-LV"/>
        </w:rPr>
        <w:br w:type="page"/>
      </w:r>
      <w:r w:rsidR="00745D82" w:rsidRPr="00C32A68">
        <w:rPr>
          <w:sz w:val="20"/>
          <w:szCs w:val="20"/>
          <w:lang w:val="lv-LV"/>
        </w:rPr>
        <w:t>Nekustamais īpašum</w:t>
      </w:r>
      <w:r w:rsidR="00934F75" w:rsidRPr="00C32A68">
        <w:rPr>
          <w:sz w:val="20"/>
          <w:szCs w:val="20"/>
          <w:lang w:val="lv-LV"/>
        </w:rPr>
        <w:t>s</w:t>
      </w:r>
      <w:r w:rsidR="00745D82" w:rsidRPr="00C32A68">
        <w:rPr>
          <w:sz w:val="20"/>
          <w:szCs w:val="20"/>
          <w:lang w:val="lv-LV"/>
        </w:rPr>
        <w:t>, kas pieder sabiedrībai, sastāv no: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3260"/>
        <w:gridCol w:w="1380"/>
        <w:gridCol w:w="1172"/>
      </w:tblGrid>
      <w:tr w:rsidR="00463DEE" w:rsidRPr="00C32A68" w:rsidTr="00055696">
        <w:tc>
          <w:tcPr>
            <w:tcW w:w="567" w:type="dxa"/>
            <w:vAlign w:val="center"/>
          </w:tcPr>
          <w:p w:rsidR="00745D82" w:rsidRPr="00C32A68" w:rsidRDefault="00745D82" w:rsidP="009F2DA6">
            <w:pPr>
              <w:contextualSpacing/>
              <w:jc w:val="center"/>
              <w:rPr>
                <w:b/>
                <w:sz w:val="16"/>
                <w:szCs w:val="16"/>
                <w:lang w:val="lv-LV"/>
              </w:rPr>
            </w:pPr>
            <w:r w:rsidRPr="00C32A68">
              <w:rPr>
                <w:b/>
                <w:sz w:val="16"/>
                <w:szCs w:val="16"/>
                <w:lang w:val="lv-LV"/>
              </w:rPr>
              <w:t>Nr. p</w:t>
            </w:r>
            <w:r w:rsidR="009F2DA6" w:rsidRPr="00C32A68">
              <w:rPr>
                <w:b/>
                <w:sz w:val="16"/>
                <w:szCs w:val="16"/>
                <w:lang w:val="lv-LV"/>
              </w:rPr>
              <w:t>.</w:t>
            </w:r>
            <w:r w:rsidRPr="00C32A68">
              <w:rPr>
                <w:b/>
                <w:sz w:val="16"/>
                <w:szCs w:val="16"/>
                <w:lang w:val="lv-LV"/>
              </w:rPr>
              <w:t>k</w:t>
            </w:r>
            <w:r w:rsidR="009F2DA6" w:rsidRPr="00C32A68">
              <w:rPr>
                <w:b/>
                <w:sz w:val="16"/>
                <w:szCs w:val="16"/>
                <w:lang w:val="lv-LV"/>
              </w:rPr>
              <w:t>.</w:t>
            </w:r>
          </w:p>
        </w:tc>
        <w:tc>
          <w:tcPr>
            <w:tcW w:w="2552" w:type="dxa"/>
            <w:vAlign w:val="center"/>
          </w:tcPr>
          <w:p w:rsidR="00745D82" w:rsidRPr="00C32A68" w:rsidRDefault="00745D82" w:rsidP="00FB02E9">
            <w:pPr>
              <w:contextualSpacing/>
              <w:jc w:val="center"/>
              <w:rPr>
                <w:b/>
                <w:sz w:val="16"/>
                <w:szCs w:val="16"/>
                <w:lang w:val="lv-LV"/>
              </w:rPr>
            </w:pPr>
            <w:r w:rsidRPr="00C32A68">
              <w:rPr>
                <w:b/>
                <w:sz w:val="16"/>
                <w:szCs w:val="16"/>
                <w:lang w:val="lv-LV"/>
              </w:rPr>
              <w:t>Nosaukums</w:t>
            </w:r>
          </w:p>
        </w:tc>
        <w:tc>
          <w:tcPr>
            <w:tcW w:w="3260" w:type="dxa"/>
            <w:vAlign w:val="center"/>
          </w:tcPr>
          <w:p w:rsidR="00745D82" w:rsidRPr="00C32A68" w:rsidRDefault="00745D82" w:rsidP="00FB02E9">
            <w:pPr>
              <w:contextualSpacing/>
              <w:jc w:val="center"/>
              <w:rPr>
                <w:b/>
                <w:sz w:val="16"/>
                <w:szCs w:val="16"/>
                <w:lang w:val="lv-LV"/>
              </w:rPr>
            </w:pPr>
            <w:r w:rsidRPr="00C32A68">
              <w:rPr>
                <w:b/>
                <w:sz w:val="16"/>
                <w:szCs w:val="16"/>
                <w:lang w:val="lv-LV"/>
              </w:rPr>
              <w:t>Adrese</w:t>
            </w:r>
          </w:p>
        </w:tc>
        <w:tc>
          <w:tcPr>
            <w:tcW w:w="1380" w:type="dxa"/>
            <w:vAlign w:val="center"/>
          </w:tcPr>
          <w:p w:rsidR="00745D82" w:rsidRPr="00C32A68" w:rsidRDefault="00745D82" w:rsidP="00FB02E9">
            <w:pPr>
              <w:contextualSpacing/>
              <w:jc w:val="center"/>
              <w:rPr>
                <w:b/>
                <w:sz w:val="16"/>
                <w:szCs w:val="16"/>
                <w:lang w:val="lv-LV"/>
              </w:rPr>
            </w:pPr>
            <w:r w:rsidRPr="00C32A68">
              <w:rPr>
                <w:b/>
                <w:sz w:val="16"/>
                <w:szCs w:val="16"/>
                <w:lang w:val="lv-LV"/>
              </w:rPr>
              <w:t>Kadastra Nr.</w:t>
            </w:r>
          </w:p>
        </w:tc>
        <w:tc>
          <w:tcPr>
            <w:tcW w:w="1172" w:type="dxa"/>
            <w:vAlign w:val="center"/>
          </w:tcPr>
          <w:p w:rsidR="00745D82" w:rsidRPr="00C32A68" w:rsidRDefault="00745D82" w:rsidP="00FB02E9">
            <w:pPr>
              <w:contextualSpacing/>
              <w:jc w:val="center"/>
              <w:rPr>
                <w:b/>
                <w:sz w:val="16"/>
                <w:szCs w:val="16"/>
                <w:lang w:val="lv-LV"/>
              </w:rPr>
            </w:pPr>
            <w:r w:rsidRPr="00C32A68">
              <w:rPr>
                <w:b/>
                <w:sz w:val="16"/>
                <w:szCs w:val="16"/>
                <w:lang w:val="lv-LV"/>
              </w:rPr>
              <w:t>Kadastrālā vērtība</w:t>
            </w:r>
          </w:p>
        </w:tc>
      </w:tr>
      <w:tr w:rsidR="00463DEE" w:rsidRPr="00C32A68" w:rsidTr="00055696">
        <w:tc>
          <w:tcPr>
            <w:tcW w:w="567" w:type="dxa"/>
            <w:vAlign w:val="center"/>
          </w:tcPr>
          <w:p w:rsidR="00745D82" w:rsidRPr="00C32A68" w:rsidRDefault="00745D82" w:rsidP="00FB02E9">
            <w:pPr>
              <w:contextualSpacing/>
              <w:jc w:val="both"/>
              <w:rPr>
                <w:sz w:val="16"/>
                <w:szCs w:val="16"/>
                <w:lang w:val="lv-LV"/>
              </w:rPr>
            </w:pPr>
            <w:r w:rsidRPr="00C32A68">
              <w:rPr>
                <w:sz w:val="16"/>
                <w:szCs w:val="16"/>
                <w:lang w:val="lv-LV"/>
              </w:rPr>
              <w:t>1</w:t>
            </w:r>
          </w:p>
        </w:tc>
        <w:tc>
          <w:tcPr>
            <w:tcW w:w="2552" w:type="dxa"/>
            <w:vAlign w:val="center"/>
          </w:tcPr>
          <w:p w:rsidR="00745D82" w:rsidRPr="00C32A68" w:rsidRDefault="009F2DA6" w:rsidP="00FB02E9">
            <w:pPr>
              <w:contextualSpacing/>
              <w:jc w:val="both"/>
              <w:rPr>
                <w:sz w:val="16"/>
                <w:szCs w:val="16"/>
                <w:lang w:val="lv-LV"/>
              </w:rPr>
            </w:pPr>
            <w:r w:rsidRPr="00C32A68">
              <w:rPr>
                <w:sz w:val="16"/>
                <w:szCs w:val="16"/>
                <w:lang w:val="lv-LV"/>
              </w:rPr>
              <w:t>Zeme</w:t>
            </w:r>
          </w:p>
        </w:tc>
        <w:tc>
          <w:tcPr>
            <w:tcW w:w="3260" w:type="dxa"/>
            <w:vAlign w:val="center"/>
          </w:tcPr>
          <w:p w:rsidR="00745D82" w:rsidRPr="00C32A68" w:rsidRDefault="009F2DA6" w:rsidP="009F2DA6">
            <w:pPr>
              <w:contextualSpacing/>
              <w:rPr>
                <w:sz w:val="16"/>
                <w:szCs w:val="16"/>
                <w:lang w:val="lv-LV"/>
              </w:rPr>
            </w:pPr>
            <w:r w:rsidRPr="00C32A68">
              <w:rPr>
                <w:sz w:val="16"/>
                <w:szCs w:val="16"/>
                <w:lang w:val="lv-LV"/>
              </w:rPr>
              <w:t>Ādama iela 2, Dobele, Dobeles nov., LV-3701</w:t>
            </w:r>
          </w:p>
        </w:tc>
        <w:tc>
          <w:tcPr>
            <w:tcW w:w="1380" w:type="dxa"/>
            <w:vAlign w:val="center"/>
          </w:tcPr>
          <w:p w:rsidR="00745D82" w:rsidRPr="00C32A68" w:rsidRDefault="009F2DA6" w:rsidP="009F2DA6">
            <w:pPr>
              <w:contextualSpacing/>
              <w:jc w:val="center"/>
              <w:rPr>
                <w:sz w:val="16"/>
                <w:szCs w:val="16"/>
                <w:lang w:val="lv-LV"/>
              </w:rPr>
            </w:pPr>
            <w:r w:rsidRPr="00C32A68">
              <w:rPr>
                <w:sz w:val="16"/>
                <w:szCs w:val="16"/>
                <w:lang w:val="lv-LV"/>
              </w:rPr>
              <w:t>46010062412</w:t>
            </w:r>
          </w:p>
        </w:tc>
        <w:tc>
          <w:tcPr>
            <w:tcW w:w="1172" w:type="dxa"/>
            <w:vAlign w:val="center"/>
          </w:tcPr>
          <w:p w:rsidR="00745D82" w:rsidRPr="00C32A68" w:rsidRDefault="009F2DA6" w:rsidP="001D757A">
            <w:pPr>
              <w:contextualSpacing/>
              <w:jc w:val="right"/>
              <w:rPr>
                <w:sz w:val="16"/>
                <w:szCs w:val="16"/>
                <w:lang w:val="lv-LV"/>
              </w:rPr>
            </w:pPr>
            <w:r w:rsidRPr="00C32A68">
              <w:rPr>
                <w:sz w:val="16"/>
                <w:szCs w:val="16"/>
                <w:lang w:val="lv-LV"/>
              </w:rPr>
              <w:t>30887</w:t>
            </w:r>
          </w:p>
        </w:tc>
      </w:tr>
      <w:tr w:rsidR="00463DEE" w:rsidRPr="00C32A68" w:rsidTr="00055696">
        <w:tc>
          <w:tcPr>
            <w:tcW w:w="567" w:type="dxa"/>
            <w:vAlign w:val="center"/>
          </w:tcPr>
          <w:p w:rsidR="009F2DA6" w:rsidRPr="00C32A68" w:rsidRDefault="009F2DA6" w:rsidP="00FB02E9">
            <w:pPr>
              <w:contextualSpacing/>
              <w:jc w:val="both"/>
              <w:rPr>
                <w:sz w:val="16"/>
                <w:szCs w:val="16"/>
                <w:lang w:val="lv-LV"/>
              </w:rPr>
            </w:pPr>
            <w:r w:rsidRPr="00C32A68">
              <w:rPr>
                <w:sz w:val="16"/>
                <w:szCs w:val="16"/>
                <w:lang w:val="lv-LV"/>
              </w:rPr>
              <w:t>2</w:t>
            </w:r>
          </w:p>
        </w:tc>
        <w:tc>
          <w:tcPr>
            <w:tcW w:w="2552" w:type="dxa"/>
            <w:vAlign w:val="center"/>
          </w:tcPr>
          <w:p w:rsidR="009F2DA6" w:rsidRPr="00C32A68" w:rsidRDefault="006439A7" w:rsidP="006439A7">
            <w:pPr>
              <w:contextualSpacing/>
              <w:jc w:val="both"/>
              <w:rPr>
                <w:sz w:val="16"/>
                <w:szCs w:val="16"/>
                <w:lang w:val="lv-LV"/>
              </w:rPr>
            </w:pPr>
            <w:r w:rsidRPr="00C32A68">
              <w:rPr>
                <w:sz w:val="16"/>
                <w:szCs w:val="16"/>
                <w:lang w:val="lv-LV"/>
              </w:rPr>
              <w:t>Mazuta sūkņu stacija</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1D757A" w:rsidP="00FB02E9">
            <w:pPr>
              <w:contextualSpacing/>
              <w:jc w:val="both"/>
              <w:rPr>
                <w:sz w:val="16"/>
                <w:szCs w:val="16"/>
                <w:lang w:val="lv-LV"/>
              </w:rPr>
            </w:pPr>
            <w:r w:rsidRPr="00C32A68">
              <w:rPr>
                <w:sz w:val="16"/>
                <w:szCs w:val="16"/>
                <w:lang w:val="lv-LV"/>
              </w:rPr>
              <w:t>46010062405001</w:t>
            </w:r>
          </w:p>
        </w:tc>
        <w:tc>
          <w:tcPr>
            <w:tcW w:w="1172" w:type="dxa"/>
            <w:vAlign w:val="center"/>
          </w:tcPr>
          <w:p w:rsidR="009F2DA6" w:rsidRPr="00C32A68" w:rsidRDefault="001D757A" w:rsidP="001D757A">
            <w:pPr>
              <w:contextualSpacing/>
              <w:jc w:val="right"/>
              <w:rPr>
                <w:sz w:val="16"/>
                <w:szCs w:val="16"/>
                <w:lang w:val="lv-LV"/>
              </w:rPr>
            </w:pPr>
            <w:r w:rsidRPr="00C32A68">
              <w:rPr>
                <w:sz w:val="16"/>
                <w:szCs w:val="16"/>
                <w:lang w:val="lv-LV"/>
              </w:rPr>
              <w:t>3899</w:t>
            </w:r>
          </w:p>
        </w:tc>
      </w:tr>
      <w:tr w:rsidR="00463DEE" w:rsidRPr="00C32A68" w:rsidTr="00055696">
        <w:tc>
          <w:tcPr>
            <w:tcW w:w="567" w:type="dxa"/>
            <w:vAlign w:val="center"/>
          </w:tcPr>
          <w:p w:rsidR="009F2DA6" w:rsidRPr="00C32A68" w:rsidRDefault="009F2DA6" w:rsidP="00FB02E9">
            <w:pPr>
              <w:contextualSpacing/>
              <w:jc w:val="both"/>
              <w:rPr>
                <w:sz w:val="16"/>
                <w:szCs w:val="16"/>
                <w:lang w:val="lv-LV"/>
              </w:rPr>
            </w:pPr>
            <w:r w:rsidRPr="00C32A68">
              <w:rPr>
                <w:sz w:val="16"/>
                <w:szCs w:val="16"/>
                <w:lang w:val="lv-LV"/>
              </w:rPr>
              <w:t>3</w:t>
            </w:r>
          </w:p>
        </w:tc>
        <w:tc>
          <w:tcPr>
            <w:tcW w:w="2552" w:type="dxa"/>
            <w:vAlign w:val="center"/>
          </w:tcPr>
          <w:p w:rsidR="009F2DA6" w:rsidRPr="00C32A68" w:rsidRDefault="00055696" w:rsidP="001D757A">
            <w:pPr>
              <w:contextualSpacing/>
              <w:jc w:val="both"/>
              <w:rPr>
                <w:sz w:val="16"/>
                <w:szCs w:val="16"/>
                <w:lang w:val="lv-LV"/>
              </w:rPr>
            </w:pPr>
            <w:r w:rsidRPr="00C32A68">
              <w:rPr>
                <w:sz w:val="16"/>
                <w:szCs w:val="16"/>
                <w:lang w:val="lv-LV"/>
              </w:rPr>
              <w:t>Saimniecības korpuss</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1D757A" w:rsidP="00FB02E9">
            <w:pPr>
              <w:contextualSpacing/>
              <w:jc w:val="both"/>
              <w:rPr>
                <w:sz w:val="16"/>
                <w:szCs w:val="16"/>
                <w:lang w:val="lv-LV"/>
              </w:rPr>
            </w:pPr>
            <w:r w:rsidRPr="00C32A68">
              <w:rPr>
                <w:sz w:val="16"/>
                <w:szCs w:val="16"/>
                <w:lang w:val="lv-LV"/>
              </w:rPr>
              <w:t>46010062412002</w:t>
            </w:r>
          </w:p>
        </w:tc>
        <w:tc>
          <w:tcPr>
            <w:tcW w:w="1172" w:type="dxa"/>
            <w:vAlign w:val="center"/>
          </w:tcPr>
          <w:p w:rsidR="009F2DA6" w:rsidRPr="00C32A68" w:rsidRDefault="001D757A" w:rsidP="001D757A">
            <w:pPr>
              <w:contextualSpacing/>
              <w:jc w:val="right"/>
              <w:rPr>
                <w:sz w:val="16"/>
                <w:szCs w:val="16"/>
                <w:lang w:val="lv-LV"/>
              </w:rPr>
            </w:pPr>
            <w:r w:rsidRPr="00C32A68">
              <w:rPr>
                <w:sz w:val="16"/>
                <w:szCs w:val="16"/>
                <w:lang w:val="lv-LV"/>
              </w:rPr>
              <w:t>19988</w:t>
            </w:r>
          </w:p>
        </w:tc>
      </w:tr>
      <w:tr w:rsidR="00463DEE" w:rsidRPr="00C32A68" w:rsidTr="00055696">
        <w:tc>
          <w:tcPr>
            <w:tcW w:w="567" w:type="dxa"/>
            <w:vAlign w:val="center"/>
          </w:tcPr>
          <w:p w:rsidR="009F2DA6" w:rsidRPr="00C32A68" w:rsidRDefault="001D757A" w:rsidP="001D757A">
            <w:pPr>
              <w:contextualSpacing/>
              <w:jc w:val="both"/>
              <w:rPr>
                <w:sz w:val="16"/>
                <w:szCs w:val="16"/>
                <w:lang w:val="lv-LV"/>
              </w:rPr>
            </w:pPr>
            <w:r w:rsidRPr="00C32A68">
              <w:rPr>
                <w:sz w:val="16"/>
                <w:szCs w:val="16"/>
                <w:lang w:val="lv-LV"/>
              </w:rPr>
              <w:t>4</w:t>
            </w:r>
          </w:p>
        </w:tc>
        <w:tc>
          <w:tcPr>
            <w:tcW w:w="2552" w:type="dxa"/>
            <w:vAlign w:val="center"/>
          </w:tcPr>
          <w:p w:rsidR="009F2DA6" w:rsidRPr="00C32A68" w:rsidRDefault="00055696" w:rsidP="001D757A">
            <w:pPr>
              <w:contextualSpacing/>
              <w:jc w:val="both"/>
              <w:rPr>
                <w:sz w:val="16"/>
                <w:szCs w:val="16"/>
                <w:lang w:val="lv-LV"/>
              </w:rPr>
            </w:pPr>
            <w:r w:rsidRPr="00C32A68">
              <w:rPr>
                <w:sz w:val="16"/>
                <w:szCs w:val="16"/>
                <w:lang w:val="lv-LV"/>
              </w:rPr>
              <w:t>Pataloģiskās antomijas korpuss</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1D757A" w:rsidP="001D757A">
            <w:pPr>
              <w:contextualSpacing/>
              <w:jc w:val="both"/>
              <w:rPr>
                <w:sz w:val="16"/>
                <w:szCs w:val="16"/>
                <w:lang w:val="lv-LV"/>
              </w:rPr>
            </w:pPr>
            <w:r w:rsidRPr="00C32A68">
              <w:rPr>
                <w:sz w:val="16"/>
                <w:szCs w:val="16"/>
                <w:lang w:val="lv-LV"/>
              </w:rPr>
              <w:t>46010062412005</w:t>
            </w:r>
          </w:p>
        </w:tc>
        <w:tc>
          <w:tcPr>
            <w:tcW w:w="1172" w:type="dxa"/>
            <w:vAlign w:val="center"/>
          </w:tcPr>
          <w:p w:rsidR="009F2DA6" w:rsidRPr="00C32A68" w:rsidRDefault="001D757A" w:rsidP="001D757A">
            <w:pPr>
              <w:contextualSpacing/>
              <w:jc w:val="right"/>
              <w:rPr>
                <w:sz w:val="16"/>
                <w:szCs w:val="16"/>
                <w:lang w:val="lv-LV"/>
              </w:rPr>
            </w:pPr>
            <w:r w:rsidRPr="00C32A68">
              <w:rPr>
                <w:sz w:val="16"/>
                <w:szCs w:val="16"/>
                <w:lang w:val="lv-LV"/>
              </w:rPr>
              <w:t>36974</w:t>
            </w:r>
          </w:p>
        </w:tc>
      </w:tr>
      <w:tr w:rsidR="00463DEE" w:rsidRPr="00C32A68" w:rsidTr="00055696">
        <w:tc>
          <w:tcPr>
            <w:tcW w:w="567" w:type="dxa"/>
            <w:vAlign w:val="center"/>
          </w:tcPr>
          <w:p w:rsidR="009F2DA6" w:rsidRPr="00C32A68" w:rsidRDefault="001D757A" w:rsidP="001D757A">
            <w:pPr>
              <w:contextualSpacing/>
              <w:jc w:val="both"/>
              <w:rPr>
                <w:sz w:val="16"/>
                <w:szCs w:val="16"/>
                <w:lang w:val="lv-LV"/>
              </w:rPr>
            </w:pPr>
            <w:r w:rsidRPr="00C32A68">
              <w:rPr>
                <w:sz w:val="16"/>
                <w:szCs w:val="16"/>
                <w:lang w:val="lv-LV"/>
              </w:rPr>
              <w:t>5</w:t>
            </w:r>
          </w:p>
        </w:tc>
        <w:tc>
          <w:tcPr>
            <w:tcW w:w="2552" w:type="dxa"/>
            <w:vAlign w:val="center"/>
          </w:tcPr>
          <w:p w:rsidR="009F2DA6" w:rsidRPr="00C32A68" w:rsidRDefault="006439A7" w:rsidP="001D757A">
            <w:pPr>
              <w:contextualSpacing/>
              <w:jc w:val="both"/>
              <w:rPr>
                <w:sz w:val="16"/>
                <w:szCs w:val="16"/>
                <w:lang w:val="lv-LV"/>
              </w:rPr>
            </w:pPr>
            <w:r w:rsidRPr="00C32A68">
              <w:rPr>
                <w:sz w:val="16"/>
                <w:szCs w:val="16"/>
                <w:lang w:val="lv-LV"/>
              </w:rPr>
              <w:t>Saimniecības ēka</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1D757A" w:rsidP="001D757A">
            <w:pPr>
              <w:contextualSpacing/>
              <w:jc w:val="both"/>
              <w:rPr>
                <w:sz w:val="16"/>
                <w:szCs w:val="16"/>
                <w:lang w:val="lv-LV"/>
              </w:rPr>
            </w:pPr>
            <w:r w:rsidRPr="00C32A68">
              <w:rPr>
                <w:sz w:val="16"/>
                <w:szCs w:val="16"/>
                <w:lang w:val="lv-LV"/>
              </w:rPr>
              <w:t>46010062412006</w:t>
            </w:r>
          </w:p>
        </w:tc>
        <w:tc>
          <w:tcPr>
            <w:tcW w:w="1172" w:type="dxa"/>
            <w:vAlign w:val="center"/>
          </w:tcPr>
          <w:p w:rsidR="009F2DA6" w:rsidRPr="00C32A68" w:rsidRDefault="001D757A" w:rsidP="001D757A">
            <w:pPr>
              <w:contextualSpacing/>
              <w:jc w:val="right"/>
              <w:rPr>
                <w:sz w:val="16"/>
                <w:szCs w:val="16"/>
                <w:lang w:val="lv-LV"/>
              </w:rPr>
            </w:pPr>
            <w:r w:rsidRPr="00C32A68">
              <w:rPr>
                <w:sz w:val="16"/>
                <w:szCs w:val="16"/>
                <w:lang w:val="lv-LV"/>
              </w:rPr>
              <w:t>5733</w:t>
            </w:r>
          </w:p>
        </w:tc>
      </w:tr>
      <w:tr w:rsidR="00463DEE" w:rsidRPr="00C32A68" w:rsidTr="00055696">
        <w:tc>
          <w:tcPr>
            <w:tcW w:w="567" w:type="dxa"/>
            <w:vAlign w:val="center"/>
          </w:tcPr>
          <w:p w:rsidR="009F2DA6" w:rsidRPr="00C32A68" w:rsidRDefault="001D757A" w:rsidP="001D757A">
            <w:pPr>
              <w:contextualSpacing/>
              <w:jc w:val="both"/>
              <w:rPr>
                <w:sz w:val="16"/>
                <w:szCs w:val="16"/>
                <w:lang w:val="lv-LV"/>
              </w:rPr>
            </w:pPr>
            <w:r w:rsidRPr="00C32A68">
              <w:rPr>
                <w:sz w:val="16"/>
                <w:szCs w:val="16"/>
                <w:lang w:val="lv-LV"/>
              </w:rPr>
              <w:t>6</w:t>
            </w:r>
          </w:p>
        </w:tc>
        <w:tc>
          <w:tcPr>
            <w:tcW w:w="2552" w:type="dxa"/>
            <w:vAlign w:val="center"/>
          </w:tcPr>
          <w:p w:rsidR="009F2DA6" w:rsidRPr="00C32A68" w:rsidRDefault="00055696" w:rsidP="001D757A">
            <w:pPr>
              <w:contextualSpacing/>
              <w:jc w:val="both"/>
              <w:rPr>
                <w:sz w:val="16"/>
                <w:szCs w:val="16"/>
                <w:lang w:val="lv-LV"/>
              </w:rPr>
            </w:pPr>
            <w:r w:rsidRPr="00C32A68">
              <w:rPr>
                <w:sz w:val="16"/>
                <w:szCs w:val="16"/>
                <w:lang w:val="lv-LV"/>
              </w:rPr>
              <w:t>Skābekļa noliktava</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1D757A" w:rsidP="001D757A">
            <w:pPr>
              <w:contextualSpacing/>
              <w:jc w:val="both"/>
              <w:rPr>
                <w:sz w:val="16"/>
                <w:szCs w:val="16"/>
                <w:lang w:val="lv-LV"/>
              </w:rPr>
            </w:pPr>
            <w:r w:rsidRPr="00C32A68">
              <w:rPr>
                <w:sz w:val="16"/>
                <w:szCs w:val="16"/>
                <w:lang w:val="lv-LV"/>
              </w:rPr>
              <w:t>46010062412007</w:t>
            </w:r>
          </w:p>
        </w:tc>
        <w:tc>
          <w:tcPr>
            <w:tcW w:w="1172" w:type="dxa"/>
            <w:vAlign w:val="center"/>
          </w:tcPr>
          <w:p w:rsidR="009F2DA6" w:rsidRPr="00C32A68" w:rsidRDefault="001D757A" w:rsidP="001D757A">
            <w:pPr>
              <w:contextualSpacing/>
              <w:jc w:val="right"/>
              <w:rPr>
                <w:sz w:val="16"/>
                <w:szCs w:val="16"/>
                <w:lang w:val="lv-LV"/>
              </w:rPr>
            </w:pPr>
            <w:r w:rsidRPr="00C32A68">
              <w:rPr>
                <w:sz w:val="16"/>
                <w:szCs w:val="16"/>
                <w:lang w:val="lv-LV"/>
              </w:rPr>
              <w:t>2986</w:t>
            </w:r>
          </w:p>
        </w:tc>
      </w:tr>
      <w:tr w:rsidR="00463DEE" w:rsidRPr="00C32A68" w:rsidTr="00055696">
        <w:tc>
          <w:tcPr>
            <w:tcW w:w="567" w:type="dxa"/>
            <w:vAlign w:val="center"/>
          </w:tcPr>
          <w:p w:rsidR="009F2DA6" w:rsidRPr="00C32A68" w:rsidRDefault="001D757A" w:rsidP="001D757A">
            <w:pPr>
              <w:contextualSpacing/>
              <w:jc w:val="both"/>
              <w:rPr>
                <w:sz w:val="16"/>
                <w:szCs w:val="16"/>
                <w:lang w:val="lv-LV"/>
              </w:rPr>
            </w:pPr>
            <w:r w:rsidRPr="00C32A68">
              <w:rPr>
                <w:sz w:val="16"/>
                <w:szCs w:val="16"/>
                <w:lang w:val="lv-LV"/>
              </w:rPr>
              <w:t>7</w:t>
            </w:r>
          </w:p>
        </w:tc>
        <w:tc>
          <w:tcPr>
            <w:tcW w:w="2552" w:type="dxa"/>
            <w:vAlign w:val="center"/>
          </w:tcPr>
          <w:p w:rsidR="009F2DA6" w:rsidRPr="00C32A68" w:rsidRDefault="00055696" w:rsidP="00055696">
            <w:pPr>
              <w:contextualSpacing/>
              <w:jc w:val="both"/>
              <w:rPr>
                <w:sz w:val="16"/>
                <w:szCs w:val="16"/>
                <w:lang w:val="lv-LV"/>
              </w:rPr>
            </w:pPr>
            <w:r w:rsidRPr="00C32A68">
              <w:rPr>
                <w:sz w:val="16"/>
                <w:szCs w:val="16"/>
                <w:lang w:val="lv-LV"/>
              </w:rPr>
              <w:t>Dīzeļa stacija</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E174E4" w:rsidP="001D757A">
            <w:pPr>
              <w:contextualSpacing/>
              <w:jc w:val="both"/>
              <w:rPr>
                <w:sz w:val="16"/>
                <w:szCs w:val="16"/>
                <w:lang w:val="lv-LV"/>
              </w:rPr>
            </w:pPr>
            <w:r w:rsidRPr="00C32A68">
              <w:rPr>
                <w:sz w:val="16"/>
                <w:szCs w:val="16"/>
                <w:lang w:val="lv-LV"/>
              </w:rPr>
              <w:t>46010062412008</w:t>
            </w:r>
          </w:p>
        </w:tc>
        <w:tc>
          <w:tcPr>
            <w:tcW w:w="1172" w:type="dxa"/>
            <w:vAlign w:val="center"/>
          </w:tcPr>
          <w:p w:rsidR="009F2DA6" w:rsidRPr="00C32A68" w:rsidRDefault="00E174E4" w:rsidP="001D757A">
            <w:pPr>
              <w:contextualSpacing/>
              <w:jc w:val="right"/>
              <w:rPr>
                <w:sz w:val="16"/>
                <w:szCs w:val="16"/>
                <w:lang w:val="lv-LV"/>
              </w:rPr>
            </w:pPr>
            <w:r w:rsidRPr="00C32A68">
              <w:rPr>
                <w:sz w:val="16"/>
                <w:szCs w:val="16"/>
                <w:lang w:val="lv-LV"/>
              </w:rPr>
              <w:t>1567</w:t>
            </w:r>
          </w:p>
        </w:tc>
      </w:tr>
      <w:tr w:rsidR="00463DEE" w:rsidRPr="00C32A68" w:rsidTr="00055696">
        <w:tc>
          <w:tcPr>
            <w:tcW w:w="567" w:type="dxa"/>
            <w:vAlign w:val="center"/>
          </w:tcPr>
          <w:p w:rsidR="009F2DA6" w:rsidRPr="00C32A68" w:rsidRDefault="00E174E4" w:rsidP="001D757A">
            <w:pPr>
              <w:contextualSpacing/>
              <w:jc w:val="both"/>
              <w:rPr>
                <w:sz w:val="16"/>
                <w:szCs w:val="16"/>
                <w:lang w:val="lv-LV"/>
              </w:rPr>
            </w:pPr>
            <w:r w:rsidRPr="00C32A68">
              <w:rPr>
                <w:sz w:val="16"/>
                <w:szCs w:val="16"/>
                <w:lang w:val="lv-LV"/>
              </w:rPr>
              <w:t>8</w:t>
            </w:r>
          </w:p>
        </w:tc>
        <w:tc>
          <w:tcPr>
            <w:tcW w:w="2552" w:type="dxa"/>
            <w:vAlign w:val="center"/>
          </w:tcPr>
          <w:p w:rsidR="009F2DA6" w:rsidRPr="00C32A68" w:rsidRDefault="00055696" w:rsidP="001D757A">
            <w:pPr>
              <w:contextualSpacing/>
              <w:jc w:val="both"/>
              <w:rPr>
                <w:sz w:val="16"/>
                <w:szCs w:val="16"/>
                <w:lang w:val="lv-LV"/>
              </w:rPr>
            </w:pPr>
            <w:r w:rsidRPr="00C32A68">
              <w:rPr>
                <w:sz w:val="16"/>
                <w:szCs w:val="16"/>
                <w:lang w:val="lv-LV"/>
              </w:rPr>
              <w:t>Garāža</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E174E4" w:rsidP="001D757A">
            <w:pPr>
              <w:contextualSpacing/>
              <w:jc w:val="both"/>
              <w:rPr>
                <w:sz w:val="16"/>
                <w:szCs w:val="16"/>
                <w:lang w:val="lv-LV"/>
              </w:rPr>
            </w:pPr>
            <w:r w:rsidRPr="00C32A68">
              <w:rPr>
                <w:sz w:val="16"/>
                <w:szCs w:val="16"/>
                <w:lang w:val="lv-LV"/>
              </w:rPr>
              <w:t>46010062412010</w:t>
            </w:r>
          </w:p>
        </w:tc>
        <w:tc>
          <w:tcPr>
            <w:tcW w:w="1172" w:type="dxa"/>
            <w:vAlign w:val="center"/>
          </w:tcPr>
          <w:p w:rsidR="009F2DA6" w:rsidRPr="00C32A68" w:rsidRDefault="00E174E4" w:rsidP="001D757A">
            <w:pPr>
              <w:contextualSpacing/>
              <w:jc w:val="right"/>
              <w:rPr>
                <w:sz w:val="16"/>
                <w:szCs w:val="16"/>
                <w:lang w:val="lv-LV"/>
              </w:rPr>
            </w:pPr>
            <w:r w:rsidRPr="00C32A68">
              <w:rPr>
                <w:sz w:val="16"/>
                <w:szCs w:val="16"/>
                <w:lang w:val="lv-LV"/>
              </w:rPr>
              <w:t>20774</w:t>
            </w:r>
          </w:p>
        </w:tc>
      </w:tr>
      <w:tr w:rsidR="00463DEE" w:rsidRPr="00C32A68" w:rsidTr="00055696">
        <w:tc>
          <w:tcPr>
            <w:tcW w:w="567" w:type="dxa"/>
            <w:vAlign w:val="center"/>
          </w:tcPr>
          <w:p w:rsidR="009F2DA6" w:rsidRPr="00C32A68" w:rsidRDefault="00E174E4" w:rsidP="001D757A">
            <w:pPr>
              <w:contextualSpacing/>
              <w:jc w:val="both"/>
              <w:rPr>
                <w:sz w:val="16"/>
                <w:szCs w:val="16"/>
                <w:lang w:val="lv-LV"/>
              </w:rPr>
            </w:pPr>
            <w:r w:rsidRPr="00C32A68">
              <w:rPr>
                <w:sz w:val="16"/>
                <w:szCs w:val="16"/>
                <w:lang w:val="lv-LV"/>
              </w:rPr>
              <w:t>9</w:t>
            </w:r>
          </w:p>
        </w:tc>
        <w:tc>
          <w:tcPr>
            <w:tcW w:w="2552" w:type="dxa"/>
            <w:vAlign w:val="center"/>
          </w:tcPr>
          <w:p w:rsidR="009F2DA6" w:rsidRPr="00C32A68" w:rsidRDefault="00055696" w:rsidP="001D757A">
            <w:pPr>
              <w:contextualSpacing/>
              <w:jc w:val="both"/>
              <w:rPr>
                <w:sz w:val="16"/>
                <w:szCs w:val="16"/>
                <w:lang w:val="lv-LV"/>
              </w:rPr>
            </w:pPr>
            <w:r w:rsidRPr="00C32A68">
              <w:rPr>
                <w:sz w:val="16"/>
                <w:szCs w:val="16"/>
                <w:lang w:val="lv-LV"/>
              </w:rPr>
              <w:t>Infekciju nodaļas korpuss</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E174E4" w:rsidP="001D757A">
            <w:pPr>
              <w:contextualSpacing/>
              <w:jc w:val="both"/>
              <w:rPr>
                <w:sz w:val="16"/>
                <w:szCs w:val="16"/>
                <w:lang w:val="lv-LV"/>
              </w:rPr>
            </w:pPr>
            <w:r w:rsidRPr="00C32A68">
              <w:rPr>
                <w:sz w:val="16"/>
                <w:szCs w:val="16"/>
                <w:lang w:val="lv-LV"/>
              </w:rPr>
              <w:t>46010062412011</w:t>
            </w:r>
          </w:p>
        </w:tc>
        <w:tc>
          <w:tcPr>
            <w:tcW w:w="1172" w:type="dxa"/>
            <w:vAlign w:val="center"/>
          </w:tcPr>
          <w:p w:rsidR="009F2DA6" w:rsidRPr="00C32A68" w:rsidRDefault="00E174E4" w:rsidP="001D757A">
            <w:pPr>
              <w:contextualSpacing/>
              <w:jc w:val="right"/>
              <w:rPr>
                <w:sz w:val="16"/>
                <w:szCs w:val="16"/>
                <w:lang w:val="lv-LV"/>
              </w:rPr>
            </w:pPr>
            <w:r w:rsidRPr="00C32A68">
              <w:rPr>
                <w:sz w:val="16"/>
                <w:szCs w:val="16"/>
                <w:lang w:val="lv-LV"/>
              </w:rPr>
              <w:t>87405</w:t>
            </w:r>
          </w:p>
        </w:tc>
      </w:tr>
      <w:tr w:rsidR="00463DEE" w:rsidRPr="00C32A68" w:rsidTr="00055696">
        <w:tc>
          <w:tcPr>
            <w:tcW w:w="567" w:type="dxa"/>
            <w:vAlign w:val="center"/>
          </w:tcPr>
          <w:p w:rsidR="009F2DA6" w:rsidRPr="00C32A68" w:rsidRDefault="00E174E4" w:rsidP="001D757A">
            <w:pPr>
              <w:contextualSpacing/>
              <w:jc w:val="both"/>
              <w:rPr>
                <w:sz w:val="16"/>
                <w:szCs w:val="16"/>
                <w:lang w:val="lv-LV"/>
              </w:rPr>
            </w:pPr>
            <w:r w:rsidRPr="00C32A68">
              <w:rPr>
                <w:sz w:val="16"/>
                <w:szCs w:val="16"/>
                <w:lang w:val="lv-LV"/>
              </w:rPr>
              <w:t>10</w:t>
            </w:r>
          </w:p>
        </w:tc>
        <w:tc>
          <w:tcPr>
            <w:tcW w:w="2552" w:type="dxa"/>
            <w:vAlign w:val="center"/>
          </w:tcPr>
          <w:p w:rsidR="009F2DA6" w:rsidRPr="00C32A68" w:rsidRDefault="00055696" w:rsidP="001D757A">
            <w:pPr>
              <w:contextualSpacing/>
              <w:jc w:val="both"/>
              <w:rPr>
                <w:sz w:val="16"/>
                <w:szCs w:val="16"/>
                <w:lang w:val="lv-LV"/>
              </w:rPr>
            </w:pPr>
            <w:r w:rsidRPr="00C32A68">
              <w:rPr>
                <w:sz w:val="16"/>
                <w:szCs w:val="16"/>
                <w:lang w:val="lv-LV"/>
              </w:rPr>
              <w:t>Hlorētava</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E174E4" w:rsidP="001D757A">
            <w:pPr>
              <w:contextualSpacing/>
              <w:jc w:val="both"/>
              <w:rPr>
                <w:sz w:val="16"/>
                <w:szCs w:val="16"/>
                <w:lang w:val="lv-LV"/>
              </w:rPr>
            </w:pPr>
            <w:r w:rsidRPr="00C32A68">
              <w:rPr>
                <w:sz w:val="16"/>
                <w:szCs w:val="16"/>
                <w:lang w:val="lv-LV"/>
              </w:rPr>
              <w:t>46010062412012</w:t>
            </w:r>
          </w:p>
        </w:tc>
        <w:tc>
          <w:tcPr>
            <w:tcW w:w="1172" w:type="dxa"/>
            <w:vAlign w:val="center"/>
          </w:tcPr>
          <w:p w:rsidR="009F2DA6" w:rsidRPr="00C32A68" w:rsidRDefault="00E174E4" w:rsidP="001D757A">
            <w:pPr>
              <w:contextualSpacing/>
              <w:jc w:val="right"/>
              <w:rPr>
                <w:sz w:val="16"/>
                <w:szCs w:val="16"/>
                <w:lang w:val="lv-LV"/>
              </w:rPr>
            </w:pPr>
            <w:r w:rsidRPr="00C32A68">
              <w:rPr>
                <w:sz w:val="16"/>
                <w:szCs w:val="16"/>
                <w:lang w:val="lv-LV"/>
              </w:rPr>
              <w:t>252</w:t>
            </w:r>
          </w:p>
        </w:tc>
      </w:tr>
      <w:tr w:rsidR="00463DEE" w:rsidRPr="00C32A68" w:rsidTr="00055696">
        <w:tc>
          <w:tcPr>
            <w:tcW w:w="567" w:type="dxa"/>
            <w:vAlign w:val="center"/>
          </w:tcPr>
          <w:p w:rsidR="009F2DA6" w:rsidRPr="00C32A68" w:rsidRDefault="00E174E4" w:rsidP="001D757A">
            <w:pPr>
              <w:contextualSpacing/>
              <w:jc w:val="both"/>
              <w:rPr>
                <w:sz w:val="16"/>
                <w:szCs w:val="16"/>
                <w:lang w:val="lv-LV"/>
              </w:rPr>
            </w:pPr>
            <w:r w:rsidRPr="00C32A68">
              <w:rPr>
                <w:sz w:val="16"/>
                <w:szCs w:val="16"/>
                <w:lang w:val="lv-LV"/>
              </w:rPr>
              <w:t>11</w:t>
            </w:r>
          </w:p>
        </w:tc>
        <w:tc>
          <w:tcPr>
            <w:tcW w:w="2552" w:type="dxa"/>
            <w:vAlign w:val="center"/>
          </w:tcPr>
          <w:p w:rsidR="009F2DA6" w:rsidRPr="00C32A68" w:rsidRDefault="006439A7" w:rsidP="001D757A">
            <w:pPr>
              <w:contextualSpacing/>
              <w:jc w:val="both"/>
              <w:rPr>
                <w:sz w:val="16"/>
                <w:szCs w:val="16"/>
                <w:lang w:val="lv-LV"/>
              </w:rPr>
            </w:pPr>
            <w:r w:rsidRPr="00C32A68">
              <w:rPr>
                <w:sz w:val="16"/>
                <w:szCs w:val="16"/>
                <w:lang w:val="lv-LV"/>
              </w:rPr>
              <w:t>Garāža</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E174E4" w:rsidP="001D757A">
            <w:pPr>
              <w:contextualSpacing/>
              <w:jc w:val="both"/>
              <w:rPr>
                <w:sz w:val="16"/>
                <w:szCs w:val="16"/>
                <w:lang w:val="lv-LV"/>
              </w:rPr>
            </w:pPr>
            <w:r w:rsidRPr="00C32A68">
              <w:rPr>
                <w:sz w:val="16"/>
                <w:szCs w:val="16"/>
                <w:lang w:val="lv-LV"/>
              </w:rPr>
              <w:t>46010062412015</w:t>
            </w:r>
          </w:p>
        </w:tc>
        <w:tc>
          <w:tcPr>
            <w:tcW w:w="1172" w:type="dxa"/>
            <w:vAlign w:val="center"/>
          </w:tcPr>
          <w:p w:rsidR="009F2DA6" w:rsidRPr="00C32A68" w:rsidRDefault="00E174E4" w:rsidP="001D757A">
            <w:pPr>
              <w:contextualSpacing/>
              <w:jc w:val="right"/>
              <w:rPr>
                <w:sz w:val="16"/>
                <w:szCs w:val="16"/>
                <w:lang w:val="lv-LV"/>
              </w:rPr>
            </w:pPr>
            <w:r w:rsidRPr="00C32A68">
              <w:rPr>
                <w:sz w:val="16"/>
                <w:szCs w:val="16"/>
                <w:lang w:val="lv-LV"/>
              </w:rPr>
              <w:t>4658</w:t>
            </w:r>
          </w:p>
        </w:tc>
      </w:tr>
      <w:tr w:rsidR="00463DEE" w:rsidRPr="00C32A68" w:rsidTr="00055696">
        <w:tc>
          <w:tcPr>
            <w:tcW w:w="567" w:type="dxa"/>
            <w:vAlign w:val="center"/>
          </w:tcPr>
          <w:p w:rsidR="009F2DA6" w:rsidRPr="00C32A68" w:rsidRDefault="00E174E4" w:rsidP="001D757A">
            <w:pPr>
              <w:contextualSpacing/>
              <w:jc w:val="both"/>
              <w:rPr>
                <w:sz w:val="16"/>
                <w:szCs w:val="16"/>
                <w:lang w:val="lv-LV"/>
              </w:rPr>
            </w:pPr>
            <w:r w:rsidRPr="00C32A68">
              <w:rPr>
                <w:sz w:val="16"/>
                <w:szCs w:val="16"/>
                <w:lang w:val="lv-LV"/>
              </w:rPr>
              <w:t>12</w:t>
            </w:r>
          </w:p>
        </w:tc>
        <w:tc>
          <w:tcPr>
            <w:tcW w:w="2552" w:type="dxa"/>
            <w:vAlign w:val="center"/>
          </w:tcPr>
          <w:p w:rsidR="009F2DA6" w:rsidRPr="00C32A68" w:rsidRDefault="006439A7" w:rsidP="001D757A">
            <w:pPr>
              <w:contextualSpacing/>
              <w:jc w:val="both"/>
              <w:rPr>
                <w:sz w:val="16"/>
                <w:szCs w:val="16"/>
                <w:lang w:val="lv-LV"/>
              </w:rPr>
            </w:pPr>
            <w:r w:rsidRPr="00C32A68">
              <w:rPr>
                <w:sz w:val="16"/>
                <w:szCs w:val="16"/>
                <w:lang w:val="lv-LV"/>
              </w:rPr>
              <w:t>Katlu māja</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E174E4" w:rsidP="001D757A">
            <w:pPr>
              <w:contextualSpacing/>
              <w:jc w:val="both"/>
              <w:rPr>
                <w:sz w:val="16"/>
                <w:szCs w:val="16"/>
                <w:lang w:val="lv-LV"/>
              </w:rPr>
            </w:pPr>
            <w:r w:rsidRPr="00C32A68">
              <w:rPr>
                <w:sz w:val="16"/>
                <w:szCs w:val="16"/>
                <w:lang w:val="lv-LV"/>
              </w:rPr>
              <w:t>46010062412016</w:t>
            </w:r>
          </w:p>
        </w:tc>
        <w:tc>
          <w:tcPr>
            <w:tcW w:w="1172" w:type="dxa"/>
            <w:vAlign w:val="center"/>
          </w:tcPr>
          <w:p w:rsidR="009F2DA6" w:rsidRPr="00C32A68" w:rsidRDefault="00E174E4" w:rsidP="001D757A">
            <w:pPr>
              <w:contextualSpacing/>
              <w:jc w:val="right"/>
              <w:rPr>
                <w:sz w:val="16"/>
                <w:szCs w:val="16"/>
                <w:lang w:val="lv-LV"/>
              </w:rPr>
            </w:pPr>
            <w:r w:rsidRPr="00C32A68">
              <w:rPr>
                <w:sz w:val="16"/>
                <w:szCs w:val="16"/>
                <w:lang w:val="lv-LV"/>
              </w:rPr>
              <w:t>11431</w:t>
            </w:r>
          </w:p>
        </w:tc>
      </w:tr>
      <w:tr w:rsidR="00463DEE" w:rsidRPr="00C32A68" w:rsidTr="00055696">
        <w:tc>
          <w:tcPr>
            <w:tcW w:w="567" w:type="dxa"/>
            <w:vAlign w:val="center"/>
          </w:tcPr>
          <w:p w:rsidR="009F2DA6" w:rsidRPr="00C32A68" w:rsidRDefault="00E174E4" w:rsidP="001D757A">
            <w:pPr>
              <w:contextualSpacing/>
              <w:jc w:val="both"/>
              <w:rPr>
                <w:sz w:val="16"/>
                <w:szCs w:val="16"/>
                <w:lang w:val="lv-LV"/>
              </w:rPr>
            </w:pPr>
            <w:r w:rsidRPr="00C32A68">
              <w:rPr>
                <w:sz w:val="16"/>
                <w:szCs w:val="16"/>
                <w:lang w:val="lv-LV"/>
              </w:rPr>
              <w:t>13</w:t>
            </w:r>
          </w:p>
        </w:tc>
        <w:tc>
          <w:tcPr>
            <w:tcW w:w="2552" w:type="dxa"/>
            <w:vAlign w:val="center"/>
          </w:tcPr>
          <w:p w:rsidR="009F2DA6" w:rsidRPr="00C32A68" w:rsidRDefault="00055696" w:rsidP="001D757A">
            <w:pPr>
              <w:contextualSpacing/>
              <w:jc w:val="both"/>
              <w:rPr>
                <w:sz w:val="16"/>
                <w:szCs w:val="16"/>
                <w:lang w:val="lv-LV"/>
              </w:rPr>
            </w:pPr>
            <w:r w:rsidRPr="00C32A68">
              <w:rPr>
                <w:sz w:val="16"/>
                <w:szCs w:val="16"/>
                <w:lang w:val="lv-LV"/>
              </w:rPr>
              <w:t>Terapijas korpuss</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E174E4" w:rsidP="001D757A">
            <w:pPr>
              <w:contextualSpacing/>
              <w:jc w:val="both"/>
              <w:rPr>
                <w:sz w:val="16"/>
                <w:szCs w:val="16"/>
                <w:lang w:val="lv-LV"/>
              </w:rPr>
            </w:pPr>
            <w:r w:rsidRPr="00C32A68">
              <w:rPr>
                <w:sz w:val="16"/>
                <w:szCs w:val="16"/>
                <w:lang w:val="lv-LV"/>
              </w:rPr>
              <w:t>46010062420001</w:t>
            </w:r>
          </w:p>
        </w:tc>
        <w:tc>
          <w:tcPr>
            <w:tcW w:w="1172" w:type="dxa"/>
            <w:vAlign w:val="center"/>
          </w:tcPr>
          <w:p w:rsidR="009F2DA6" w:rsidRPr="00C32A68" w:rsidRDefault="00E174E4" w:rsidP="001D757A">
            <w:pPr>
              <w:contextualSpacing/>
              <w:jc w:val="right"/>
              <w:rPr>
                <w:sz w:val="16"/>
                <w:szCs w:val="16"/>
                <w:lang w:val="lv-LV"/>
              </w:rPr>
            </w:pPr>
            <w:r w:rsidRPr="00C32A68">
              <w:rPr>
                <w:sz w:val="16"/>
                <w:szCs w:val="16"/>
                <w:lang w:val="lv-LV"/>
              </w:rPr>
              <w:t>25904</w:t>
            </w:r>
          </w:p>
        </w:tc>
      </w:tr>
      <w:tr w:rsidR="00463DEE" w:rsidRPr="00C32A68" w:rsidTr="00055696">
        <w:tc>
          <w:tcPr>
            <w:tcW w:w="567" w:type="dxa"/>
            <w:vAlign w:val="center"/>
          </w:tcPr>
          <w:p w:rsidR="009F2DA6" w:rsidRPr="00C32A68" w:rsidRDefault="00E174E4" w:rsidP="001D757A">
            <w:pPr>
              <w:contextualSpacing/>
              <w:jc w:val="both"/>
              <w:rPr>
                <w:sz w:val="16"/>
                <w:szCs w:val="16"/>
                <w:lang w:val="lv-LV"/>
              </w:rPr>
            </w:pPr>
            <w:r w:rsidRPr="00C32A68">
              <w:rPr>
                <w:sz w:val="16"/>
                <w:szCs w:val="16"/>
                <w:lang w:val="lv-LV"/>
              </w:rPr>
              <w:t>14</w:t>
            </w:r>
          </w:p>
        </w:tc>
        <w:tc>
          <w:tcPr>
            <w:tcW w:w="2552" w:type="dxa"/>
            <w:vAlign w:val="center"/>
          </w:tcPr>
          <w:p w:rsidR="009F2DA6" w:rsidRPr="00C32A68" w:rsidRDefault="00055696" w:rsidP="001D757A">
            <w:pPr>
              <w:contextualSpacing/>
              <w:jc w:val="both"/>
              <w:rPr>
                <w:sz w:val="16"/>
                <w:szCs w:val="16"/>
                <w:lang w:val="lv-LV"/>
              </w:rPr>
            </w:pPr>
            <w:r w:rsidRPr="00C32A68">
              <w:rPr>
                <w:sz w:val="16"/>
                <w:szCs w:val="16"/>
                <w:lang w:val="lv-LV"/>
              </w:rPr>
              <w:t>Slimnīca</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E174E4" w:rsidP="001D757A">
            <w:pPr>
              <w:contextualSpacing/>
              <w:jc w:val="both"/>
              <w:rPr>
                <w:sz w:val="16"/>
                <w:szCs w:val="16"/>
                <w:lang w:val="lv-LV"/>
              </w:rPr>
            </w:pPr>
            <w:r w:rsidRPr="00C32A68">
              <w:rPr>
                <w:sz w:val="16"/>
                <w:szCs w:val="16"/>
                <w:lang w:val="lv-LV"/>
              </w:rPr>
              <w:t>46010062420003</w:t>
            </w:r>
          </w:p>
        </w:tc>
        <w:tc>
          <w:tcPr>
            <w:tcW w:w="1172" w:type="dxa"/>
            <w:vAlign w:val="center"/>
          </w:tcPr>
          <w:p w:rsidR="009F2DA6" w:rsidRPr="00C32A68" w:rsidRDefault="00E174E4" w:rsidP="001D757A">
            <w:pPr>
              <w:contextualSpacing/>
              <w:jc w:val="right"/>
              <w:rPr>
                <w:sz w:val="16"/>
                <w:szCs w:val="16"/>
                <w:lang w:val="lv-LV"/>
              </w:rPr>
            </w:pPr>
            <w:r w:rsidRPr="00C32A68">
              <w:rPr>
                <w:sz w:val="16"/>
                <w:szCs w:val="16"/>
                <w:lang w:val="lv-LV"/>
              </w:rPr>
              <w:t>315371</w:t>
            </w:r>
          </w:p>
        </w:tc>
      </w:tr>
      <w:tr w:rsidR="00463DEE" w:rsidRPr="00C32A68" w:rsidTr="00055696">
        <w:tc>
          <w:tcPr>
            <w:tcW w:w="567" w:type="dxa"/>
            <w:vAlign w:val="center"/>
          </w:tcPr>
          <w:p w:rsidR="009F2DA6" w:rsidRPr="00C32A68" w:rsidRDefault="00E174E4" w:rsidP="001D757A">
            <w:pPr>
              <w:contextualSpacing/>
              <w:jc w:val="both"/>
              <w:rPr>
                <w:sz w:val="16"/>
                <w:szCs w:val="16"/>
                <w:lang w:val="lv-LV"/>
              </w:rPr>
            </w:pPr>
            <w:r w:rsidRPr="00C32A68">
              <w:rPr>
                <w:sz w:val="16"/>
                <w:szCs w:val="16"/>
                <w:lang w:val="lv-LV"/>
              </w:rPr>
              <w:t>15</w:t>
            </w:r>
          </w:p>
        </w:tc>
        <w:tc>
          <w:tcPr>
            <w:tcW w:w="2552" w:type="dxa"/>
            <w:vAlign w:val="center"/>
          </w:tcPr>
          <w:p w:rsidR="009F2DA6" w:rsidRPr="00C32A68" w:rsidRDefault="00055696" w:rsidP="001D757A">
            <w:pPr>
              <w:contextualSpacing/>
              <w:jc w:val="both"/>
              <w:rPr>
                <w:sz w:val="16"/>
                <w:szCs w:val="16"/>
                <w:lang w:val="lv-LV"/>
              </w:rPr>
            </w:pPr>
            <w:r w:rsidRPr="00C32A68">
              <w:rPr>
                <w:sz w:val="16"/>
                <w:szCs w:val="16"/>
                <w:lang w:val="lv-LV"/>
              </w:rPr>
              <w:t>Diagnostikas korpuss</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E174E4" w:rsidP="001D757A">
            <w:pPr>
              <w:contextualSpacing/>
              <w:jc w:val="both"/>
              <w:rPr>
                <w:sz w:val="16"/>
                <w:szCs w:val="16"/>
                <w:lang w:val="lv-LV"/>
              </w:rPr>
            </w:pPr>
            <w:r w:rsidRPr="00C32A68">
              <w:rPr>
                <w:sz w:val="16"/>
                <w:szCs w:val="16"/>
                <w:lang w:val="lv-LV"/>
              </w:rPr>
              <w:t>46010062420004</w:t>
            </w:r>
          </w:p>
        </w:tc>
        <w:tc>
          <w:tcPr>
            <w:tcW w:w="1172" w:type="dxa"/>
            <w:vAlign w:val="center"/>
          </w:tcPr>
          <w:p w:rsidR="009F2DA6" w:rsidRPr="00C32A68" w:rsidRDefault="00E174E4" w:rsidP="001D757A">
            <w:pPr>
              <w:contextualSpacing/>
              <w:jc w:val="right"/>
              <w:rPr>
                <w:sz w:val="16"/>
                <w:szCs w:val="16"/>
                <w:lang w:val="lv-LV"/>
              </w:rPr>
            </w:pPr>
            <w:r w:rsidRPr="00C32A68">
              <w:rPr>
                <w:sz w:val="16"/>
                <w:szCs w:val="16"/>
                <w:lang w:val="lv-LV"/>
              </w:rPr>
              <w:t>209238</w:t>
            </w:r>
          </w:p>
        </w:tc>
      </w:tr>
      <w:tr w:rsidR="00463DEE" w:rsidRPr="00C32A68" w:rsidTr="00055696">
        <w:tc>
          <w:tcPr>
            <w:tcW w:w="567" w:type="dxa"/>
            <w:vAlign w:val="center"/>
          </w:tcPr>
          <w:p w:rsidR="009F2DA6" w:rsidRPr="00C32A68" w:rsidRDefault="00E174E4" w:rsidP="001D757A">
            <w:pPr>
              <w:contextualSpacing/>
              <w:jc w:val="both"/>
              <w:rPr>
                <w:sz w:val="16"/>
                <w:szCs w:val="16"/>
                <w:lang w:val="lv-LV"/>
              </w:rPr>
            </w:pPr>
            <w:r w:rsidRPr="00C32A68">
              <w:rPr>
                <w:sz w:val="16"/>
                <w:szCs w:val="16"/>
                <w:lang w:val="lv-LV"/>
              </w:rPr>
              <w:t>16</w:t>
            </w:r>
          </w:p>
        </w:tc>
        <w:tc>
          <w:tcPr>
            <w:tcW w:w="2552" w:type="dxa"/>
            <w:vAlign w:val="center"/>
          </w:tcPr>
          <w:p w:rsidR="009F2DA6" w:rsidRPr="00C32A68" w:rsidRDefault="00055696" w:rsidP="001D757A">
            <w:pPr>
              <w:contextualSpacing/>
              <w:jc w:val="both"/>
              <w:rPr>
                <w:sz w:val="16"/>
                <w:szCs w:val="16"/>
                <w:lang w:val="lv-LV"/>
              </w:rPr>
            </w:pPr>
            <w:r w:rsidRPr="00C32A68">
              <w:rPr>
                <w:sz w:val="16"/>
                <w:szCs w:val="16"/>
                <w:lang w:val="lv-LV"/>
              </w:rPr>
              <w:t>Centrālās ieejas ēka</w:t>
            </w:r>
          </w:p>
        </w:tc>
        <w:tc>
          <w:tcPr>
            <w:tcW w:w="3260" w:type="dxa"/>
            <w:vAlign w:val="center"/>
          </w:tcPr>
          <w:p w:rsidR="009F2DA6" w:rsidRPr="00C32A68" w:rsidRDefault="009F2DA6" w:rsidP="001D757A">
            <w:pPr>
              <w:contextualSpacing/>
              <w:rPr>
                <w:sz w:val="16"/>
                <w:szCs w:val="16"/>
                <w:lang w:val="lv-LV"/>
              </w:rPr>
            </w:pPr>
            <w:r w:rsidRPr="00C32A68">
              <w:rPr>
                <w:sz w:val="16"/>
                <w:szCs w:val="16"/>
                <w:lang w:val="lv-LV"/>
              </w:rPr>
              <w:t>Ādama iela 2, Dobele, Dobeles nov., LV-3701</w:t>
            </w:r>
          </w:p>
        </w:tc>
        <w:tc>
          <w:tcPr>
            <w:tcW w:w="1380" w:type="dxa"/>
            <w:vAlign w:val="center"/>
          </w:tcPr>
          <w:p w:rsidR="009F2DA6" w:rsidRPr="00C32A68" w:rsidRDefault="00E174E4" w:rsidP="001D757A">
            <w:pPr>
              <w:contextualSpacing/>
              <w:jc w:val="both"/>
              <w:rPr>
                <w:sz w:val="16"/>
                <w:szCs w:val="16"/>
                <w:lang w:val="lv-LV"/>
              </w:rPr>
            </w:pPr>
            <w:r w:rsidRPr="00C32A68">
              <w:rPr>
                <w:sz w:val="16"/>
                <w:szCs w:val="16"/>
                <w:lang w:val="lv-LV"/>
              </w:rPr>
              <w:t>46010062420009</w:t>
            </w:r>
          </w:p>
        </w:tc>
        <w:tc>
          <w:tcPr>
            <w:tcW w:w="1172" w:type="dxa"/>
            <w:vAlign w:val="center"/>
          </w:tcPr>
          <w:p w:rsidR="009F2DA6" w:rsidRPr="00C32A68" w:rsidRDefault="00E174E4" w:rsidP="001D757A">
            <w:pPr>
              <w:contextualSpacing/>
              <w:jc w:val="right"/>
              <w:rPr>
                <w:sz w:val="16"/>
                <w:szCs w:val="16"/>
                <w:lang w:val="lv-LV"/>
              </w:rPr>
            </w:pPr>
            <w:r w:rsidRPr="00C32A68">
              <w:rPr>
                <w:sz w:val="16"/>
                <w:szCs w:val="16"/>
                <w:lang w:val="lv-LV"/>
              </w:rPr>
              <w:t>1242</w:t>
            </w:r>
          </w:p>
        </w:tc>
      </w:tr>
    </w:tbl>
    <w:p w:rsidR="00745D82" w:rsidRPr="00C32A68" w:rsidRDefault="00745D82" w:rsidP="00745D82">
      <w:pPr>
        <w:pStyle w:val="NoSpacing"/>
        <w:jc w:val="both"/>
        <w:rPr>
          <w:sz w:val="4"/>
          <w:szCs w:val="4"/>
          <w:lang w:val="x-none"/>
        </w:rPr>
      </w:pPr>
    </w:p>
    <w:p w:rsidR="00463DEE" w:rsidRPr="00C32A68" w:rsidRDefault="00463DEE" w:rsidP="00D820F7">
      <w:pPr>
        <w:pStyle w:val="Footer"/>
        <w:tabs>
          <w:tab w:val="clear" w:pos="4677"/>
          <w:tab w:val="clear" w:pos="9355"/>
        </w:tabs>
        <w:contextualSpacing/>
        <w:rPr>
          <w:b/>
          <w:bCs/>
          <w:sz w:val="12"/>
          <w:szCs w:val="12"/>
          <w:lang w:val="lv-LV"/>
        </w:rPr>
      </w:pPr>
    </w:p>
    <w:p w:rsidR="00D820F7" w:rsidRPr="00C32A68" w:rsidRDefault="00D820F7" w:rsidP="004B204F">
      <w:pPr>
        <w:pStyle w:val="Footer"/>
        <w:contextualSpacing/>
        <w:rPr>
          <w:b/>
          <w:bCs/>
          <w:sz w:val="22"/>
          <w:szCs w:val="22"/>
          <w:lang w:val="lv-LV"/>
        </w:rPr>
      </w:pPr>
      <w:r w:rsidRPr="00C32A68">
        <w:rPr>
          <w:b/>
          <w:bCs/>
          <w:sz w:val="22"/>
          <w:szCs w:val="22"/>
          <w:lang w:val="lv-LV"/>
        </w:rPr>
        <w:t xml:space="preserve">Piezīme Nr. </w:t>
      </w:r>
      <w:r w:rsidR="00B159CA" w:rsidRPr="00C32A68">
        <w:rPr>
          <w:b/>
          <w:bCs/>
          <w:sz w:val="22"/>
          <w:szCs w:val="22"/>
          <w:lang w:val="lv-LV"/>
        </w:rPr>
        <w:t xml:space="preserve">3 </w:t>
      </w:r>
      <w:r w:rsidR="004B204F" w:rsidRPr="00C32A68">
        <w:rPr>
          <w:b/>
          <w:bCs/>
          <w:sz w:val="22"/>
          <w:szCs w:val="22"/>
          <w:lang w:val="lv-LV"/>
        </w:rPr>
        <w:t>Ilgtermiņa finanšu ieguldījumi: Pārējie aizdevumi un citi ilgtermiņa debitori.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694"/>
      </w:tblGrid>
      <w:tr w:rsidR="006F07D6" w:rsidRPr="00C32A68" w:rsidTr="00757AD5">
        <w:tc>
          <w:tcPr>
            <w:tcW w:w="6237" w:type="dxa"/>
            <w:vAlign w:val="center"/>
          </w:tcPr>
          <w:p w:rsidR="00D820F7" w:rsidRPr="00C32A68" w:rsidRDefault="00B159CA" w:rsidP="00FB02E9">
            <w:pPr>
              <w:contextualSpacing/>
              <w:rPr>
                <w:sz w:val="20"/>
                <w:szCs w:val="20"/>
                <w:lang w:val="lv-LV"/>
              </w:rPr>
            </w:pPr>
            <w:r w:rsidRPr="00C32A68">
              <w:rPr>
                <w:sz w:val="20"/>
                <w:szCs w:val="20"/>
                <w:lang w:val="lv-LV"/>
              </w:rPr>
              <w:t>Rezidentu apmācība</w:t>
            </w:r>
          </w:p>
        </w:tc>
        <w:tc>
          <w:tcPr>
            <w:tcW w:w="2694" w:type="dxa"/>
            <w:vAlign w:val="center"/>
          </w:tcPr>
          <w:p w:rsidR="00D820F7" w:rsidRPr="00C32A68" w:rsidRDefault="00D820F7" w:rsidP="003443D9">
            <w:pPr>
              <w:contextualSpacing/>
              <w:jc w:val="center"/>
              <w:rPr>
                <w:b/>
                <w:sz w:val="20"/>
                <w:szCs w:val="20"/>
                <w:lang w:val="lv-LV"/>
              </w:rPr>
            </w:pPr>
            <w:r w:rsidRPr="00C32A68">
              <w:rPr>
                <w:b/>
                <w:sz w:val="20"/>
                <w:szCs w:val="20"/>
                <w:lang w:val="lv-LV"/>
              </w:rPr>
              <w:t>EUR</w:t>
            </w:r>
          </w:p>
        </w:tc>
      </w:tr>
      <w:tr w:rsidR="006F07D6" w:rsidRPr="00C32A68" w:rsidTr="008129ED">
        <w:tc>
          <w:tcPr>
            <w:tcW w:w="6237" w:type="dxa"/>
            <w:vAlign w:val="center"/>
          </w:tcPr>
          <w:p w:rsidR="00757AD5" w:rsidRPr="00C32A68" w:rsidRDefault="00757AD5" w:rsidP="008129ED">
            <w:pPr>
              <w:contextualSpacing/>
              <w:rPr>
                <w:b/>
                <w:sz w:val="20"/>
                <w:szCs w:val="20"/>
                <w:lang w:val="lv-LV"/>
              </w:rPr>
            </w:pPr>
            <w:r w:rsidRPr="00C32A68">
              <w:rPr>
                <w:b/>
                <w:sz w:val="20"/>
                <w:szCs w:val="20"/>
                <w:lang w:val="lv-LV"/>
              </w:rPr>
              <w:t>Atlikums uz 31.12.2016.</w:t>
            </w:r>
          </w:p>
        </w:tc>
        <w:tc>
          <w:tcPr>
            <w:tcW w:w="2694" w:type="dxa"/>
            <w:vAlign w:val="center"/>
          </w:tcPr>
          <w:p w:rsidR="00757AD5" w:rsidRPr="00C32A68" w:rsidRDefault="00757AD5" w:rsidP="008129ED">
            <w:pPr>
              <w:contextualSpacing/>
              <w:jc w:val="right"/>
              <w:rPr>
                <w:b/>
                <w:sz w:val="20"/>
                <w:szCs w:val="20"/>
                <w:lang w:val="lv-LV"/>
              </w:rPr>
            </w:pPr>
            <w:r w:rsidRPr="00C32A68">
              <w:rPr>
                <w:b/>
                <w:sz w:val="20"/>
                <w:szCs w:val="20"/>
                <w:lang w:val="lv-LV"/>
              </w:rPr>
              <w:t>7097</w:t>
            </w:r>
          </w:p>
        </w:tc>
      </w:tr>
      <w:tr w:rsidR="006F07D6" w:rsidRPr="00C32A68" w:rsidTr="00757AD5">
        <w:tc>
          <w:tcPr>
            <w:tcW w:w="6237" w:type="dxa"/>
            <w:vAlign w:val="center"/>
          </w:tcPr>
          <w:p w:rsidR="00D820F7" w:rsidRPr="00C32A68" w:rsidRDefault="00D820F7" w:rsidP="00757AD5">
            <w:pPr>
              <w:contextualSpacing/>
              <w:rPr>
                <w:sz w:val="20"/>
                <w:szCs w:val="20"/>
                <w:lang w:val="lv-LV"/>
              </w:rPr>
            </w:pPr>
            <w:r w:rsidRPr="00C32A68">
              <w:rPr>
                <w:sz w:val="20"/>
                <w:szCs w:val="20"/>
                <w:lang w:val="lv-LV"/>
              </w:rPr>
              <w:t>Palielinājums 201</w:t>
            </w:r>
            <w:r w:rsidR="00757AD5" w:rsidRPr="00C32A68">
              <w:rPr>
                <w:sz w:val="20"/>
                <w:szCs w:val="20"/>
                <w:lang w:val="lv-LV"/>
              </w:rPr>
              <w:t>7</w:t>
            </w:r>
            <w:r w:rsidRPr="00C32A68">
              <w:rPr>
                <w:sz w:val="20"/>
                <w:szCs w:val="20"/>
                <w:lang w:val="lv-LV"/>
              </w:rPr>
              <w:t>.gadā</w:t>
            </w:r>
          </w:p>
        </w:tc>
        <w:tc>
          <w:tcPr>
            <w:tcW w:w="2694" w:type="dxa"/>
            <w:vAlign w:val="center"/>
          </w:tcPr>
          <w:p w:rsidR="00D820F7" w:rsidRPr="00C32A68" w:rsidRDefault="00757AD5" w:rsidP="00FB02E9">
            <w:pPr>
              <w:contextualSpacing/>
              <w:jc w:val="right"/>
              <w:rPr>
                <w:sz w:val="20"/>
                <w:szCs w:val="20"/>
                <w:lang w:val="lv-LV"/>
              </w:rPr>
            </w:pPr>
            <w:r w:rsidRPr="00C32A68">
              <w:rPr>
                <w:sz w:val="20"/>
                <w:szCs w:val="20"/>
                <w:lang w:val="lv-LV"/>
              </w:rPr>
              <w:t>8868</w:t>
            </w:r>
          </w:p>
        </w:tc>
      </w:tr>
      <w:tr w:rsidR="006F07D6" w:rsidRPr="00C32A68" w:rsidTr="00757AD5">
        <w:tc>
          <w:tcPr>
            <w:tcW w:w="6237" w:type="dxa"/>
            <w:vAlign w:val="center"/>
          </w:tcPr>
          <w:p w:rsidR="00D820F7" w:rsidRPr="00C32A68" w:rsidRDefault="00D820F7" w:rsidP="00757AD5">
            <w:pPr>
              <w:contextualSpacing/>
              <w:rPr>
                <w:b/>
                <w:sz w:val="20"/>
                <w:szCs w:val="20"/>
                <w:lang w:val="lv-LV"/>
              </w:rPr>
            </w:pPr>
            <w:r w:rsidRPr="00C32A68">
              <w:rPr>
                <w:b/>
                <w:sz w:val="20"/>
                <w:szCs w:val="20"/>
                <w:lang w:val="lv-LV"/>
              </w:rPr>
              <w:t>Atlikums uz 31.12.201</w:t>
            </w:r>
            <w:r w:rsidR="00757AD5" w:rsidRPr="00C32A68">
              <w:rPr>
                <w:b/>
                <w:sz w:val="20"/>
                <w:szCs w:val="20"/>
                <w:lang w:val="lv-LV"/>
              </w:rPr>
              <w:t>7</w:t>
            </w:r>
            <w:r w:rsidRPr="00C32A68">
              <w:rPr>
                <w:b/>
                <w:sz w:val="20"/>
                <w:szCs w:val="20"/>
                <w:lang w:val="lv-LV"/>
              </w:rPr>
              <w:t>.</w:t>
            </w:r>
          </w:p>
        </w:tc>
        <w:tc>
          <w:tcPr>
            <w:tcW w:w="2694" w:type="dxa"/>
            <w:vAlign w:val="center"/>
          </w:tcPr>
          <w:p w:rsidR="00D820F7" w:rsidRPr="00C32A68" w:rsidRDefault="00757AD5" w:rsidP="00FB02E9">
            <w:pPr>
              <w:contextualSpacing/>
              <w:jc w:val="right"/>
              <w:rPr>
                <w:b/>
                <w:sz w:val="20"/>
                <w:szCs w:val="20"/>
                <w:lang w:val="lv-LV"/>
              </w:rPr>
            </w:pPr>
            <w:r w:rsidRPr="00C32A68">
              <w:rPr>
                <w:b/>
                <w:sz w:val="20"/>
                <w:szCs w:val="20"/>
                <w:lang w:val="lv-LV"/>
              </w:rPr>
              <w:t>15965</w:t>
            </w:r>
          </w:p>
        </w:tc>
      </w:tr>
      <w:tr w:rsidR="006F07D6" w:rsidRPr="00C32A68" w:rsidTr="00472E57">
        <w:tc>
          <w:tcPr>
            <w:tcW w:w="6237" w:type="dxa"/>
            <w:vAlign w:val="center"/>
          </w:tcPr>
          <w:p w:rsidR="007F1356" w:rsidRPr="00C32A68" w:rsidRDefault="007F1356" w:rsidP="007F1356">
            <w:pPr>
              <w:contextualSpacing/>
              <w:rPr>
                <w:sz w:val="20"/>
                <w:szCs w:val="20"/>
                <w:lang w:val="lv-LV"/>
              </w:rPr>
            </w:pPr>
            <w:r w:rsidRPr="00C32A68">
              <w:rPr>
                <w:sz w:val="20"/>
                <w:szCs w:val="20"/>
                <w:lang w:val="lv-LV"/>
              </w:rPr>
              <w:t>Palielinājums 2018.gadā</w:t>
            </w:r>
          </w:p>
        </w:tc>
        <w:tc>
          <w:tcPr>
            <w:tcW w:w="2694" w:type="dxa"/>
            <w:vAlign w:val="center"/>
          </w:tcPr>
          <w:p w:rsidR="007F1356" w:rsidRPr="00C32A68" w:rsidRDefault="007F1356" w:rsidP="00472E57">
            <w:pPr>
              <w:contextualSpacing/>
              <w:jc w:val="right"/>
              <w:rPr>
                <w:sz w:val="20"/>
                <w:szCs w:val="20"/>
                <w:lang w:val="lv-LV"/>
              </w:rPr>
            </w:pPr>
            <w:r w:rsidRPr="00C32A68">
              <w:rPr>
                <w:sz w:val="20"/>
                <w:szCs w:val="20"/>
                <w:lang w:val="lv-LV"/>
              </w:rPr>
              <w:t>13494</w:t>
            </w:r>
          </w:p>
        </w:tc>
      </w:tr>
      <w:tr w:rsidR="006F07D6" w:rsidRPr="00C32A68" w:rsidTr="00472E57">
        <w:tc>
          <w:tcPr>
            <w:tcW w:w="6237" w:type="dxa"/>
            <w:vAlign w:val="center"/>
          </w:tcPr>
          <w:p w:rsidR="007F1356" w:rsidRPr="00C32A68" w:rsidRDefault="007F1356" w:rsidP="007F1356">
            <w:pPr>
              <w:contextualSpacing/>
              <w:rPr>
                <w:b/>
                <w:sz w:val="20"/>
                <w:szCs w:val="20"/>
                <w:lang w:val="lv-LV"/>
              </w:rPr>
            </w:pPr>
            <w:r w:rsidRPr="00C32A68">
              <w:rPr>
                <w:b/>
                <w:sz w:val="20"/>
                <w:szCs w:val="20"/>
                <w:lang w:val="lv-LV"/>
              </w:rPr>
              <w:t>Atlikums uz 31.12.2018.</w:t>
            </w:r>
          </w:p>
        </w:tc>
        <w:tc>
          <w:tcPr>
            <w:tcW w:w="2694" w:type="dxa"/>
            <w:vAlign w:val="center"/>
          </w:tcPr>
          <w:p w:rsidR="007F1356" w:rsidRPr="00C32A68" w:rsidRDefault="007F1356" w:rsidP="00472E57">
            <w:pPr>
              <w:contextualSpacing/>
              <w:jc w:val="right"/>
              <w:rPr>
                <w:b/>
                <w:sz w:val="20"/>
                <w:szCs w:val="20"/>
                <w:lang w:val="lv-LV"/>
              </w:rPr>
            </w:pPr>
            <w:r w:rsidRPr="00C32A68">
              <w:rPr>
                <w:b/>
                <w:sz w:val="20"/>
                <w:szCs w:val="20"/>
                <w:lang w:val="lv-LV"/>
              </w:rPr>
              <w:t>29459</w:t>
            </w:r>
          </w:p>
        </w:tc>
      </w:tr>
    </w:tbl>
    <w:p w:rsidR="00CC1586" w:rsidRPr="00C32A68" w:rsidRDefault="00CC1586" w:rsidP="0020590E">
      <w:pPr>
        <w:ind w:right="-1"/>
        <w:jc w:val="both"/>
        <w:rPr>
          <w:sz w:val="12"/>
          <w:szCs w:val="12"/>
          <w:lang w:val="lv-LV" w:eastAsia="ru-RU"/>
        </w:rPr>
      </w:pPr>
    </w:p>
    <w:p w:rsidR="00B159CA" w:rsidRPr="00C32A68" w:rsidRDefault="00B159CA" w:rsidP="00757AD5">
      <w:pPr>
        <w:ind w:right="424"/>
        <w:jc w:val="both"/>
        <w:rPr>
          <w:sz w:val="18"/>
          <w:szCs w:val="18"/>
          <w:lang w:val="lv-LV" w:eastAsia="ru-RU"/>
        </w:rPr>
      </w:pPr>
      <w:r w:rsidRPr="00C32A68">
        <w:rPr>
          <w:sz w:val="18"/>
          <w:szCs w:val="18"/>
          <w:lang w:val="lv-LV" w:eastAsia="ru-RU"/>
        </w:rPr>
        <w:t xml:space="preserve">Sakarā ar ārstu-speciālistu katastrofālo trūkumu, ņemot vērā to, ka jaunie speciālisti nevēlas strādāt lauku slimnīcās, </w:t>
      </w:r>
      <w:r w:rsidR="0020590E" w:rsidRPr="00C32A68">
        <w:rPr>
          <w:sz w:val="18"/>
          <w:szCs w:val="18"/>
          <w:lang w:val="lv-LV" w:eastAsia="ru-RU"/>
        </w:rPr>
        <w:t xml:space="preserve">2015.gadā </w:t>
      </w:r>
      <w:r w:rsidRPr="00C32A68">
        <w:rPr>
          <w:sz w:val="18"/>
          <w:szCs w:val="18"/>
          <w:lang w:val="lv-LV" w:eastAsia="ru-RU"/>
        </w:rPr>
        <w:t>pieņemts lēmums veikt finanšu ieguldījumu</w:t>
      </w:r>
      <w:r w:rsidR="00757AD5" w:rsidRPr="00C32A68">
        <w:rPr>
          <w:sz w:val="18"/>
          <w:szCs w:val="18"/>
          <w:lang w:val="lv-LV" w:eastAsia="ru-RU"/>
        </w:rPr>
        <w:t>s</w:t>
      </w:r>
      <w:r w:rsidRPr="00C32A68">
        <w:rPr>
          <w:sz w:val="18"/>
          <w:szCs w:val="18"/>
          <w:lang w:val="lv-LV" w:eastAsia="ru-RU"/>
        </w:rPr>
        <w:t xml:space="preserve"> rezidentu apmācībā. Rezidentūras ilgums ir pieci gadi. Ir noslēgti visi nepieciešamie līgumi,</w:t>
      </w:r>
      <w:r w:rsidR="0020590E" w:rsidRPr="00C32A68">
        <w:rPr>
          <w:sz w:val="18"/>
          <w:szCs w:val="18"/>
          <w:lang w:val="lv-LV" w:eastAsia="ru-RU"/>
        </w:rPr>
        <w:t xml:space="preserve"> l</w:t>
      </w:r>
      <w:r w:rsidR="00757AD5" w:rsidRPr="00C32A68">
        <w:rPr>
          <w:sz w:val="18"/>
          <w:szCs w:val="18"/>
          <w:lang w:val="lv-LV" w:eastAsia="ru-RU"/>
        </w:rPr>
        <w:t>ai ieguldījums būtu drošs un apmācītie rezidenti atgrieztos darbā Dobeles slimnīcā kā jaunie speciālisti. Uz 201</w:t>
      </w:r>
      <w:r w:rsidR="00AF2B35" w:rsidRPr="00C32A68">
        <w:rPr>
          <w:sz w:val="18"/>
          <w:szCs w:val="18"/>
          <w:lang w:val="lv-LV" w:eastAsia="ru-RU"/>
        </w:rPr>
        <w:t>8</w:t>
      </w:r>
      <w:r w:rsidR="00757AD5" w:rsidRPr="00C32A68">
        <w:rPr>
          <w:sz w:val="18"/>
          <w:szCs w:val="18"/>
          <w:lang w:val="lv-LV" w:eastAsia="ru-RU"/>
        </w:rPr>
        <w:t xml:space="preserve">.gada beigām ir noslēgri līgumi par septiņu rezidentu apmācībām. No tiem </w:t>
      </w:r>
      <w:r w:rsidR="00AF2B35" w:rsidRPr="00C32A68">
        <w:rPr>
          <w:sz w:val="18"/>
          <w:szCs w:val="18"/>
          <w:lang w:val="lv-LV" w:eastAsia="ru-RU"/>
        </w:rPr>
        <w:t>viens</w:t>
      </w:r>
      <w:r w:rsidR="00757AD5" w:rsidRPr="00C32A68">
        <w:rPr>
          <w:sz w:val="18"/>
          <w:szCs w:val="18"/>
          <w:lang w:val="lv-LV" w:eastAsia="ru-RU"/>
        </w:rPr>
        <w:t xml:space="preserve"> ir maksas rezident</w:t>
      </w:r>
      <w:r w:rsidR="00AF2B35" w:rsidRPr="00C32A68">
        <w:rPr>
          <w:sz w:val="18"/>
          <w:szCs w:val="18"/>
          <w:lang w:val="lv-LV" w:eastAsia="ru-RU"/>
        </w:rPr>
        <w:t>s</w:t>
      </w:r>
      <w:r w:rsidR="00B21CD7" w:rsidRPr="00C32A68">
        <w:rPr>
          <w:sz w:val="18"/>
          <w:szCs w:val="18"/>
          <w:lang w:val="lv-LV" w:eastAsia="ru-RU"/>
        </w:rPr>
        <w:t xml:space="preserve"> un par to apmācību maksā Slimnīca</w:t>
      </w:r>
      <w:r w:rsidR="00757AD5" w:rsidRPr="00C32A68">
        <w:rPr>
          <w:sz w:val="18"/>
          <w:szCs w:val="18"/>
          <w:lang w:val="lv-LV" w:eastAsia="ru-RU"/>
        </w:rPr>
        <w:t>.</w:t>
      </w:r>
      <w:r w:rsidR="00AF2B35" w:rsidRPr="00C32A68">
        <w:rPr>
          <w:sz w:val="18"/>
          <w:szCs w:val="18"/>
          <w:lang w:val="lv-LV" w:eastAsia="ru-RU"/>
        </w:rPr>
        <w:t xml:space="preserve"> Pārējos – valsts.</w:t>
      </w:r>
    </w:p>
    <w:p w:rsidR="00D820F7" w:rsidRPr="00C32A68" w:rsidRDefault="00D820F7" w:rsidP="0020590E">
      <w:pPr>
        <w:contextualSpacing/>
        <w:jc w:val="both"/>
        <w:rPr>
          <w:sz w:val="8"/>
          <w:szCs w:val="8"/>
          <w:lang w:val="lv-LV"/>
        </w:rPr>
      </w:pPr>
    </w:p>
    <w:p w:rsidR="009B7238" w:rsidRPr="00C32A68" w:rsidRDefault="009B7238" w:rsidP="00821299">
      <w:pPr>
        <w:pStyle w:val="Footer"/>
        <w:tabs>
          <w:tab w:val="clear" w:pos="4677"/>
          <w:tab w:val="clear" w:pos="9355"/>
        </w:tabs>
        <w:contextualSpacing/>
        <w:rPr>
          <w:b/>
          <w:bCs/>
          <w:sz w:val="22"/>
          <w:szCs w:val="22"/>
          <w:lang w:val="lv-LV"/>
        </w:rPr>
      </w:pPr>
      <w:r w:rsidRPr="00C32A68">
        <w:rPr>
          <w:b/>
          <w:bCs/>
          <w:sz w:val="22"/>
          <w:szCs w:val="22"/>
          <w:lang w:val="lv-LV"/>
        </w:rPr>
        <w:t xml:space="preserve">Piezīme Nr. </w:t>
      </w:r>
      <w:r w:rsidR="00CC1586" w:rsidRPr="00C32A68">
        <w:rPr>
          <w:b/>
          <w:bCs/>
          <w:sz w:val="22"/>
          <w:szCs w:val="22"/>
          <w:lang w:val="lv-LV"/>
        </w:rPr>
        <w:t xml:space="preserve">4 </w:t>
      </w:r>
      <w:r w:rsidRPr="00C32A68">
        <w:rPr>
          <w:b/>
          <w:bCs/>
          <w:sz w:val="22"/>
          <w:szCs w:val="22"/>
          <w:lang w:val="lv-LV"/>
        </w:rPr>
        <w:t>Izejvielas, pamatmateriāli un palīgmateriāli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8"/>
        <w:gridCol w:w="1701"/>
      </w:tblGrid>
      <w:tr w:rsidR="00427F34" w:rsidRPr="00C32A68" w:rsidTr="009179A2">
        <w:tc>
          <w:tcPr>
            <w:tcW w:w="5382" w:type="dxa"/>
          </w:tcPr>
          <w:p w:rsidR="00103503" w:rsidRPr="00C32A68" w:rsidRDefault="00103503" w:rsidP="00821299">
            <w:pPr>
              <w:contextualSpacing/>
              <w:jc w:val="center"/>
              <w:rPr>
                <w:b/>
                <w:sz w:val="18"/>
                <w:szCs w:val="18"/>
                <w:lang w:val="lv-LV"/>
              </w:rPr>
            </w:pPr>
            <w:r w:rsidRPr="00C32A68">
              <w:rPr>
                <w:b/>
                <w:sz w:val="18"/>
                <w:szCs w:val="18"/>
                <w:lang w:val="lv-LV"/>
              </w:rPr>
              <w:t>Izejvielas, pamatmateriālu un palīgmateriālu veidi</w:t>
            </w:r>
          </w:p>
        </w:tc>
        <w:tc>
          <w:tcPr>
            <w:tcW w:w="1848" w:type="dxa"/>
          </w:tcPr>
          <w:p w:rsidR="00103503" w:rsidRPr="00C32A68" w:rsidRDefault="00D405B0" w:rsidP="00427F34">
            <w:pPr>
              <w:tabs>
                <w:tab w:val="center" w:pos="671"/>
                <w:tab w:val="right" w:pos="1343"/>
                <w:tab w:val="left" w:pos="1545"/>
              </w:tabs>
              <w:contextualSpacing/>
              <w:jc w:val="center"/>
              <w:rPr>
                <w:b/>
                <w:sz w:val="18"/>
                <w:szCs w:val="18"/>
                <w:lang w:val="lv-LV"/>
              </w:rPr>
            </w:pPr>
            <w:r w:rsidRPr="00C32A68">
              <w:rPr>
                <w:b/>
                <w:sz w:val="18"/>
                <w:szCs w:val="18"/>
                <w:lang w:val="lv-LV"/>
              </w:rPr>
              <w:t>31.12.</w:t>
            </w:r>
            <w:r w:rsidRPr="00C32A68">
              <w:rPr>
                <w:b/>
                <w:sz w:val="18"/>
                <w:szCs w:val="18"/>
                <w:lang w:val="lv-LV"/>
              </w:rPr>
              <w:tab/>
            </w:r>
            <w:r w:rsidR="00AC7096" w:rsidRPr="00C32A68">
              <w:rPr>
                <w:b/>
                <w:sz w:val="18"/>
                <w:szCs w:val="18"/>
                <w:lang w:val="lv-LV"/>
              </w:rPr>
              <w:t>201</w:t>
            </w:r>
            <w:r w:rsidR="00427F34" w:rsidRPr="00C32A68">
              <w:rPr>
                <w:b/>
                <w:sz w:val="18"/>
                <w:szCs w:val="18"/>
                <w:lang w:val="lv-LV"/>
              </w:rPr>
              <w:t>8</w:t>
            </w:r>
            <w:r w:rsidR="0085753A" w:rsidRPr="00C32A68">
              <w:rPr>
                <w:b/>
                <w:sz w:val="18"/>
                <w:szCs w:val="18"/>
                <w:lang w:val="lv-LV"/>
              </w:rPr>
              <w:t>.</w:t>
            </w:r>
            <w:r w:rsidR="00A87F2D" w:rsidRPr="00C32A68">
              <w:rPr>
                <w:b/>
                <w:sz w:val="18"/>
                <w:szCs w:val="18"/>
                <w:lang w:val="lv-LV"/>
              </w:rPr>
              <w:t xml:space="preserve">, </w:t>
            </w:r>
            <w:r w:rsidR="005932F0" w:rsidRPr="00C32A68">
              <w:rPr>
                <w:b/>
                <w:sz w:val="18"/>
                <w:szCs w:val="18"/>
                <w:lang w:val="lv-LV"/>
              </w:rPr>
              <w:t>EUR</w:t>
            </w:r>
          </w:p>
        </w:tc>
        <w:tc>
          <w:tcPr>
            <w:tcW w:w="1701" w:type="dxa"/>
          </w:tcPr>
          <w:p w:rsidR="00103503" w:rsidRPr="00C32A68" w:rsidRDefault="00D405B0" w:rsidP="00803EEE">
            <w:pPr>
              <w:contextualSpacing/>
              <w:jc w:val="center"/>
              <w:rPr>
                <w:b/>
                <w:sz w:val="18"/>
                <w:szCs w:val="18"/>
                <w:lang w:val="lv-LV"/>
              </w:rPr>
            </w:pPr>
            <w:r w:rsidRPr="00C32A68">
              <w:rPr>
                <w:b/>
                <w:sz w:val="18"/>
                <w:szCs w:val="18"/>
                <w:lang w:val="lv-LV"/>
              </w:rPr>
              <w:t>31.12.</w:t>
            </w:r>
            <w:r w:rsidR="000250FF" w:rsidRPr="00C32A68">
              <w:rPr>
                <w:b/>
                <w:sz w:val="18"/>
                <w:szCs w:val="18"/>
                <w:lang w:val="lv-LV"/>
              </w:rPr>
              <w:t>201</w:t>
            </w:r>
            <w:r w:rsidR="00803EEE" w:rsidRPr="00C32A68">
              <w:rPr>
                <w:b/>
                <w:sz w:val="18"/>
                <w:szCs w:val="18"/>
                <w:lang w:val="lv-LV"/>
              </w:rPr>
              <w:t>7</w:t>
            </w:r>
            <w:r w:rsidR="000250FF" w:rsidRPr="00C32A68">
              <w:rPr>
                <w:b/>
                <w:sz w:val="18"/>
                <w:szCs w:val="18"/>
                <w:lang w:val="lv-LV"/>
              </w:rPr>
              <w:t>.</w:t>
            </w:r>
            <w:r w:rsidR="00A87F2D" w:rsidRPr="00C32A68">
              <w:rPr>
                <w:b/>
                <w:sz w:val="18"/>
                <w:szCs w:val="18"/>
                <w:lang w:val="lv-LV"/>
              </w:rPr>
              <w:t xml:space="preserve">, </w:t>
            </w:r>
            <w:r w:rsidR="005932F0" w:rsidRPr="00C32A68">
              <w:rPr>
                <w:b/>
                <w:sz w:val="18"/>
                <w:szCs w:val="18"/>
                <w:lang w:val="lv-LV"/>
              </w:rPr>
              <w:t>EUR</w:t>
            </w:r>
          </w:p>
        </w:tc>
      </w:tr>
      <w:tr w:rsidR="00427F34" w:rsidRPr="00C32A68" w:rsidTr="009179A2">
        <w:tc>
          <w:tcPr>
            <w:tcW w:w="5382" w:type="dxa"/>
          </w:tcPr>
          <w:p w:rsidR="00803EEE" w:rsidRPr="00C32A68" w:rsidRDefault="00803EEE" w:rsidP="00C30F14">
            <w:pPr>
              <w:tabs>
                <w:tab w:val="left" w:pos="567"/>
              </w:tabs>
              <w:spacing w:before="100" w:beforeAutospacing="1" w:after="100" w:afterAutospacing="1"/>
              <w:rPr>
                <w:sz w:val="20"/>
                <w:szCs w:val="20"/>
              </w:rPr>
            </w:pPr>
            <w:r w:rsidRPr="00C32A68">
              <w:rPr>
                <w:sz w:val="20"/>
                <w:szCs w:val="20"/>
              </w:rPr>
              <w:t>Pārtikas preces</w:t>
            </w:r>
          </w:p>
        </w:tc>
        <w:tc>
          <w:tcPr>
            <w:tcW w:w="1848" w:type="dxa"/>
          </w:tcPr>
          <w:p w:rsidR="00803EEE" w:rsidRPr="00C32A68" w:rsidRDefault="00803EEE" w:rsidP="00C30F14">
            <w:pPr>
              <w:tabs>
                <w:tab w:val="left" w:pos="567"/>
              </w:tabs>
              <w:spacing w:before="100" w:beforeAutospacing="1" w:after="100" w:afterAutospacing="1"/>
              <w:jc w:val="right"/>
              <w:rPr>
                <w:sz w:val="20"/>
                <w:szCs w:val="20"/>
              </w:rPr>
            </w:pPr>
            <w:r w:rsidRPr="00C32A68">
              <w:rPr>
                <w:sz w:val="20"/>
                <w:szCs w:val="20"/>
              </w:rPr>
              <w:t>1342</w:t>
            </w:r>
          </w:p>
        </w:tc>
        <w:tc>
          <w:tcPr>
            <w:tcW w:w="1701" w:type="dxa"/>
          </w:tcPr>
          <w:p w:rsidR="00803EEE" w:rsidRPr="00C32A68" w:rsidRDefault="00803EEE" w:rsidP="00472E57">
            <w:pPr>
              <w:tabs>
                <w:tab w:val="left" w:pos="567"/>
              </w:tabs>
              <w:spacing w:before="100" w:beforeAutospacing="1" w:after="100" w:afterAutospacing="1"/>
              <w:jc w:val="right"/>
              <w:rPr>
                <w:sz w:val="20"/>
                <w:szCs w:val="20"/>
              </w:rPr>
            </w:pPr>
            <w:r w:rsidRPr="00C32A68">
              <w:rPr>
                <w:sz w:val="20"/>
                <w:szCs w:val="20"/>
              </w:rPr>
              <w:t>1636</w:t>
            </w:r>
          </w:p>
        </w:tc>
      </w:tr>
      <w:tr w:rsidR="00427F34" w:rsidRPr="00C32A68" w:rsidTr="009179A2">
        <w:tc>
          <w:tcPr>
            <w:tcW w:w="5382" w:type="dxa"/>
          </w:tcPr>
          <w:p w:rsidR="00803EEE" w:rsidRPr="00C32A68" w:rsidRDefault="00803EEE" w:rsidP="00C30F14">
            <w:pPr>
              <w:tabs>
                <w:tab w:val="left" w:pos="567"/>
              </w:tabs>
              <w:spacing w:before="100" w:beforeAutospacing="1" w:after="100" w:afterAutospacing="1"/>
              <w:rPr>
                <w:sz w:val="20"/>
                <w:szCs w:val="20"/>
              </w:rPr>
            </w:pPr>
            <w:r w:rsidRPr="00C32A68">
              <w:rPr>
                <w:sz w:val="20"/>
                <w:szCs w:val="20"/>
              </w:rPr>
              <w:t>Medicīnas preces</w:t>
            </w:r>
          </w:p>
        </w:tc>
        <w:tc>
          <w:tcPr>
            <w:tcW w:w="1848" w:type="dxa"/>
          </w:tcPr>
          <w:p w:rsidR="00803EEE" w:rsidRPr="00C32A68" w:rsidRDefault="00803EEE" w:rsidP="00C30F14">
            <w:pPr>
              <w:tabs>
                <w:tab w:val="left" w:pos="567"/>
              </w:tabs>
              <w:spacing w:before="100" w:beforeAutospacing="1" w:after="100" w:afterAutospacing="1"/>
              <w:jc w:val="right"/>
              <w:rPr>
                <w:sz w:val="20"/>
                <w:szCs w:val="20"/>
              </w:rPr>
            </w:pPr>
            <w:r w:rsidRPr="00C32A68">
              <w:rPr>
                <w:sz w:val="20"/>
                <w:szCs w:val="20"/>
              </w:rPr>
              <w:t>28614</w:t>
            </w:r>
          </w:p>
        </w:tc>
        <w:tc>
          <w:tcPr>
            <w:tcW w:w="1701" w:type="dxa"/>
          </w:tcPr>
          <w:p w:rsidR="00803EEE" w:rsidRPr="00C32A68" w:rsidRDefault="00803EEE" w:rsidP="00472E57">
            <w:pPr>
              <w:tabs>
                <w:tab w:val="left" w:pos="567"/>
              </w:tabs>
              <w:spacing w:before="100" w:beforeAutospacing="1" w:after="100" w:afterAutospacing="1"/>
              <w:jc w:val="right"/>
              <w:rPr>
                <w:sz w:val="20"/>
                <w:szCs w:val="20"/>
              </w:rPr>
            </w:pPr>
            <w:r w:rsidRPr="00C32A68">
              <w:rPr>
                <w:sz w:val="20"/>
                <w:szCs w:val="20"/>
              </w:rPr>
              <w:t>29320</w:t>
            </w:r>
          </w:p>
        </w:tc>
      </w:tr>
      <w:tr w:rsidR="00427F34" w:rsidRPr="00C32A68" w:rsidTr="009179A2">
        <w:tc>
          <w:tcPr>
            <w:tcW w:w="5382" w:type="dxa"/>
          </w:tcPr>
          <w:p w:rsidR="00803EEE" w:rsidRPr="00C32A68" w:rsidRDefault="00803EEE" w:rsidP="00C30F14">
            <w:pPr>
              <w:tabs>
                <w:tab w:val="left" w:pos="567"/>
              </w:tabs>
              <w:spacing w:before="100" w:beforeAutospacing="1" w:after="100" w:afterAutospacing="1"/>
              <w:rPr>
                <w:sz w:val="20"/>
                <w:szCs w:val="20"/>
              </w:rPr>
            </w:pPr>
            <w:r w:rsidRPr="00C32A68">
              <w:rPr>
                <w:sz w:val="20"/>
                <w:szCs w:val="20"/>
              </w:rPr>
              <w:t>Iestādes uzturēšanas un saimniecības materiāli</w:t>
            </w:r>
          </w:p>
        </w:tc>
        <w:tc>
          <w:tcPr>
            <w:tcW w:w="1848" w:type="dxa"/>
          </w:tcPr>
          <w:p w:rsidR="00803EEE" w:rsidRPr="00C32A68" w:rsidRDefault="00427F34" w:rsidP="00C30F14">
            <w:pPr>
              <w:tabs>
                <w:tab w:val="left" w:pos="567"/>
              </w:tabs>
              <w:spacing w:before="100" w:beforeAutospacing="1" w:after="100" w:afterAutospacing="1"/>
              <w:jc w:val="right"/>
              <w:rPr>
                <w:sz w:val="20"/>
                <w:szCs w:val="20"/>
              </w:rPr>
            </w:pPr>
            <w:r w:rsidRPr="00C32A68">
              <w:rPr>
                <w:sz w:val="20"/>
                <w:szCs w:val="20"/>
              </w:rPr>
              <w:t>4250</w:t>
            </w:r>
          </w:p>
        </w:tc>
        <w:tc>
          <w:tcPr>
            <w:tcW w:w="1701" w:type="dxa"/>
          </w:tcPr>
          <w:p w:rsidR="00803EEE" w:rsidRPr="00C32A68" w:rsidRDefault="00803EEE" w:rsidP="00472E57">
            <w:pPr>
              <w:tabs>
                <w:tab w:val="left" w:pos="567"/>
              </w:tabs>
              <w:spacing w:before="100" w:beforeAutospacing="1" w:after="100" w:afterAutospacing="1"/>
              <w:jc w:val="right"/>
              <w:rPr>
                <w:sz w:val="20"/>
                <w:szCs w:val="20"/>
              </w:rPr>
            </w:pPr>
            <w:r w:rsidRPr="00C32A68">
              <w:rPr>
                <w:sz w:val="20"/>
                <w:szCs w:val="20"/>
              </w:rPr>
              <w:t>3625</w:t>
            </w:r>
          </w:p>
        </w:tc>
      </w:tr>
      <w:tr w:rsidR="00427F34" w:rsidRPr="00C32A68" w:rsidTr="009179A2">
        <w:tc>
          <w:tcPr>
            <w:tcW w:w="5382" w:type="dxa"/>
          </w:tcPr>
          <w:p w:rsidR="00803EEE" w:rsidRPr="00C32A68" w:rsidRDefault="00803EEE" w:rsidP="00C30F14">
            <w:pPr>
              <w:tabs>
                <w:tab w:val="left" w:pos="567"/>
              </w:tabs>
              <w:spacing w:before="100" w:beforeAutospacing="1" w:after="100" w:afterAutospacing="1"/>
              <w:rPr>
                <w:sz w:val="20"/>
                <w:szCs w:val="20"/>
              </w:rPr>
            </w:pPr>
            <w:r w:rsidRPr="00C32A68">
              <w:rPr>
                <w:sz w:val="20"/>
                <w:szCs w:val="20"/>
              </w:rPr>
              <w:t xml:space="preserve">Kancelejas, biroja preces un pasta vērtszīmes </w:t>
            </w:r>
          </w:p>
        </w:tc>
        <w:tc>
          <w:tcPr>
            <w:tcW w:w="1848" w:type="dxa"/>
          </w:tcPr>
          <w:p w:rsidR="00803EEE" w:rsidRPr="00C32A68" w:rsidRDefault="00427F34" w:rsidP="00C30F14">
            <w:pPr>
              <w:tabs>
                <w:tab w:val="left" w:pos="567"/>
              </w:tabs>
              <w:spacing w:before="100" w:beforeAutospacing="1" w:after="100" w:afterAutospacing="1"/>
              <w:jc w:val="right"/>
              <w:rPr>
                <w:sz w:val="20"/>
                <w:szCs w:val="20"/>
              </w:rPr>
            </w:pPr>
            <w:r w:rsidRPr="00C32A68">
              <w:rPr>
                <w:sz w:val="20"/>
                <w:szCs w:val="20"/>
              </w:rPr>
              <w:t>2982</w:t>
            </w:r>
          </w:p>
        </w:tc>
        <w:tc>
          <w:tcPr>
            <w:tcW w:w="1701" w:type="dxa"/>
          </w:tcPr>
          <w:p w:rsidR="00803EEE" w:rsidRPr="00C32A68" w:rsidRDefault="00803EEE" w:rsidP="00472E57">
            <w:pPr>
              <w:tabs>
                <w:tab w:val="left" w:pos="567"/>
              </w:tabs>
              <w:spacing w:before="100" w:beforeAutospacing="1" w:after="100" w:afterAutospacing="1"/>
              <w:jc w:val="right"/>
              <w:rPr>
                <w:sz w:val="20"/>
                <w:szCs w:val="20"/>
              </w:rPr>
            </w:pPr>
            <w:r w:rsidRPr="00C32A68">
              <w:rPr>
                <w:sz w:val="20"/>
                <w:szCs w:val="20"/>
              </w:rPr>
              <w:t>3139</w:t>
            </w:r>
          </w:p>
        </w:tc>
      </w:tr>
      <w:tr w:rsidR="00427F34" w:rsidRPr="00C32A68" w:rsidTr="009179A2">
        <w:tc>
          <w:tcPr>
            <w:tcW w:w="5382" w:type="dxa"/>
          </w:tcPr>
          <w:p w:rsidR="00803EEE" w:rsidRPr="00C32A68" w:rsidRDefault="00803EEE" w:rsidP="00C30F14">
            <w:pPr>
              <w:tabs>
                <w:tab w:val="left" w:pos="567"/>
              </w:tabs>
              <w:spacing w:before="100" w:beforeAutospacing="1" w:after="100" w:afterAutospacing="1"/>
              <w:rPr>
                <w:sz w:val="20"/>
                <w:szCs w:val="20"/>
              </w:rPr>
            </w:pPr>
            <w:r w:rsidRPr="00C32A68">
              <w:rPr>
                <w:sz w:val="20"/>
                <w:szCs w:val="20"/>
              </w:rPr>
              <w:t>Kurināmā un auto degviela</w:t>
            </w:r>
          </w:p>
        </w:tc>
        <w:tc>
          <w:tcPr>
            <w:tcW w:w="1848" w:type="dxa"/>
          </w:tcPr>
          <w:p w:rsidR="00803EEE" w:rsidRPr="00C32A68" w:rsidRDefault="00427F34" w:rsidP="00C30F14">
            <w:pPr>
              <w:tabs>
                <w:tab w:val="left" w:pos="567"/>
              </w:tabs>
              <w:spacing w:before="100" w:beforeAutospacing="1" w:after="100" w:afterAutospacing="1"/>
              <w:jc w:val="right"/>
              <w:rPr>
                <w:sz w:val="20"/>
                <w:szCs w:val="20"/>
              </w:rPr>
            </w:pPr>
            <w:r w:rsidRPr="00C32A68">
              <w:rPr>
                <w:sz w:val="20"/>
                <w:szCs w:val="20"/>
              </w:rPr>
              <w:t>2901</w:t>
            </w:r>
          </w:p>
        </w:tc>
        <w:tc>
          <w:tcPr>
            <w:tcW w:w="1701" w:type="dxa"/>
          </w:tcPr>
          <w:p w:rsidR="00803EEE" w:rsidRPr="00C32A68" w:rsidRDefault="00803EEE" w:rsidP="00472E57">
            <w:pPr>
              <w:tabs>
                <w:tab w:val="left" w:pos="567"/>
              </w:tabs>
              <w:spacing w:before="100" w:beforeAutospacing="1" w:after="100" w:afterAutospacing="1"/>
              <w:jc w:val="right"/>
              <w:rPr>
                <w:sz w:val="20"/>
                <w:szCs w:val="20"/>
              </w:rPr>
            </w:pPr>
            <w:r w:rsidRPr="00C32A68">
              <w:rPr>
                <w:sz w:val="20"/>
                <w:szCs w:val="20"/>
              </w:rPr>
              <w:t>2883</w:t>
            </w:r>
          </w:p>
        </w:tc>
      </w:tr>
      <w:tr w:rsidR="00427F34" w:rsidRPr="00C32A68" w:rsidTr="009179A2">
        <w:tc>
          <w:tcPr>
            <w:tcW w:w="5382" w:type="dxa"/>
          </w:tcPr>
          <w:p w:rsidR="0099466B" w:rsidRPr="00C32A68" w:rsidRDefault="0099466B" w:rsidP="00C30F14">
            <w:pPr>
              <w:spacing w:before="100" w:beforeAutospacing="1" w:after="100" w:afterAutospacing="1"/>
              <w:jc w:val="right"/>
              <w:rPr>
                <w:b/>
                <w:szCs w:val="22"/>
              </w:rPr>
            </w:pPr>
            <w:r w:rsidRPr="00C32A68">
              <w:rPr>
                <w:b/>
                <w:sz w:val="20"/>
                <w:szCs w:val="20"/>
                <w:lang w:val="lv-LV"/>
              </w:rPr>
              <w:t>Kopā</w:t>
            </w:r>
          </w:p>
        </w:tc>
        <w:tc>
          <w:tcPr>
            <w:tcW w:w="1848" w:type="dxa"/>
          </w:tcPr>
          <w:p w:rsidR="0099466B" w:rsidRPr="00C32A68" w:rsidRDefault="00427F34" w:rsidP="00C30F14">
            <w:pPr>
              <w:tabs>
                <w:tab w:val="left" w:pos="567"/>
              </w:tabs>
              <w:spacing w:before="100" w:beforeAutospacing="1" w:after="100" w:afterAutospacing="1"/>
              <w:jc w:val="right"/>
              <w:rPr>
                <w:b/>
                <w:szCs w:val="22"/>
              </w:rPr>
            </w:pPr>
            <w:r w:rsidRPr="00C32A68">
              <w:rPr>
                <w:b/>
                <w:szCs w:val="22"/>
              </w:rPr>
              <w:fldChar w:fldCharType="begin"/>
            </w:r>
            <w:r w:rsidRPr="00C32A68">
              <w:rPr>
                <w:b/>
                <w:szCs w:val="22"/>
              </w:rPr>
              <w:instrText xml:space="preserve"> =SUM(ABOVE) </w:instrText>
            </w:r>
            <w:r w:rsidRPr="00C32A68">
              <w:rPr>
                <w:b/>
                <w:szCs w:val="22"/>
              </w:rPr>
              <w:fldChar w:fldCharType="separate"/>
            </w:r>
            <w:r w:rsidRPr="00C32A68">
              <w:rPr>
                <w:b/>
                <w:noProof/>
                <w:szCs w:val="22"/>
              </w:rPr>
              <w:t>40089</w:t>
            </w:r>
            <w:r w:rsidRPr="00C32A68">
              <w:rPr>
                <w:b/>
                <w:szCs w:val="22"/>
              </w:rPr>
              <w:fldChar w:fldCharType="end"/>
            </w:r>
          </w:p>
        </w:tc>
        <w:tc>
          <w:tcPr>
            <w:tcW w:w="1701" w:type="dxa"/>
          </w:tcPr>
          <w:p w:rsidR="0099466B" w:rsidRPr="00C32A68" w:rsidRDefault="00F170A2" w:rsidP="008129ED">
            <w:pPr>
              <w:tabs>
                <w:tab w:val="left" w:pos="567"/>
              </w:tabs>
              <w:spacing w:before="100" w:beforeAutospacing="1" w:after="100" w:afterAutospacing="1"/>
              <w:jc w:val="right"/>
              <w:rPr>
                <w:b/>
                <w:szCs w:val="22"/>
              </w:rPr>
            </w:pPr>
            <w:r w:rsidRPr="00C32A68">
              <w:rPr>
                <w:b/>
                <w:szCs w:val="22"/>
              </w:rPr>
              <w:fldChar w:fldCharType="begin"/>
            </w:r>
            <w:r w:rsidRPr="00C32A68">
              <w:rPr>
                <w:b/>
                <w:szCs w:val="22"/>
              </w:rPr>
              <w:instrText xml:space="preserve"> =SUM(ABOVE) </w:instrText>
            </w:r>
            <w:r w:rsidRPr="00C32A68">
              <w:rPr>
                <w:b/>
                <w:szCs w:val="22"/>
              </w:rPr>
              <w:fldChar w:fldCharType="separate"/>
            </w:r>
            <w:r w:rsidRPr="00C32A68">
              <w:rPr>
                <w:b/>
                <w:noProof/>
                <w:szCs w:val="22"/>
              </w:rPr>
              <w:t>40603</w:t>
            </w:r>
            <w:r w:rsidRPr="00C32A68">
              <w:rPr>
                <w:b/>
                <w:szCs w:val="22"/>
              </w:rPr>
              <w:fldChar w:fldCharType="end"/>
            </w:r>
          </w:p>
        </w:tc>
      </w:tr>
    </w:tbl>
    <w:p w:rsidR="00103503" w:rsidRPr="00C32A68" w:rsidRDefault="00103503" w:rsidP="00821299">
      <w:pPr>
        <w:pStyle w:val="Footer"/>
        <w:tabs>
          <w:tab w:val="clear" w:pos="4677"/>
          <w:tab w:val="clear" w:pos="9355"/>
        </w:tabs>
        <w:contextualSpacing/>
        <w:rPr>
          <w:b/>
          <w:bCs/>
          <w:sz w:val="12"/>
          <w:szCs w:val="12"/>
          <w:lang w:val="lv-LV"/>
        </w:rPr>
      </w:pPr>
    </w:p>
    <w:p w:rsidR="008B169D" w:rsidRPr="00C32A68" w:rsidRDefault="008B169D" w:rsidP="008B169D">
      <w:pPr>
        <w:pStyle w:val="Footer"/>
        <w:tabs>
          <w:tab w:val="clear" w:pos="4677"/>
          <w:tab w:val="clear" w:pos="9355"/>
        </w:tabs>
        <w:contextualSpacing/>
        <w:rPr>
          <w:b/>
          <w:bCs/>
          <w:sz w:val="22"/>
          <w:szCs w:val="22"/>
          <w:lang w:val="lv-LV"/>
        </w:rPr>
      </w:pPr>
      <w:r w:rsidRPr="00C32A68">
        <w:rPr>
          <w:b/>
          <w:bCs/>
          <w:sz w:val="22"/>
          <w:szCs w:val="22"/>
          <w:lang w:val="lv-LV"/>
        </w:rPr>
        <w:t xml:space="preserve">Piezīme Nr. </w:t>
      </w:r>
      <w:r w:rsidR="009179A2" w:rsidRPr="00C32A68">
        <w:rPr>
          <w:b/>
          <w:bCs/>
          <w:sz w:val="22"/>
          <w:szCs w:val="22"/>
          <w:lang w:val="lv-LV"/>
        </w:rPr>
        <w:t xml:space="preserve">5 </w:t>
      </w:r>
      <w:r w:rsidRPr="00C32A68">
        <w:rPr>
          <w:b/>
          <w:bCs/>
          <w:sz w:val="22"/>
          <w:szCs w:val="22"/>
          <w:lang w:val="lv-LV"/>
        </w:rPr>
        <w:t>Pircēju un pasūtītāju parādi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984"/>
        <w:gridCol w:w="1560"/>
      </w:tblGrid>
      <w:tr w:rsidR="00780CC7" w:rsidRPr="00C32A68" w:rsidTr="009179A2">
        <w:tc>
          <w:tcPr>
            <w:tcW w:w="5387" w:type="dxa"/>
            <w:vAlign w:val="center"/>
          </w:tcPr>
          <w:p w:rsidR="008B169D" w:rsidRPr="00C32A68" w:rsidRDefault="008B169D" w:rsidP="00FB02E9">
            <w:pPr>
              <w:contextualSpacing/>
              <w:rPr>
                <w:b/>
                <w:sz w:val="18"/>
                <w:szCs w:val="18"/>
                <w:lang w:val="lv-LV"/>
              </w:rPr>
            </w:pPr>
          </w:p>
        </w:tc>
        <w:tc>
          <w:tcPr>
            <w:tcW w:w="1984" w:type="dxa"/>
            <w:vAlign w:val="center"/>
          </w:tcPr>
          <w:p w:rsidR="008B169D" w:rsidRPr="00C32A68" w:rsidRDefault="00D405B0" w:rsidP="00775281">
            <w:pPr>
              <w:contextualSpacing/>
              <w:jc w:val="right"/>
              <w:rPr>
                <w:b/>
                <w:sz w:val="18"/>
                <w:szCs w:val="18"/>
                <w:lang w:val="lv-LV"/>
              </w:rPr>
            </w:pPr>
            <w:r w:rsidRPr="00C32A68">
              <w:rPr>
                <w:b/>
                <w:sz w:val="18"/>
                <w:szCs w:val="18"/>
                <w:lang w:val="lv-LV"/>
              </w:rPr>
              <w:t>31.12.</w:t>
            </w:r>
            <w:r w:rsidR="008B169D" w:rsidRPr="00C32A68">
              <w:rPr>
                <w:b/>
                <w:sz w:val="18"/>
                <w:szCs w:val="18"/>
                <w:lang w:val="lv-LV"/>
              </w:rPr>
              <w:t>201</w:t>
            </w:r>
            <w:r w:rsidR="00775281" w:rsidRPr="00C32A68">
              <w:rPr>
                <w:b/>
                <w:sz w:val="18"/>
                <w:szCs w:val="18"/>
                <w:lang w:val="lv-LV"/>
              </w:rPr>
              <w:t>8</w:t>
            </w:r>
            <w:r w:rsidR="008B169D" w:rsidRPr="00C32A68">
              <w:rPr>
                <w:b/>
                <w:sz w:val="18"/>
                <w:szCs w:val="18"/>
                <w:lang w:val="lv-LV"/>
              </w:rPr>
              <w:t>., EUR</w:t>
            </w:r>
          </w:p>
        </w:tc>
        <w:tc>
          <w:tcPr>
            <w:tcW w:w="1560" w:type="dxa"/>
            <w:vAlign w:val="center"/>
          </w:tcPr>
          <w:p w:rsidR="008B169D" w:rsidRPr="00C32A68" w:rsidRDefault="00D405B0" w:rsidP="00F170A2">
            <w:pPr>
              <w:contextualSpacing/>
              <w:jc w:val="right"/>
              <w:rPr>
                <w:b/>
                <w:sz w:val="18"/>
                <w:szCs w:val="18"/>
                <w:lang w:val="lv-LV"/>
              </w:rPr>
            </w:pPr>
            <w:r w:rsidRPr="00C32A68">
              <w:rPr>
                <w:b/>
                <w:sz w:val="18"/>
                <w:szCs w:val="18"/>
                <w:lang w:val="lv-LV"/>
              </w:rPr>
              <w:t>31.12.</w:t>
            </w:r>
            <w:r w:rsidR="008B169D" w:rsidRPr="00C32A68">
              <w:rPr>
                <w:b/>
                <w:sz w:val="18"/>
                <w:szCs w:val="18"/>
                <w:lang w:val="lv-LV"/>
              </w:rPr>
              <w:t>201</w:t>
            </w:r>
            <w:r w:rsidR="00F170A2" w:rsidRPr="00C32A68">
              <w:rPr>
                <w:b/>
                <w:sz w:val="18"/>
                <w:szCs w:val="18"/>
                <w:lang w:val="lv-LV"/>
              </w:rPr>
              <w:t>7</w:t>
            </w:r>
            <w:r w:rsidR="008B169D" w:rsidRPr="00C32A68">
              <w:rPr>
                <w:b/>
                <w:sz w:val="18"/>
                <w:szCs w:val="18"/>
                <w:lang w:val="lv-LV"/>
              </w:rPr>
              <w:t>., EUR</w:t>
            </w:r>
          </w:p>
        </w:tc>
      </w:tr>
      <w:tr w:rsidR="00780CC7" w:rsidRPr="00C32A68" w:rsidTr="009179A2">
        <w:tc>
          <w:tcPr>
            <w:tcW w:w="5387" w:type="dxa"/>
            <w:vAlign w:val="center"/>
          </w:tcPr>
          <w:p w:rsidR="00F170A2" w:rsidRPr="00C32A68" w:rsidRDefault="00F170A2" w:rsidP="00FB02E9">
            <w:pPr>
              <w:contextualSpacing/>
              <w:rPr>
                <w:sz w:val="20"/>
                <w:szCs w:val="20"/>
                <w:lang w:val="lv-LV"/>
              </w:rPr>
            </w:pPr>
            <w:r w:rsidRPr="00C32A68">
              <w:rPr>
                <w:sz w:val="20"/>
                <w:szCs w:val="20"/>
                <w:lang w:val="lv-LV"/>
              </w:rPr>
              <w:t>Pircēju un pasūtītāju parādi uzskaites vērtībā, t.sk.:</w:t>
            </w:r>
          </w:p>
        </w:tc>
        <w:tc>
          <w:tcPr>
            <w:tcW w:w="1984" w:type="dxa"/>
            <w:vAlign w:val="center"/>
          </w:tcPr>
          <w:p w:rsidR="00F170A2" w:rsidRPr="00C32A68" w:rsidRDefault="00E678F3" w:rsidP="00FB02E9">
            <w:pPr>
              <w:contextualSpacing/>
              <w:jc w:val="right"/>
              <w:rPr>
                <w:sz w:val="20"/>
                <w:szCs w:val="20"/>
                <w:lang w:val="lv-LV"/>
              </w:rPr>
            </w:pPr>
            <w:r w:rsidRPr="00C32A68">
              <w:rPr>
                <w:sz w:val="20"/>
                <w:szCs w:val="20"/>
                <w:lang w:val="lv-LV"/>
              </w:rPr>
              <w:t>171926</w:t>
            </w:r>
          </w:p>
        </w:tc>
        <w:tc>
          <w:tcPr>
            <w:tcW w:w="1560" w:type="dxa"/>
            <w:vAlign w:val="center"/>
          </w:tcPr>
          <w:p w:rsidR="00F170A2" w:rsidRPr="00C32A68" w:rsidRDefault="00F170A2" w:rsidP="00472E57">
            <w:pPr>
              <w:contextualSpacing/>
              <w:jc w:val="right"/>
              <w:rPr>
                <w:sz w:val="20"/>
                <w:szCs w:val="20"/>
                <w:lang w:val="lv-LV"/>
              </w:rPr>
            </w:pPr>
            <w:r w:rsidRPr="00C32A68">
              <w:rPr>
                <w:sz w:val="20"/>
                <w:szCs w:val="20"/>
                <w:lang w:val="lv-LV"/>
              </w:rPr>
              <w:t>111912</w:t>
            </w:r>
          </w:p>
        </w:tc>
      </w:tr>
      <w:tr w:rsidR="00780CC7" w:rsidRPr="00C32A68" w:rsidTr="009179A2">
        <w:tc>
          <w:tcPr>
            <w:tcW w:w="5387" w:type="dxa"/>
            <w:vAlign w:val="center"/>
          </w:tcPr>
          <w:p w:rsidR="00F170A2" w:rsidRPr="00C32A68" w:rsidRDefault="00F170A2" w:rsidP="00FB02E9">
            <w:pPr>
              <w:contextualSpacing/>
              <w:rPr>
                <w:sz w:val="20"/>
                <w:szCs w:val="20"/>
                <w:lang w:val="lv-LV"/>
              </w:rPr>
            </w:pPr>
            <w:r w:rsidRPr="00C32A68">
              <w:rPr>
                <w:sz w:val="20"/>
                <w:szCs w:val="20"/>
                <w:lang w:val="lv-LV"/>
              </w:rPr>
              <w:t>- Latvijas pircēju  parādi, darījumi ar PVN 21 %</w:t>
            </w:r>
          </w:p>
        </w:tc>
        <w:tc>
          <w:tcPr>
            <w:tcW w:w="1984" w:type="dxa"/>
            <w:vAlign w:val="center"/>
          </w:tcPr>
          <w:p w:rsidR="00F170A2" w:rsidRPr="00C32A68" w:rsidRDefault="00E678F3" w:rsidP="00FB02E9">
            <w:pPr>
              <w:contextualSpacing/>
              <w:jc w:val="right"/>
              <w:rPr>
                <w:sz w:val="20"/>
                <w:szCs w:val="20"/>
                <w:lang w:val="lv-LV"/>
              </w:rPr>
            </w:pPr>
            <w:r w:rsidRPr="00C32A68">
              <w:rPr>
                <w:sz w:val="20"/>
                <w:szCs w:val="20"/>
                <w:lang w:val="lv-LV"/>
              </w:rPr>
              <w:t>71069</w:t>
            </w:r>
          </w:p>
        </w:tc>
        <w:tc>
          <w:tcPr>
            <w:tcW w:w="1560" w:type="dxa"/>
            <w:vAlign w:val="center"/>
          </w:tcPr>
          <w:p w:rsidR="00F170A2" w:rsidRPr="00C32A68" w:rsidRDefault="00F170A2" w:rsidP="00472E57">
            <w:pPr>
              <w:contextualSpacing/>
              <w:jc w:val="right"/>
              <w:rPr>
                <w:sz w:val="20"/>
                <w:szCs w:val="20"/>
                <w:lang w:val="lv-LV"/>
              </w:rPr>
            </w:pPr>
            <w:r w:rsidRPr="00C32A68">
              <w:rPr>
                <w:sz w:val="20"/>
                <w:szCs w:val="20"/>
                <w:lang w:val="lv-LV"/>
              </w:rPr>
              <w:t>87899</w:t>
            </w:r>
          </w:p>
        </w:tc>
      </w:tr>
      <w:tr w:rsidR="00780CC7" w:rsidRPr="00C32A68" w:rsidTr="009179A2">
        <w:tc>
          <w:tcPr>
            <w:tcW w:w="5387" w:type="dxa"/>
            <w:vAlign w:val="center"/>
          </w:tcPr>
          <w:p w:rsidR="00F170A2" w:rsidRPr="00C32A68" w:rsidRDefault="00F170A2" w:rsidP="009179A2">
            <w:pPr>
              <w:contextualSpacing/>
              <w:rPr>
                <w:sz w:val="20"/>
                <w:szCs w:val="20"/>
                <w:lang w:val="lv-LV"/>
              </w:rPr>
            </w:pPr>
            <w:r w:rsidRPr="00C32A68">
              <w:rPr>
                <w:sz w:val="20"/>
                <w:szCs w:val="20"/>
                <w:lang w:val="lv-LV"/>
              </w:rPr>
              <w:t>Darījumi bez PVN (NVD finansējums)</w:t>
            </w:r>
          </w:p>
        </w:tc>
        <w:tc>
          <w:tcPr>
            <w:tcW w:w="1984" w:type="dxa"/>
            <w:vAlign w:val="center"/>
          </w:tcPr>
          <w:p w:rsidR="00F170A2" w:rsidRPr="00C32A68" w:rsidRDefault="00E678F3" w:rsidP="00FB02E9">
            <w:pPr>
              <w:contextualSpacing/>
              <w:jc w:val="right"/>
              <w:rPr>
                <w:sz w:val="20"/>
                <w:szCs w:val="20"/>
                <w:lang w:val="lv-LV"/>
              </w:rPr>
            </w:pPr>
            <w:r w:rsidRPr="00C32A68">
              <w:rPr>
                <w:sz w:val="20"/>
                <w:szCs w:val="20"/>
                <w:lang w:val="lv-LV"/>
              </w:rPr>
              <w:t>100857</w:t>
            </w:r>
          </w:p>
        </w:tc>
        <w:tc>
          <w:tcPr>
            <w:tcW w:w="1560" w:type="dxa"/>
            <w:vAlign w:val="center"/>
          </w:tcPr>
          <w:p w:rsidR="00F170A2" w:rsidRPr="00C32A68" w:rsidRDefault="00F170A2" w:rsidP="00472E57">
            <w:pPr>
              <w:contextualSpacing/>
              <w:jc w:val="right"/>
              <w:rPr>
                <w:sz w:val="20"/>
                <w:szCs w:val="20"/>
                <w:lang w:val="lv-LV"/>
              </w:rPr>
            </w:pPr>
            <w:r w:rsidRPr="00C32A68">
              <w:rPr>
                <w:sz w:val="20"/>
                <w:szCs w:val="20"/>
                <w:lang w:val="lv-LV"/>
              </w:rPr>
              <w:t>24013</w:t>
            </w:r>
          </w:p>
        </w:tc>
      </w:tr>
      <w:tr w:rsidR="00780CC7" w:rsidRPr="00C32A68" w:rsidTr="009179A2">
        <w:tc>
          <w:tcPr>
            <w:tcW w:w="5387" w:type="dxa"/>
            <w:vAlign w:val="center"/>
          </w:tcPr>
          <w:p w:rsidR="00F170A2" w:rsidRPr="00C32A68" w:rsidRDefault="00F170A2" w:rsidP="00FB02E9">
            <w:pPr>
              <w:contextualSpacing/>
              <w:rPr>
                <w:sz w:val="20"/>
                <w:szCs w:val="20"/>
                <w:lang w:val="lv-LV"/>
              </w:rPr>
            </w:pPr>
            <w:r w:rsidRPr="00C32A68">
              <w:rPr>
                <w:sz w:val="20"/>
                <w:szCs w:val="20"/>
                <w:lang w:val="lv-LV"/>
              </w:rPr>
              <w:t>Uzkrājumi šaubīgiem parādiem</w:t>
            </w:r>
          </w:p>
        </w:tc>
        <w:tc>
          <w:tcPr>
            <w:tcW w:w="1984" w:type="dxa"/>
            <w:vAlign w:val="center"/>
          </w:tcPr>
          <w:p w:rsidR="00F170A2" w:rsidRPr="00C32A68" w:rsidRDefault="00E678F3" w:rsidP="00660CB6">
            <w:pPr>
              <w:contextualSpacing/>
              <w:jc w:val="right"/>
              <w:rPr>
                <w:sz w:val="20"/>
                <w:szCs w:val="20"/>
                <w:lang w:val="lv-LV"/>
              </w:rPr>
            </w:pPr>
            <w:r w:rsidRPr="00C32A68">
              <w:rPr>
                <w:sz w:val="20"/>
                <w:szCs w:val="20"/>
                <w:lang w:val="lv-LV"/>
              </w:rPr>
              <w:t>(59523)</w:t>
            </w:r>
          </w:p>
        </w:tc>
        <w:tc>
          <w:tcPr>
            <w:tcW w:w="1560" w:type="dxa"/>
            <w:vAlign w:val="center"/>
          </w:tcPr>
          <w:p w:rsidR="00F170A2" w:rsidRPr="00C32A68" w:rsidRDefault="00F170A2" w:rsidP="00472E57">
            <w:pPr>
              <w:contextualSpacing/>
              <w:jc w:val="right"/>
              <w:rPr>
                <w:sz w:val="20"/>
                <w:szCs w:val="20"/>
                <w:lang w:val="lv-LV"/>
              </w:rPr>
            </w:pPr>
            <w:r w:rsidRPr="00C32A68">
              <w:rPr>
                <w:sz w:val="20"/>
                <w:szCs w:val="20"/>
                <w:lang w:val="lv-LV"/>
              </w:rPr>
              <w:t>(77124)</w:t>
            </w:r>
          </w:p>
        </w:tc>
      </w:tr>
      <w:tr w:rsidR="00780CC7" w:rsidRPr="00C32A68" w:rsidTr="009179A2">
        <w:tc>
          <w:tcPr>
            <w:tcW w:w="5387" w:type="dxa"/>
            <w:vAlign w:val="center"/>
          </w:tcPr>
          <w:p w:rsidR="008129ED" w:rsidRPr="00C32A68" w:rsidRDefault="008129ED" w:rsidP="00BE742B">
            <w:pPr>
              <w:contextualSpacing/>
              <w:jc w:val="right"/>
              <w:rPr>
                <w:b/>
                <w:sz w:val="20"/>
                <w:szCs w:val="20"/>
                <w:lang w:val="lv-LV"/>
              </w:rPr>
            </w:pPr>
            <w:r w:rsidRPr="00C32A68">
              <w:rPr>
                <w:b/>
                <w:sz w:val="20"/>
                <w:szCs w:val="20"/>
                <w:lang w:val="lv-LV"/>
              </w:rPr>
              <w:t>Bilances vērtība</w:t>
            </w:r>
          </w:p>
        </w:tc>
        <w:tc>
          <w:tcPr>
            <w:tcW w:w="1984" w:type="dxa"/>
            <w:vAlign w:val="center"/>
          </w:tcPr>
          <w:p w:rsidR="008129ED" w:rsidRPr="00C32A68" w:rsidRDefault="00E678F3" w:rsidP="00FB02E9">
            <w:pPr>
              <w:contextualSpacing/>
              <w:jc w:val="right"/>
              <w:rPr>
                <w:b/>
                <w:sz w:val="20"/>
                <w:szCs w:val="20"/>
                <w:lang w:val="lv-LV"/>
              </w:rPr>
            </w:pPr>
            <w:r w:rsidRPr="00C32A68">
              <w:rPr>
                <w:b/>
                <w:sz w:val="20"/>
                <w:szCs w:val="20"/>
                <w:lang w:val="lv-LV"/>
              </w:rPr>
              <w:t>112403</w:t>
            </w:r>
          </w:p>
        </w:tc>
        <w:tc>
          <w:tcPr>
            <w:tcW w:w="1560" w:type="dxa"/>
            <w:vAlign w:val="center"/>
          </w:tcPr>
          <w:p w:rsidR="008129ED" w:rsidRPr="00C32A68" w:rsidRDefault="00E678F3" w:rsidP="008129ED">
            <w:pPr>
              <w:contextualSpacing/>
              <w:jc w:val="right"/>
              <w:rPr>
                <w:b/>
                <w:sz w:val="20"/>
                <w:szCs w:val="20"/>
                <w:lang w:val="lv-LV"/>
              </w:rPr>
            </w:pPr>
            <w:r w:rsidRPr="00C32A68">
              <w:rPr>
                <w:b/>
                <w:sz w:val="20"/>
                <w:szCs w:val="20"/>
                <w:lang w:val="lv-LV"/>
              </w:rPr>
              <w:t>34788</w:t>
            </w:r>
          </w:p>
        </w:tc>
      </w:tr>
    </w:tbl>
    <w:p w:rsidR="008B169D" w:rsidRPr="00C32A68" w:rsidRDefault="008B169D" w:rsidP="008B169D">
      <w:pPr>
        <w:contextualSpacing/>
        <w:rPr>
          <w:sz w:val="16"/>
          <w:szCs w:val="16"/>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1560"/>
      </w:tblGrid>
      <w:tr w:rsidR="005E084C" w:rsidRPr="00C32A68" w:rsidTr="00EC426D">
        <w:tc>
          <w:tcPr>
            <w:tcW w:w="7371" w:type="dxa"/>
          </w:tcPr>
          <w:p w:rsidR="005E084C" w:rsidRPr="00C32A68" w:rsidRDefault="005E084C" w:rsidP="00EC426D">
            <w:pPr>
              <w:contextualSpacing/>
              <w:rPr>
                <w:b/>
                <w:sz w:val="20"/>
                <w:szCs w:val="20"/>
                <w:lang w:val="lv-LV"/>
              </w:rPr>
            </w:pPr>
            <w:r w:rsidRPr="00C32A68">
              <w:rPr>
                <w:b/>
                <w:bCs/>
                <w:sz w:val="20"/>
                <w:szCs w:val="20"/>
                <w:lang w:val="lv-LV"/>
              </w:rPr>
              <w:t>Atlikums kontā "Uzkrājumi nedrošiem parādiem" uz 31.12.2016.</w:t>
            </w:r>
          </w:p>
        </w:tc>
        <w:tc>
          <w:tcPr>
            <w:tcW w:w="1560" w:type="dxa"/>
          </w:tcPr>
          <w:p w:rsidR="005E084C" w:rsidRPr="00C32A68" w:rsidRDefault="005E084C" w:rsidP="00EC426D">
            <w:pPr>
              <w:contextualSpacing/>
              <w:jc w:val="right"/>
              <w:rPr>
                <w:b/>
                <w:sz w:val="20"/>
                <w:szCs w:val="20"/>
                <w:lang w:val="lv-LV"/>
              </w:rPr>
            </w:pPr>
            <w:r w:rsidRPr="00C32A68">
              <w:rPr>
                <w:b/>
                <w:sz w:val="20"/>
                <w:szCs w:val="20"/>
                <w:lang w:val="lv-LV"/>
              </w:rPr>
              <w:t>618</w:t>
            </w:r>
          </w:p>
        </w:tc>
      </w:tr>
      <w:tr w:rsidR="005E084C" w:rsidRPr="00C32A68" w:rsidTr="00EC426D">
        <w:tc>
          <w:tcPr>
            <w:tcW w:w="7371" w:type="dxa"/>
          </w:tcPr>
          <w:p w:rsidR="005E084C" w:rsidRPr="00C32A68" w:rsidRDefault="005E084C" w:rsidP="00EC426D">
            <w:pPr>
              <w:contextualSpacing/>
              <w:rPr>
                <w:bCs/>
                <w:sz w:val="20"/>
                <w:szCs w:val="20"/>
                <w:lang w:val="lv-LV"/>
              </w:rPr>
            </w:pPr>
            <w:r w:rsidRPr="00C32A68">
              <w:rPr>
                <w:bCs/>
                <w:sz w:val="20"/>
                <w:szCs w:val="20"/>
                <w:lang w:val="lv-LV"/>
              </w:rPr>
              <w:t>Uzkrājumu nedrošiem debitoru parādiem summas palielinājums 2017.gadā</w:t>
            </w:r>
          </w:p>
        </w:tc>
        <w:tc>
          <w:tcPr>
            <w:tcW w:w="1560" w:type="dxa"/>
          </w:tcPr>
          <w:p w:rsidR="005E084C" w:rsidRPr="00C32A68" w:rsidRDefault="005E084C" w:rsidP="00EC426D">
            <w:pPr>
              <w:contextualSpacing/>
              <w:jc w:val="right"/>
              <w:rPr>
                <w:sz w:val="20"/>
                <w:szCs w:val="20"/>
                <w:lang w:val="lv-LV"/>
              </w:rPr>
            </w:pPr>
            <w:r w:rsidRPr="00C32A68">
              <w:rPr>
                <w:sz w:val="20"/>
                <w:szCs w:val="20"/>
                <w:lang w:val="lv-LV"/>
              </w:rPr>
              <w:t>76506</w:t>
            </w:r>
          </w:p>
        </w:tc>
      </w:tr>
      <w:tr w:rsidR="008B169D" w:rsidRPr="00C32A68" w:rsidTr="00D405B0">
        <w:tc>
          <w:tcPr>
            <w:tcW w:w="7371" w:type="dxa"/>
          </w:tcPr>
          <w:p w:rsidR="008B169D" w:rsidRPr="00C32A68" w:rsidRDefault="008B169D" w:rsidP="00E678F3">
            <w:pPr>
              <w:contextualSpacing/>
              <w:rPr>
                <w:b/>
                <w:bCs/>
                <w:sz w:val="20"/>
                <w:szCs w:val="20"/>
                <w:lang w:val="lv-LV"/>
              </w:rPr>
            </w:pPr>
            <w:r w:rsidRPr="00C32A68">
              <w:rPr>
                <w:b/>
                <w:bCs/>
                <w:sz w:val="20"/>
                <w:szCs w:val="20"/>
                <w:lang w:val="lv-LV"/>
              </w:rPr>
              <w:t>Atlikums kontā "Uzkrājumi nedrošiem parādiem" uz 31.12.201</w:t>
            </w:r>
            <w:r w:rsidR="00E678F3" w:rsidRPr="00C32A68">
              <w:rPr>
                <w:b/>
                <w:bCs/>
                <w:sz w:val="20"/>
                <w:szCs w:val="20"/>
                <w:lang w:val="lv-LV"/>
              </w:rPr>
              <w:t>7</w:t>
            </w:r>
            <w:r w:rsidRPr="00C32A68">
              <w:rPr>
                <w:b/>
                <w:bCs/>
                <w:sz w:val="20"/>
                <w:szCs w:val="20"/>
                <w:lang w:val="lv-LV"/>
              </w:rPr>
              <w:t>.</w:t>
            </w:r>
          </w:p>
        </w:tc>
        <w:tc>
          <w:tcPr>
            <w:tcW w:w="1560" w:type="dxa"/>
          </w:tcPr>
          <w:p w:rsidR="008B169D" w:rsidRPr="00C32A68" w:rsidRDefault="00E678F3" w:rsidP="00FB02E9">
            <w:pPr>
              <w:contextualSpacing/>
              <w:jc w:val="right"/>
              <w:rPr>
                <w:b/>
                <w:sz w:val="20"/>
                <w:szCs w:val="20"/>
                <w:lang w:val="lv-LV"/>
              </w:rPr>
            </w:pPr>
            <w:r w:rsidRPr="00C32A68">
              <w:rPr>
                <w:b/>
                <w:sz w:val="20"/>
                <w:szCs w:val="20"/>
                <w:lang w:val="lv-LV"/>
              </w:rPr>
              <w:t>77124</w:t>
            </w:r>
          </w:p>
        </w:tc>
      </w:tr>
      <w:tr w:rsidR="005E084C" w:rsidRPr="00C32A68" w:rsidTr="00D405B0">
        <w:tc>
          <w:tcPr>
            <w:tcW w:w="7371" w:type="dxa"/>
          </w:tcPr>
          <w:p w:rsidR="005E084C" w:rsidRPr="00C32A68" w:rsidRDefault="005E084C" w:rsidP="005E084C">
            <w:pPr>
              <w:contextualSpacing/>
              <w:rPr>
                <w:bCs/>
                <w:sz w:val="20"/>
                <w:szCs w:val="20"/>
                <w:lang w:val="lv-LV"/>
              </w:rPr>
            </w:pPr>
            <w:r w:rsidRPr="00C32A68">
              <w:rPr>
                <w:bCs/>
                <w:sz w:val="20"/>
                <w:szCs w:val="20"/>
                <w:lang w:val="lv-LV"/>
              </w:rPr>
              <w:t>Uzkrājumu nedrošiem debitoru parādiem summas palielinājums 2018.gadā</w:t>
            </w:r>
          </w:p>
        </w:tc>
        <w:tc>
          <w:tcPr>
            <w:tcW w:w="1560" w:type="dxa"/>
          </w:tcPr>
          <w:p w:rsidR="005E084C" w:rsidRPr="00C32A68" w:rsidRDefault="005E084C" w:rsidP="00FB02E9">
            <w:pPr>
              <w:contextualSpacing/>
              <w:jc w:val="right"/>
              <w:rPr>
                <w:sz w:val="20"/>
                <w:szCs w:val="20"/>
                <w:lang w:val="lv-LV"/>
              </w:rPr>
            </w:pPr>
            <w:r w:rsidRPr="00C32A68">
              <w:rPr>
                <w:sz w:val="20"/>
                <w:szCs w:val="20"/>
                <w:lang w:val="lv-LV"/>
              </w:rPr>
              <w:t>17601</w:t>
            </w:r>
          </w:p>
        </w:tc>
      </w:tr>
      <w:tr w:rsidR="005E084C" w:rsidRPr="00C32A68" w:rsidTr="00D405B0">
        <w:tc>
          <w:tcPr>
            <w:tcW w:w="7371" w:type="dxa"/>
          </w:tcPr>
          <w:p w:rsidR="005E084C" w:rsidRPr="00C32A68" w:rsidRDefault="005E084C" w:rsidP="007B4659">
            <w:pPr>
              <w:contextualSpacing/>
              <w:rPr>
                <w:bCs/>
                <w:sz w:val="18"/>
                <w:szCs w:val="18"/>
                <w:lang w:val="lv-LV"/>
              </w:rPr>
            </w:pPr>
            <w:r w:rsidRPr="00C32A68">
              <w:rPr>
                <w:bCs/>
                <w:sz w:val="18"/>
                <w:szCs w:val="18"/>
                <w:lang w:val="lv-LV"/>
              </w:rPr>
              <w:t>Uzkrājumu nedrošiem debitoru parādiem, kuri izveidoti līdz 01.</w:t>
            </w:r>
            <w:r w:rsidR="007B4659" w:rsidRPr="00C32A68">
              <w:rPr>
                <w:bCs/>
                <w:sz w:val="18"/>
                <w:szCs w:val="18"/>
                <w:lang w:val="lv-LV"/>
              </w:rPr>
              <w:t xml:space="preserve">01.2018 </w:t>
            </w:r>
            <w:r w:rsidRPr="00C32A68">
              <w:rPr>
                <w:bCs/>
                <w:sz w:val="18"/>
                <w:szCs w:val="18"/>
                <w:lang w:val="lv-LV"/>
              </w:rPr>
              <w:t xml:space="preserve"> summas </w:t>
            </w:r>
            <w:r w:rsidR="007B4659" w:rsidRPr="00C32A68">
              <w:rPr>
                <w:bCs/>
                <w:sz w:val="18"/>
                <w:szCs w:val="18"/>
                <w:lang w:val="lv-LV"/>
              </w:rPr>
              <w:t>samazinājums</w:t>
            </w:r>
            <w:r w:rsidRPr="00C32A68">
              <w:rPr>
                <w:bCs/>
                <w:sz w:val="18"/>
                <w:szCs w:val="18"/>
                <w:lang w:val="lv-LV"/>
              </w:rPr>
              <w:t xml:space="preserve"> 2018.gadā</w:t>
            </w:r>
          </w:p>
        </w:tc>
        <w:tc>
          <w:tcPr>
            <w:tcW w:w="1560" w:type="dxa"/>
          </w:tcPr>
          <w:p w:rsidR="005E084C" w:rsidRPr="00C32A68" w:rsidRDefault="007B4659" w:rsidP="00FB02E9">
            <w:pPr>
              <w:contextualSpacing/>
              <w:jc w:val="right"/>
              <w:rPr>
                <w:sz w:val="20"/>
                <w:szCs w:val="20"/>
                <w:lang w:val="lv-LV"/>
              </w:rPr>
            </w:pPr>
            <w:r w:rsidRPr="00C32A68">
              <w:rPr>
                <w:sz w:val="20"/>
                <w:szCs w:val="20"/>
                <w:lang w:val="lv-LV"/>
              </w:rPr>
              <w:t>(77124)</w:t>
            </w:r>
          </w:p>
        </w:tc>
      </w:tr>
    </w:tbl>
    <w:p w:rsidR="008B169D" w:rsidRPr="00C32A68" w:rsidRDefault="008B169D" w:rsidP="008B169D">
      <w:pPr>
        <w:contextualSpacing/>
        <w:rPr>
          <w:i/>
          <w:sz w:val="4"/>
          <w:szCs w:val="4"/>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1560"/>
      </w:tblGrid>
      <w:tr w:rsidR="004E16CF" w:rsidRPr="00C32A68" w:rsidTr="00D405B0">
        <w:tc>
          <w:tcPr>
            <w:tcW w:w="7371" w:type="dxa"/>
          </w:tcPr>
          <w:p w:rsidR="008B169D" w:rsidRPr="00C32A68" w:rsidRDefault="008B169D" w:rsidP="00E678F3">
            <w:pPr>
              <w:contextualSpacing/>
              <w:rPr>
                <w:b/>
                <w:sz w:val="20"/>
                <w:szCs w:val="20"/>
                <w:lang w:val="lv-LV"/>
              </w:rPr>
            </w:pPr>
            <w:r w:rsidRPr="00C32A68">
              <w:rPr>
                <w:b/>
                <w:bCs/>
                <w:sz w:val="20"/>
                <w:szCs w:val="20"/>
                <w:lang w:val="lv-LV"/>
              </w:rPr>
              <w:t>Atlikums kontā "Uzkrājumi nedrošiem parādiem" uz 31.12.201</w:t>
            </w:r>
            <w:r w:rsidR="00E678F3" w:rsidRPr="00C32A68">
              <w:rPr>
                <w:b/>
                <w:bCs/>
                <w:sz w:val="20"/>
                <w:szCs w:val="20"/>
                <w:lang w:val="lv-LV"/>
              </w:rPr>
              <w:t>8</w:t>
            </w:r>
            <w:r w:rsidRPr="00C32A68">
              <w:rPr>
                <w:b/>
                <w:bCs/>
                <w:sz w:val="20"/>
                <w:szCs w:val="20"/>
                <w:lang w:val="lv-LV"/>
              </w:rPr>
              <w:t>.</w:t>
            </w:r>
          </w:p>
        </w:tc>
        <w:tc>
          <w:tcPr>
            <w:tcW w:w="1560" w:type="dxa"/>
          </w:tcPr>
          <w:p w:rsidR="008B169D" w:rsidRPr="00C32A68" w:rsidRDefault="00E678F3" w:rsidP="00FB02E9">
            <w:pPr>
              <w:contextualSpacing/>
              <w:jc w:val="right"/>
              <w:rPr>
                <w:b/>
                <w:sz w:val="20"/>
                <w:szCs w:val="20"/>
                <w:lang w:val="lv-LV"/>
              </w:rPr>
            </w:pPr>
            <w:r w:rsidRPr="00C32A68">
              <w:rPr>
                <w:b/>
                <w:sz w:val="20"/>
                <w:szCs w:val="20"/>
                <w:lang w:val="lv-LV"/>
              </w:rPr>
              <w:t>17601</w:t>
            </w:r>
          </w:p>
        </w:tc>
      </w:tr>
    </w:tbl>
    <w:p w:rsidR="008B169D" w:rsidRPr="00C32A68" w:rsidRDefault="008B169D" w:rsidP="008B169D">
      <w:pPr>
        <w:contextualSpacing/>
        <w:rPr>
          <w:sz w:val="12"/>
          <w:szCs w:val="12"/>
          <w:lang w:val="lv-LV"/>
        </w:rPr>
      </w:pPr>
    </w:p>
    <w:p w:rsidR="008B169D" w:rsidRPr="00C32A68" w:rsidRDefault="00BE742B" w:rsidP="002615D1">
      <w:pPr>
        <w:contextualSpacing/>
        <w:jc w:val="both"/>
        <w:rPr>
          <w:sz w:val="18"/>
          <w:szCs w:val="18"/>
          <w:lang w:val="lv-LV"/>
        </w:rPr>
      </w:pPr>
      <w:r w:rsidRPr="00C32A68">
        <w:rPr>
          <w:sz w:val="18"/>
          <w:szCs w:val="18"/>
          <w:lang w:val="lv-LV"/>
        </w:rPr>
        <w:t>Visas debitoru summas ir izveidojušās euro</w:t>
      </w:r>
      <w:r w:rsidR="002919BE" w:rsidRPr="00C32A68">
        <w:rPr>
          <w:sz w:val="18"/>
          <w:szCs w:val="18"/>
          <w:lang w:val="lv-LV"/>
        </w:rPr>
        <w:t>.</w:t>
      </w:r>
    </w:p>
    <w:p w:rsidR="00562C11" w:rsidRPr="00C32A68" w:rsidRDefault="00E94475" w:rsidP="002615D1">
      <w:pPr>
        <w:contextualSpacing/>
        <w:jc w:val="both"/>
        <w:rPr>
          <w:sz w:val="18"/>
          <w:szCs w:val="18"/>
          <w:shd w:val="clear" w:color="auto" w:fill="FFFFFF"/>
          <w:lang w:val="lv-LV"/>
        </w:rPr>
      </w:pPr>
      <w:r w:rsidRPr="00C32A68">
        <w:rPr>
          <w:sz w:val="18"/>
          <w:szCs w:val="18"/>
          <w:shd w:val="clear" w:color="auto" w:fill="FFFFFF"/>
          <w:lang w:val="lv-LV"/>
        </w:rPr>
        <w:t>Ievērojot UIN likuma Pārejas noteikumu 28.punktu</w:t>
      </w:r>
      <w:hyperlink r:id="rId10" w:anchor="pn28" w:tgtFrame="_blank" w:history="1"/>
      <w:r w:rsidRPr="00C32A68">
        <w:rPr>
          <w:sz w:val="18"/>
          <w:szCs w:val="18"/>
          <w:shd w:val="clear" w:color="auto" w:fill="FFFFFF"/>
          <w:lang w:val="lv-LV"/>
        </w:rPr>
        <w:t> (jaunais UIN likums ir attiecināms uz tiem debitoru parādiem, kuri grāmatvedības uzskaitē iegrāmatoti, sākot ar 2018.gada 1.janvāri), p</w:t>
      </w:r>
      <w:r w:rsidR="00C07210" w:rsidRPr="00C32A68">
        <w:rPr>
          <w:sz w:val="18"/>
          <w:szCs w:val="18"/>
          <w:lang w:val="lv-LV"/>
        </w:rPr>
        <w:t xml:space="preserve">ārskata gada beigās </w:t>
      </w:r>
      <w:r w:rsidRPr="00C32A68">
        <w:rPr>
          <w:sz w:val="18"/>
          <w:szCs w:val="18"/>
          <w:shd w:val="clear" w:color="auto" w:fill="FFFFFF"/>
          <w:lang w:val="lv-LV"/>
        </w:rPr>
        <w:t> uzkrājum</w:t>
      </w:r>
      <w:r w:rsidR="00CE45ED" w:rsidRPr="00C32A68">
        <w:rPr>
          <w:sz w:val="18"/>
          <w:szCs w:val="18"/>
          <w:shd w:val="clear" w:color="auto" w:fill="FFFFFF"/>
          <w:lang w:val="lv-LV"/>
        </w:rPr>
        <w:t>i</w:t>
      </w:r>
      <w:r w:rsidRPr="00C32A68">
        <w:rPr>
          <w:sz w:val="18"/>
          <w:szCs w:val="18"/>
          <w:shd w:val="clear" w:color="auto" w:fill="FFFFFF"/>
          <w:lang w:val="lv-LV"/>
        </w:rPr>
        <w:t xml:space="preserve"> šaubīgiem debitoriem, kas ir izveidoti līdz 31.12.2017, uzskaitīti atsevišķi no tiem, kuri tiek veidoti pēc 01.01.2018.</w:t>
      </w:r>
      <w:r w:rsidR="00562C11" w:rsidRPr="00C32A68">
        <w:rPr>
          <w:sz w:val="18"/>
          <w:szCs w:val="18"/>
          <w:shd w:val="clear" w:color="auto" w:fill="FFFFFF"/>
          <w:lang w:val="lv-LV"/>
        </w:rPr>
        <w:t xml:space="preserve"> </w:t>
      </w:r>
    </w:p>
    <w:p w:rsidR="00E94475" w:rsidRPr="00C32A68" w:rsidRDefault="00562C11" w:rsidP="005A3F41">
      <w:pPr>
        <w:contextualSpacing/>
        <w:jc w:val="both"/>
        <w:rPr>
          <w:b/>
          <w:bCs/>
          <w:sz w:val="18"/>
          <w:szCs w:val="18"/>
          <w:lang w:val="lv-LV"/>
        </w:rPr>
      </w:pPr>
      <w:r w:rsidRPr="00C32A68">
        <w:rPr>
          <w:sz w:val="18"/>
          <w:szCs w:val="18"/>
          <w:shd w:val="clear" w:color="auto" w:fill="FFFFFF"/>
          <w:lang w:val="lv-LV"/>
        </w:rPr>
        <w:t>Sakarā ar to, ka UIN likuma 9.panta</w:t>
      </w:r>
      <w:r w:rsidR="009D2C25" w:rsidRPr="00C32A68">
        <w:rPr>
          <w:sz w:val="18"/>
          <w:szCs w:val="18"/>
          <w:shd w:val="clear" w:color="auto" w:fill="FFFFFF"/>
          <w:lang w:val="lv-LV"/>
        </w:rPr>
        <w:t xml:space="preserve"> n</w:t>
      </w:r>
      <w:r w:rsidRPr="00C32A68">
        <w:rPr>
          <w:sz w:val="18"/>
          <w:szCs w:val="18"/>
          <w:shd w:val="clear" w:color="auto" w:fill="FFFFFF"/>
          <w:lang w:val="lv-LV"/>
        </w:rPr>
        <w:t>osacījumi nav jāpiemēro “vecajiem” parādiem, 2018.gadā norakstām debitoru parādus, kas ir izveidojušies līdz 01.01.2018</w:t>
      </w:r>
      <w:r w:rsidR="00363ED6" w:rsidRPr="00C32A68">
        <w:rPr>
          <w:sz w:val="18"/>
          <w:szCs w:val="18"/>
          <w:shd w:val="clear" w:color="auto" w:fill="FFFFFF"/>
          <w:lang w:val="lv-LV"/>
        </w:rPr>
        <w:t xml:space="preserve"> kopsummā par 77214 euro.</w:t>
      </w:r>
      <w:r w:rsidRPr="00C32A68">
        <w:rPr>
          <w:sz w:val="18"/>
          <w:szCs w:val="18"/>
          <w:shd w:val="clear" w:color="auto" w:fill="FFFFFF"/>
          <w:lang w:val="lv-LV"/>
        </w:rPr>
        <w:t xml:space="preserve">. Ar UIN apliekamā bāze nav jāpalielina par šo debitoru parādu.(tas ir </w:t>
      </w:r>
      <w:r w:rsidR="009D2C25" w:rsidRPr="00C32A68">
        <w:rPr>
          <w:sz w:val="18"/>
          <w:szCs w:val="18"/>
          <w:shd w:val="clear" w:color="auto" w:fill="FFFFFF"/>
          <w:lang w:val="lv-LV"/>
        </w:rPr>
        <w:t xml:space="preserve">apstiprināts VID </w:t>
      </w:r>
      <w:r w:rsidRPr="00C32A68">
        <w:rPr>
          <w:sz w:val="18"/>
          <w:szCs w:val="18"/>
          <w:shd w:val="clear" w:color="auto" w:fill="FFFFFF"/>
          <w:lang w:val="lv-LV"/>
        </w:rPr>
        <w:t>vietnē publicētajā uzziņā par debitoru parādu norakstīšanu (</w:t>
      </w:r>
      <w:r w:rsidR="009D2C25" w:rsidRPr="00C32A68">
        <w:rPr>
          <w:sz w:val="18"/>
          <w:szCs w:val="18"/>
          <w:shd w:val="clear" w:color="auto" w:fill="FFFFFF"/>
          <w:lang w:val="lv-LV"/>
        </w:rPr>
        <w:t xml:space="preserve">25.05.2018 </w:t>
      </w:r>
      <w:r w:rsidRPr="00C32A68">
        <w:rPr>
          <w:sz w:val="18"/>
          <w:szCs w:val="18"/>
          <w:shd w:val="clear" w:color="auto" w:fill="FFFFFF"/>
          <w:lang w:val="lv-LV"/>
        </w:rPr>
        <w:t> uzziņa Nr. 30.1-8.7/143933).</w:t>
      </w:r>
      <w:r w:rsidR="00E94475" w:rsidRPr="00C32A68">
        <w:rPr>
          <w:b/>
          <w:bCs/>
          <w:sz w:val="18"/>
          <w:szCs w:val="18"/>
          <w:lang w:val="lv-LV"/>
        </w:rPr>
        <w:br w:type="page"/>
      </w:r>
    </w:p>
    <w:p w:rsidR="009B7238" w:rsidRPr="00C32A68" w:rsidRDefault="009B7238" w:rsidP="00821299">
      <w:pPr>
        <w:pStyle w:val="Footer"/>
        <w:tabs>
          <w:tab w:val="clear" w:pos="4677"/>
          <w:tab w:val="clear" w:pos="9355"/>
        </w:tabs>
        <w:contextualSpacing/>
        <w:rPr>
          <w:b/>
          <w:bCs/>
          <w:lang w:val="lv-LV"/>
        </w:rPr>
      </w:pPr>
      <w:r w:rsidRPr="00C32A68">
        <w:rPr>
          <w:b/>
          <w:bCs/>
          <w:lang w:val="lv-LV"/>
        </w:rPr>
        <w:t xml:space="preserve">Piezīme Nr. </w:t>
      </w:r>
      <w:r w:rsidR="00AD65D4" w:rsidRPr="00C32A68">
        <w:rPr>
          <w:b/>
          <w:bCs/>
          <w:lang w:val="lv-LV"/>
        </w:rPr>
        <w:t xml:space="preserve">6 </w:t>
      </w:r>
      <w:r w:rsidRPr="00C32A68">
        <w:rPr>
          <w:b/>
          <w:bCs/>
          <w:lang w:val="lv-LV"/>
        </w:rPr>
        <w:t>Citi debitori</w:t>
      </w:r>
    </w:p>
    <w:p w:rsidR="007E6435" w:rsidRPr="00C32A68" w:rsidRDefault="007E6435" w:rsidP="00821299">
      <w:pPr>
        <w:pStyle w:val="Footer"/>
        <w:tabs>
          <w:tab w:val="clear" w:pos="4677"/>
          <w:tab w:val="clear" w:pos="9355"/>
        </w:tabs>
        <w:contextualSpacing/>
        <w:rPr>
          <w:b/>
          <w:bCs/>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989"/>
        <w:gridCol w:w="1560"/>
      </w:tblGrid>
      <w:tr w:rsidR="009F1DB3" w:rsidRPr="00C32A68" w:rsidTr="006A5E84">
        <w:tc>
          <w:tcPr>
            <w:tcW w:w="5382" w:type="dxa"/>
          </w:tcPr>
          <w:p w:rsidR="00C85B25" w:rsidRPr="00C32A68" w:rsidRDefault="00C85B25" w:rsidP="00821299">
            <w:pPr>
              <w:contextualSpacing/>
              <w:rPr>
                <w:sz w:val="18"/>
                <w:szCs w:val="18"/>
                <w:lang w:val="lv-LV"/>
              </w:rPr>
            </w:pPr>
          </w:p>
        </w:tc>
        <w:tc>
          <w:tcPr>
            <w:tcW w:w="1989" w:type="dxa"/>
          </w:tcPr>
          <w:p w:rsidR="00C85B25" w:rsidRPr="00C32A68" w:rsidRDefault="00D405B0" w:rsidP="009F1DB3">
            <w:pPr>
              <w:contextualSpacing/>
              <w:jc w:val="center"/>
              <w:rPr>
                <w:b/>
                <w:sz w:val="18"/>
                <w:szCs w:val="18"/>
                <w:lang w:val="lv-LV"/>
              </w:rPr>
            </w:pPr>
            <w:r w:rsidRPr="00C32A68">
              <w:rPr>
                <w:b/>
                <w:sz w:val="18"/>
                <w:szCs w:val="18"/>
                <w:lang w:val="lv-LV"/>
              </w:rPr>
              <w:t>31.12.</w:t>
            </w:r>
            <w:r w:rsidR="0085753A" w:rsidRPr="00C32A68">
              <w:rPr>
                <w:b/>
                <w:sz w:val="18"/>
                <w:szCs w:val="18"/>
                <w:lang w:val="lv-LV"/>
              </w:rPr>
              <w:t>201</w:t>
            </w:r>
            <w:r w:rsidR="009F1DB3" w:rsidRPr="00C32A68">
              <w:rPr>
                <w:b/>
                <w:sz w:val="18"/>
                <w:szCs w:val="18"/>
                <w:lang w:val="lv-LV"/>
              </w:rPr>
              <w:t>8</w:t>
            </w:r>
            <w:r w:rsidR="0085753A" w:rsidRPr="00C32A68">
              <w:rPr>
                <w:b/>
                <w:sz w:val="18"/>
                <w:szCs w:val="18"/>
                <w:lang w:val="lv-LV"/>
              </w:rPr>
              <w:t>.</w:t>
            </w:r>
            <w:r w:rsidR="00C85B25" w:rsidRPr="00C32A68">
              <w:rPr>
                <w:b/>
                <w:sz w:val="18"/>
                <w:szCs w:val="18"/>
                <w:lang w:val="lv-LV"/>
              </w:rPr>
              <w:t xml:space="preserve">, </w:t>
            </w:r>
            <w:r w:rsidR="005932F0" w:rsidRPr="00C32A68">
              <w:rPr>
                <w:b/>
                <w:sz w:val="18"/>
                <w:szCs w:val="18"/>
                <w:lang w:val="lv-LV"/>
              </w:rPr>
              <w:t>EUR</w:t>
            </w:r>
          </w:p>
        </w:tc>
        <w:tc>
          <w:tcPr>
            <w:tcW w:w="1560" w:type="dxa"/>
          </w:tcPr>
          <w:p w:rsidR="00C85B25" w:rsidRPr="00C32A68" w:rsidRDefault="00D405B0" w:rsidP="009F1DB3">
            <w:pPr>
              <w:contextualSpacing/>
              <w:jc w:val="center"/>
              <w:rPr>
                <w:b/>
                <w:sz w:val="18"/>
                <w:szCs w:val="18"/>
                <w:lang w:val="lv-LV"/>
              </w:rPr>
            </w:pPr>
            <w:r w:rsidRPr="00C32A68">
              <w:rPr>
                <w:b/>
                <w:sz w:val="18"/>
                <w:szCs w:val="18"/>
                <w:lang w:val="lv-LV"/>
              </w:rPr>
              <w:t>31.12.</w:t>
            </w:r>
            <w:r w:rsidR="000250FF" w:rsidRPr="00C32A68">
              <w:rPr>
                <w:b/>
                <w:sz w:val="18"/>
                <w:szCs w:val="18"/>
                <w:lang w:val="lv-LV"/>
              </w:rPr>
              <w:t>201</w:t>
            </w:r>
            <w:r w:rsidR="009F1DB3" w:rsidRPr="00C32A68">
              <w:rPr>
                <w:b/>
                <w:sz w:val="18"/>
                <w:szCs w:val="18"/>
                <w:lang w:val="lv-LV"/>
              </w:rPr>
              <w:t>7</w:t>
            </w:r>
            <w:r w:rsidR="000250FF" w:rsidRPr="00C32A68">
              <w:rPr>
                <w:b/>
                <w:sz w:val="18"/>
                <w:szCs w:val="18"/>
                <w:lang w:val="lv-LV"/>
              </w:rPr>
              <w:t>.</w:t>
            </w:r>
            <w:r w:rsidR="00C85B25" w:rsidRPr="00C32A68">
              <w:rPr>
                <w:b/>
                <w:sz w:val="18"/>
                <w:szCs w:val="18"/>
                <w:lang w:val="lv-LV"/>
              </w:rPr>
              <w:t xml:space="preserve">, </w:t>
            </w:r>
            <w:r w:rsidR="005932F0" w:rsidRPr="00C32A68">
              <w:rPr>
                <w:b/>
                <w:sz w:val="18"/>
                <w:szCs w:val="18"/>
                <w:lang w:val="lv-LV"/>
              </w:rPr>
              <w:t>EUR</w:t>
            </w:r>
          </w:p>
        </w:tc>
      </w:tr>
      <w:tr w:rsidR="009F1DB3" w:rsidRPr="00C32A68" w:rsidTr="006A5E84">
        <w:tc>
          <w:tcPr>
            <w:tcW w:w="5382" w:type="dxa"/>
          </w:tcPr>
          <w:p w:rsidR="009F1DB3" w:rsidRPr="00C32A68" w:rsidRDefault="009F1DB3" w:rsidP="00821299">
            <w:pPr>
              <w:contextualSpacing/>
              <w:rPr>
                <w:sz w:val="20"/>
                <w:szCs w:val="20"/>
                <w:lang w:val="lv-LV"/>
              </w:rPr>
            </w:pPr>
            <w:r w:rsidRPr="00C32A68">
              <w:rPr>
                <w:sz w:val="20"/>
                <w:szCs w:val="20"/>
                <w:lang w:val="lv-LV"/>
              </w:rPr>
              <w:t>Nesamaksātājs piegādātājiem PVN</w:t>
            </w:r>
          </w:p>
        </w:tc>
        <w:tc>
          <w:tcPr>
            <w:tcW w:w="1989" w:type="dxa"/>
          </w:tcPr>
          <w:p w:rsidR="009F1DB3" w:rsidRPr="00C32A68" w:rsidRDefault="009F1DB3" w:rsidP="00821299">
            <w:pPr>
              <w:contextualSpacing/>
              <w:jc w:val="right"/>
              <w:rPr>
                <w:sz w:val="20"/>
                <w:szCs w:val="20"/>
                <w:lang w:val="lv-LV"/>
              </w:rPr>
            </w:pPr>
            <w:r w:rsidRPr="00C32A68">
              <w:rPr>
                <w:sz w:val="20"/>
                <w:szCs w:val="20"/>
                <w:lang w:val="lv-LV"/>
              </w:rPr>
              <w:t>1803</w:t>
            </w:r>
          </w:p>
        </w:tc>
        <w:tc>
          <w:tcPr>
            <w:tcW w:w="1560" w:type="dxa"/>
          </w:tcPr>
          <w:p w:rsidR="009F1DB3" w:rsidRPr="00C32A68" w:rsidRDefault="009F1DB3" w:rsidP="00472E57">
            <w:pPr>
              <w:contextualSpacing/>
              <w:jc w:val="right"/>
              <w:rPr>
                <w:sz w:val="20"/>
                <w:szCs w:val="20"/>
                <w:lang w:val="lv-LV"/>
              </w:rPr>
            </w:pPr>
            <w:r w:rsidRPr="00C32A68">
              <w:rPr>
                <w:sz w:val="20"/>
                <w:szCs w:val="20"/>
                <w:lang w:val="lv-LV"/>
              </w:rPr>
              <w:t>1853</w:t>
            </w:r>
          </w:p>
        </w:tc>
      </w:tr>
      <w:tr w:rsidR="009F1DB3" w:rsidRPr="00C32A68" w:rsidTr="009F1DB3">
        <w:tc>
          <w:tcPr>
            <w:tcW w:w="5382" w:type="dxa"/>
            <w:tcBorders>
              <w:top w:val="single" w:sz="4" w:space="0" w:color="auto"/>
              <w:left w:val="single" w:sz="4" w:space="0" w:color="auto"/>
              <w:bottom w:val="single" w:sz="4" w:space="0" w:color="auto"/>
              <w:right w:val="single" w:sz="4" w:space="0" w:color="auto"/>
            </w:tcBorders>
          </w:tcPr>
          <w:p w:rsidR="009F1DB3" w:rsidRPr="00C32A68" w:rsidRDefault="009F1DB3" w:rsidP="00472E57">
            <w:pPr>
              <w:contextualSpacing/>
              <w:rPr>
                <w:sz w:val="20"/>
                <w:szCs w:val="20"/>
                <w:lang w:val="lv-LV"/>
              </w:rPr>
            </w:pPr>
            <w:r w:rsidRPr="00C32A68">
              <w:rPr>
                <w:sz w:val="20"/>
                <w:szCs w:val="20"/>
                <w:lang w:val="lv-LV"/>
              </w:rPr>
              <w:t>Norēķini par maksājumiem ar POS</w:t>
            </w:r>
          </w:p>
        </w:tc>
        <w:tc>
          <w:tcPr>
            <w:tcW w:w="1989" w:type="dxa"/>
            <w:tcBorders>
              <w:top w:val="single" w:sz="4" w:space="0" w:color="auto"/>
              <w:left w:val="single" w:sz="4" w:space="0" w:color="auto"/>
              <w:bottom w:val="single" w:sz="4" w:space="0" w:color="auto"/>
              <w:right w:val="single" w:sz="4" w:space="0" w:color="auto"/>
            </w:tcBorders>
          </w:tcPr>
          <w:p w:rsidR="009F1DB3" w:rsidRPr="00C32A68" w:rsidRDefault="009F1DB3" w:rsidP="00472E57">
            <w:pPr>
              <w:contextualSpacing/>
              <w:jc w:val="right"/>
              <w:rPr>
                <w:sz w:val="20"/>
                <w:szCs w:val="20"/>
                <w:lang w:val="lv-LV"/>
              </w:rPr>
            </w:pPr>
            <w:r w:rsidRPr="00C32A68">
              <w:rPr>
                <w:sz w:val="20"/>
                <w:szCs w:val="20"/>
                <w:lang w:val="lv-LV"/>
              </w:rPr>
              <w:t>17</w:t>
            </w:r>
          </w:p>
        </w:tc>
        <w:tc>
          <w:tcPr>
            <w:tcW w:w="1560" w:type="dxa"/>
            <w:tcBorders>
              <w:top w:val="single" w:sz="4" w:space="0" w:color="auto"/>
              <w:left w:val="single" w:sz="4" w:space="0" w:color="auto"/>
              <w:bottom w:val="single" w:sz="4" w:space="0" w:color="auto"/>
              <w:right w:val="single" w:sz="4" w:space="0" w:color="auto"/>
            </w:tcBorders>
          </w:tcPr>
          <w:p w:rsidR="009F1DB3" w:rsidRPr="00C32A68" w:rsidRDefault="009F1DB3" w:rsidP="00472E57">
            <w:pPr>
              <w:contextualSpacing/>
              <w:jc w:val="right"/>
              <w:rPr>
                <w:sz w:val="20"/>
                <w:szCs w:val="20"/>
                <w:lang w:val="lv-LV"/>
              </w:rPr>
            </w:pPr>
            <w:r w:rsidRPr="00C32A68">
              <w:rPr>
                <w:sz w:val="20"/>
                <w:szCs w:val="20"/>
                <w:lang w:val="lv-LV"/>
              </w:rPr>
              <w:t>7</w:t>
            </w:r>
          </w:p>
        </w:tc>
      </w:tr>
      <w:tr w:rsidR="009F1DB3" w:rsidRPr="00C32A68" w:rsidTr="006A5E84">
        <w:tc>
          <w:tcPr>
            <w:tcW w:w="5382" w:type="dxa"/>
          </w:tcPr>
          <w:p w:rsidR="009F1DB3" w:rsidRPr="00C32A68" w:rsidRDefault="009F1DB3" w:rsidP="009F1DB3">
            <w:pPr>
              <w:contextualSpacing/>
              <w:rPr>
                <w:sz w:val="20"/>
                <w:szCs w:val="20"/>
                <w:lang w:val="lv-LV"/>
              </w:rPr>
            </w:pPr>
            <w:r w:rsidRPr="00C32A68">
              <w:rPr>
                <w:sz w:val="20"/>
                <w:szCs w:val="20"/>
                <w:lang w:val="lv-LV"/>
              </w:rPr>
              <w:t>UIN pārmaksas summa</w:t>
            </w:r>
          </w:p>
        </w:tc>
        <w:tc>
          <w:tcPr>
            <w:tcW w:w="1989" w:type="dxa"/>
          </w:tcPr>
          <w:p w:rsidR="009F1DB3" w:rsidRPr="00C32A68" w:rsidRDefault="009F1DB3" w:rsidP="00821299">
            <w:pPr>
              <w:contextualSpacing/>
              <w:jc w:val="right"/>
              <w:rPr>
                <w:sz w:val="20"/>
                <w:szCs w:val="20"/>
                <w:lang w:val="lv-LV"/>
              </w:rPr>
            </w:pPr>
            <w:r w:rsidRPr="00C32A68">
              <w:rPr>
                <w:sz w:val="20"/>
                <w:szCs w:val="20"/>
                <w:lang w:val="lv-LV"/>
              </w:rPr>
              <w:t>30498</w:t>
            </w:r>
          </w:p>
        </w:tc>
        <w:tc>
          <w:tcPr>
            <w:tcW w:w="1560" w:type="dxa"/>
          </w:tcPr>
          <w:p w:rsidR="009F1DB3" w:rsidRPr="00C32A68" w:rsidRDefault="009F1DB3" w:rsidP="00472E57">
            <w:pPr>
              <w:contextualSpacing/>
              <w:jc w:val="right"/>
              <w:rPr>
                <w:sz w:val="20"/>
                <w:szCs w:val="20"/>
                <w:lang w:val="lv-LV"/>
              </w:rPr>
            </w:pPr>
            <w:r w:rsidRPr="00C32A68">
              <w:rPr>
                <w:sz w:val="20"/>
                <w:szCs w:val="20"/>
                <w:lang w:val="lv-LV"/>
              </w:rPr>
              <w:t>-</w:t>
            </w:r>
          </w:p>
        </w:tc>
      </w:tr>
      <w:tr w:rsidR="009F1DB3" w:rsidRPr="00C32A68" w:rsidTr="00472E57">
        <w:tc>
          <w:tcPr>
            <w:tcW w:w="5382" w:type="dxa"/>
          </w:tcPr>
          <w:p w:rsidR="009F1DB3" w:rsidRPr="00C32A68" w:rsidRDefault="009F1DB3" w:rsidP="00472E57">
            <w:pPr>
              <w:contextualSpacing/>
              <w:rPr>
                <w:sz w:val="20"/>
                <w:szCs w:val="20"/>
                <w:lang w:val="lv-LV"/>
              </w:rPr>
            </w:pPr>
            <w:r w:rsidRPr="00C32A68">
              <w:rPr>
                <w:sz w:val="20"/>
                <w:szCs w:val="20"/>
                <w:lang w:val="lv-LV"/>
              </w:rPr>
              <w:t xml:space="preserve">Citi debitori </w:t>
            </w:r>
          </w:p>
        </w:tc>
        <w:tc>
          <w:tcPr>
            <w:tcW w:w="1989" w:type="dxa"/>
          </w:tcPr>
          <w:p w:rsidR="009F1DB3" w:rsidRPr="00C32A68" w:rsidRDefault="009F1DB3" w:rsidP="00472E57">
            <w:pPr>
              <w:contextualSpacing/>
              <w:jc w:val="right"/>
              <w:rPr>
                <w:sz w:val="20"/>
                <w:szCs w:val="20"/>
                <w:lang w:val="lv-LV"/>
              </w:rPr>
            </w:pPr>
            <w:r w:rsidRPr="00C32A68">
              <w:rPr>
                <w:sz w:val="20"/>
                <w:szCs w:val="20"/>
                <w:lang w:val="lv-LV"/>
              </w:rPr>
              <w:t>1898</w:t>
            </w:r>
          </w:p>
        </w:tc>
        <w:tc>
          <w:tcPr>
            <w:tcW w:w="1560" w:type="dxa"/>
          </w:tcPr>
          <w:p w:rsidR="009F1DB3" w:rsidRPr="00C32A68" w:rsidRDefault="009F1DB3" w:rsidP="00472E57">
            <w:pPr>
              <w:contextualSpacing/>
              <w:jc w:val="right"/>
              <w:rPr>
                <w:sz w:val="20"/>
                <w:szCs w:val="20"/>
                <w:lang w:val="lv-LV"/>
              </w:rPr>
            </w:pPr>
            <w:r w:rsidRPr="00C32A68">
              <w:rPr>
                <w:sz w:val="20"/>
                <w:szCs w:val="20"/>
                <w:lang w:val="lv-LV"/>
              </w:rPr>
              <w:t>-</w:t>
            </w:r>
          </w:p>
        </w:tc>
      </w:tr>
      <w:tr w:rsidR="009F1DB3" w:rsidRPr="00C32A68" w:rsidTr="006A5E84">
        <w:tc>
          <w:tcPr>
            <w:tcW w:w="5382" w:type="dxa"/>
          </w:tcPr>
          <w:p w:rsidR="009F1DB3" w:rsidRPr="00C32A68" w:rsidRDefault="009F1DB3" w:rsidP="00821299">
            <w:pPr>
              <w:contextualSpacing/>
              <w:rPr>
                <w:b/>
                <w:sz w:val="20"/>
                <w:szCs w:val="20"/>
                <w:lang w:val="lv-LV"/>
              </w:rPr>
            </w:pPr>
            <w:r w:rsidRPr="00C32A68">
              <w:rPr>
                <w:b/>
                <w:sz w:val="20"/>
                <w:szCs w:val="20"/>
                <w:lang w:val="lv-LV"/>
              </w:rPr>
              <w:t>Kopā:</w:t>
            </w:r>
          </w:p>
        </w:tc>
        <w:tc>
          <w:tcPr>
            <w:tcW w:w="1989" w:type="dxa"/>
          </w:tcPr>
          <w:p w:rsidR="009F1DB3" w:rsidRPr="00C32A68" w:rsidRDefault="009F1DB3" w:rsidP="00821299">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34216</w:t>
            </w:r>
            <w:r w:rsidRPr="00C32A68">
              <w:rPr>
                <w:b/>
                <w:sz w:val="20"/>
                <w:szCs w:val="20"/>
                <w:lang w:val="lv-LV"/>
              </w:rPr>
              <w:fldChar w:fldCharType="end"/>
            </w:r>
          </w:p>
        </w:tc>
        <w:tc>
          <w:tcPr>
            <w:tcW w:w="1560" w:type="dxa"/>
          </w:tcPr>
          <w:p w:rsidR="009F1DB3" w:rsidRPr="00C32A68" w:rsidRDefault="009F1DB3" w:rsidP="00472E57">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1860</w:t>
            </w:r>
            <w:r w:rsidRPr="00C32A68">
              <w:rPr>
                <w:b/>
                <w:sz w:val="20"/>
                <w:szCs w:val="20"/>
                <w:lang w:val="lv-LV"/>
              </w:rPr>
              <w:fldChar w:fldCharType="end"/>
            </w:r>
          </w:p>
        </w:tc>
      </w:tr>
    </w:tbl>
    <w:p w:rsidR="006A5E84" w:rsidRPr="00C32A68" w:rsidRDefault="006A5E84" w:rsidP="00821299">
      <w:pPr>
        <w:pStyle w:val="Footer"/>
        <w:tabs>
          <w:tab w:val="clear" w:pos="4677"/>
          <w:tab w:val="clear" w:pos="9355"/>
        </w:tabs>
        <w:contextualSpacing/>
        <w:rPr>
          <w:b/>
          <w:bCs/>
          <w:lang w:val="lv-LV"/>
        </w:rPr>
      </w:pPr>
    </w:p>
    <w:p w:rsidR="009B7238" w:rsidRPr="00C32A68" w:rsidRDefault="009B7238" w:rsidP="00821299">
      <w:pPr>
        <w:pStyle w:val="Footer"/>
        <w:tabs>
          <w:tab w:val="clear" w:pos="4677"/>
          <w:tab w:val="clear" w:pos="9355"/>
        </w:tabs>
        <w:contextualSpacing/>
        <w:rPr>
          <w:b/>
          <w:bCs/>
          <w:lang w:val="lv-LV"/>
        </w:rPr>
      </w:pPr>
      <w:r w:rsidRPr="00C32A68">
        <w:rPr>
          <w:b/>
          <w:bCs/>
          <w:lang w:val="lv-LV"/>
        </w:rPr>
        <w:t xml:space="preserve">Piezīme Nr. </w:t>
      </w:r>
      <w:r w:rsidR="001F264E" w:rsidRPr="00C32A68">
        <w:rPr>
          <w:b/>
          <w:bCs/>
          <w:lang w:val="lv-LV"/>
        </w:rPr>
        <w:t xml:space="preserve">7 </w:t>
      </w:r>
      <w:r w:rsidRPr="00C32A68">
        <w:rPr>
          <w:b/>
          <w:bCs/>
          <w:lang w:val="lv-LV"/>
        </w:rPr>
        <w:t>Nākamo periodu izmaksas</w:t>
      </w:r>
    </w:p>
    <w:p w:rsidR="007E6435" w:rsidRPr="00C32A68" w:rsidRDefault="007E6435" w:rsidP="00821299">
      <w:pPr>
        <w:pStyle w:val="Footer"/>
        <w:tabs>
          <w:tab w:val="clear" w:pos="4677"/>
          <w:tab w:val="clear" w:pos="9355"/>
        </w:tabs>
        <w:contextualSpacing/>
        <w:rPr>
          <w:b/>
          <w:bCs/>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4"/>
        <w:gridCol w:w="1988"/>
        <w:gridCol w:w="1559"/>
      </w:tblGrid>
      <w:tr w:rsidR="00A21A70" w:rsidRPr="00C32A68" w:rsidTr="00870D58">
        <w:tc>
          <w:tcPr>
            <w:tcW w:w="5384" w:type="dxa"/>
          </w:tcPr>
          <w:p w:rsidR="00411AD1" w:rsidRPr="00C32A68" w:rsidRDefault="00411AD1" w:rsidP="00821299">
            <w:pPr>
              <w:contextualSpacing/>
              <w:jc w:val="center"/>
              <w:rPr>
                <w:sz w:val="18"/>
                <w:szCs w:val="18"/>
                <w:lang w:val="lv-LV"/>
              </w:rPr>
            </w:pPr>
          </w:p>
        </w:tc>
        <w:tc>
          <w:tcPr>
            <w:tcW w:w="1988" w:type="dxa"/>
          </w:tcPr>
          <w:p w:rsidR="00411AD1" w:rsidRPr="00C32A68" w:rsidRDefault="00D405B0" w:rsidP="006D7833">
            <w:pPr>
              <w:contextualSpacing/>
              <w:jc w:val="center"/>
              <w:rPr>
                <w:b/>
                <w:sz w:val="18"/>
                <w:szCs w:val="18"/>
                <w:lang w:val="lv-LV"/>
              </w:rPr>
            </w:pPr>
            <w:r w:rsidRPr="00C32A68">
              <w:rPr>
                <w:b/>
                <w:sz w:val="18"/>
                <w:szCs w:val="18"/>
                <w:lang w:val="lv-LV"/>
              </w:rPr>
              <w:t>31.12.</w:t>
            </w:r>
            <w:r w:rsidR="0085753A" w:rsidRPr="00C32A68">
              <w:rPr>
                <w:b/>
                <w:sz w:val="18"/>
                <w:szCs w:val="18"/>
                <w:lang w:val="lv-LV"/>
              </w:rPr>
              <w:t>201</w:t>
            </w:r>
            <w:r w:rsidR="006D7833" w:rsidRPr="00C32A68">
              <w:rPr>
                <w:b/>
                <w:sz w:val="18"/>
                <w:szCs w:val="18"/>
                <w:lang w:val="lv-LV"/>
              </w:rPr>
              <w:t>8</w:t>
            </w:r>
            <w:r w:rsidR="0085753A" w:rsidRPr="00C32A68">
              <w:rPr>
                <w:b/>
                <w:sz w:val="18"/>
                <w:szCs w:val="18"/>
                <w:lang w:val="lv-LV"/>
              </w:rPr>
              <w:t>.</w:t>
            </w:r>
            <w:r w:rsidR="001C12F4" w:rsidRPr="00C32A68">
              <w:rPr>
                <w:b/>
                <w:sz w:val="18"/>
                <w:szCs w:val="18"/>
                <w:lang w:val="lv-LV"/>
              </w:rPr>
              <w:t>,</w:t>
            </w:r>
            <w:r w:rsidR="00411AD1" w:rsidRPr="00C32A68">
              <w:rPr>
                <w:b/>
                <w:sz w:val="18"/>
                <w:szCs w:val="18"/>
                <w:lang w:val="lv-LV"/>
              </w:rPr>
              <w:t xml:space="preserve"> </w:t>
            </w:r>
            <w:r w:rsidR="005932F0" w:rsidRPr="00C32A68">
              <w:rPr>
                <w:b/>
                <w:sz w:val="18"/>
                <w:szCs w:val="18"/>
                <w:lang w:val="lv-LV"/>
              </w:rPr>
              <w:t>EUR</w:t>
            </w:r>
          </w:p>
        </w:tc>
        <w:tc>
          <w:tcPr>
            <w:tcW w:w="1559" w:type="dxa"/>
          </w:tcPr>
          <w:p w:rsidR="00411AD1" w:rsidRPr="00C32A68" w:rsidRDefault="00D405B0" w:rsidP="006D7833">
            <w:pPr>
              <w:contextualSpacing/>
              <w:jc w:val="center"/>
              <w:rPr>
                <w:b/>
                <w:sz w:val="18"/>
                <w:szCs w:val="18"/>
                <w:lang w:val="lv-LV"/>
              </w:rPr>
            </w:pPr>
            <w:r w:rsidRPr="00C32A68">
              <w:rPr>
                <w:b/>
                <w:sz w:val="18"/>
                <w:szCs w:val="18"/>
                <w:lang w:val="lv-LV"/>
              </w:rPr>
              <w:t>31.12.</w:t>
            </w:r>
            <w:r w:rsidR="000250FF" w:rsidRPr="00C32A68">
              <w:rPr>
                <w:b/>
                <w:sz w:val="18"/>
                <w:szCs w:val="18"/>
                <w:lang w:val="lv-LV"/>
              </w:rPr>
              <w:t>201</w:t>
            </w:r>
            <w:r w:rsidR="006D7833" w:rsidRPr="00C32A68">
              <w:rPr>
                <w:b/>
                <w:sz w:val="18"/>
                <w:szCs w:val="18"/>
                <w:lang w:val="lv-LV"/>
              </w:rPr>
              <w:t>7</w:t>
            </w:r>
            <w:r w:rsidR="000250FF" w:rsidRPr="00C32A68">
              <w:rPr>
                <w:b/>
                <w:sz w:val="18"/>
                <w:szCs w:val="18"/>
                <w:lang w:val="lv-LV"/>
              </w:rPr>
              <w:t>.</w:t>
            </w:r>
            <w:r w:rsidR="001C12F4" w:rsidRPr="00C32A68">
              <w:rPr>
                <w:b/>
                <w:sz w:val="18"/>
                <w:szCs w:val="18"/>
                <w:lang w:val="lv-LV"/>
              </w:rPr>
              <w:t>,</w:t>
            </w:r>
            <w:r w:rsidR="00411AD1" w:rsidRPr="00C32A68">
              <w:rPr>
                <w:b/>
                <w:sz w:val="18"/>
                <w:szCs w:val="18"/>
                <w:lang w:val="lv-LV"/>
              </w:rPr>
              <w:t xml:space="preserve"> </w:t>
            </w:r>
            <w:r w:rsidR="005932F0" w:rsidRPr="00C32A68">
              <w:rPr>
                <w:b/>
                <w:sz w:val="18"/>
                <w:szCs w:val="18"/>
                <w:lang w:val="lv-LV"/>
              </w:rPr>
              <w:t>EUR</w:t>
            </w:r>
          </w:p>
        </w:tc>
      </w:tr>
      <w:tr w:rsidR="00A21A70" w:rsidRPr="00C32A68" w:rsidTr="00C30F14">
        <w:tblPrEx>
          <w:tblLook w:val="01E0" w:firstRow="1" w:lastRow="1" w:firstColumn="1" w:lastColumn="1" w:noHBand="0" w:noVBand="0"/>
        </w:tblPrEx>
        <w:tc>
          <w:tcPr>
            <w:tcW w:w="5384" w:type="dxa"/>
          </w:tcPr>
          <w:p w:rsidR="006D7833" w:rsidRPr="00C32A68" w:rsidRDefault="00A21A70" w:rsidP="00A21A70">
            <w:pPr>
              <w:tabs>
                <w:tab w:val="left" w:pos="567"/>
              </w:tabs>
              <w:spacing w:before="100" w:beforeAutospacing="1" w:after="100" w:afterAutospacing="1"/>
              <w:rPr>
                <w:sz w:val="20"/>
                <w:szCs w:val="20"/>
              </w:rPr>
            </w:pPr>
            <w:r w:rsidRPr="00C32A68">
              <w:rPr>
                <w:sz w:val="20"/>
                <w:szCs w:val="20"/>
              </w:rPr>
              <w:t>Īpašumu apdrošināšana (civiltiesiskā un mantiskā)</w:t>
            </w:r>
          </w:p>
        </w:tc>
        <w:tc>
          <w:tcPr>
            <w:tcW w:w="1988" w:type="dxa"/>
          </w:tcPr>
          <w:p w:rsidR="006D7833" w:rsidRPr="00C32A68" w:rsidRDefault="00A21A70" w:rsidP="00C30F14">
            <w:pPr>
              <w:spacing w:before="100" w:beforeAutospacing="1" w:after="100" w:afterAutospacing="1"/>
              <w:jc w:val="right"/>
              <w:rPr>
                <w:sz w:val="20"/>
                <w:szCs w:val="20"/>
              </w:rPr>
            </w:pPr>
            <w:r w:rsidRPr="00C32A68">
              <w:rPr>
                <w:sz w:val="20"/>
                <w:szCs w:val="20"/>
              </w:rPr>
              <w:t>519</w:t>
            </w:r>
          </w:p>
        </w:tc>
        <w:tc>
          <w:tcPr>
            <w:tcW w:w="1559" w:type="dxa"/>
          </w:tcPr>
          <w:p w:rsidR="006D7833" w:rsidRPr="00C32A68" w:rsidRDefault="006D7833" w:rsidP="00472E57">
            <w:pPr>
              <w:spacing w:before="100" w:beforeAutospacing="1" w:after="100" w:afterAutospacing="1"/>
              <w:jc w:val="right"/>
              <w:rPr>
                <w:sz w:val="20"/>
                <w:szCs w:val="20"/>
              </w:rPr>
            </w:pPr>
            <w:r w:rsidRPr="00C32A68">
              <w:rPr>
                <w:sz w:val="20"/>
                <w:szCs w:val="20"/>
              </w:rPr>
              <w:t>554</w:t>
            </w:r>
          </w:p>
        </w:tc>
      </w:tr>
      <w:tr w:rsidR="00A21A70" w:rsidRPr="00C32A68" w:rsidTr="00C30F14">
        <w:tblPrEx>
          <w:tblLook w:val="01E0" w:firstRow="1" w:lastRow="1" w:firstColumn="1" w:lastColumn="1" w:noHBand="0" w:noVBand="0"/>
        </w:tblPrEx>
        <w:tc>
          <w:tcPr>
            <w:tcW w:w="5384" w:type="dxa"/>
          </w:tcPr>
          <w:p w:rsidR="006D7833" w:rsidRPr="00C32A68" w:rsidRDefault="006D7833" w:rsidP="00C30F14">
            <w:pPr>
              <w:tabs>
                <w:tab w:val="left" w:pos="567"/>
              </w:tabs>
              <w:spacing w:before="100" w:beforeAutospacing="1" w:after="100" w:afterAutospacing="1"/>
              <w:rPr>
                <w:sz w:val="20"/>
                <w:szCs w:val="20"/>
              </w:rPr>
            </w:pPr>
            <w:r w:rsidRPr="00C32A68">
              <w:rPr>
                <w:sz w:val="20"/>
                <w:szCs w:val="20"/>
              </w:rPr>
              <w:t>Autotransporta operatīvā līzinga 1.iemaksa</w:t>
            </w:r>
          </w:p>
        </w:tc>
        <w:tc>
          <w:tcPr>
            <w:tcW w:w="1988" w:type="dxa"/>
          </w:tcPr>
          <w:p w:rsidR="006D7833" w:rsidRPr="00C32A68" w:rsidRDefault="006D7833" w:rsidP="00C30F14">
            <w:pPr>
              <w:spacing w:before="100" w:beforeAutospacing="1" w:after="100" w:afterAutospacing="1"/>
              <w:jc w:val="right"/>
              <w:rPr>
                <w:sz w:val="20"/>
                <w:szCs w:val="20"/>
              </w:rPr>
            </w:pPr>
            <w:r w:rsidRPr="00C32A68">
              <w:rPr>
                <w:sz w:val="20"/>
                <w:szCs w:val="20"/>
              </w:rPr>
              <w:t>1529</w:t>
            </w:r>
          </w:p>
        </w:tc>
        <w:tc>
          <w:tcPr>
            <w:tcW w:w="1559" w:type="dxa"/>
          </w:tcPr>
          <w:p w:rsidR="006D7833" w:rsidRPr="00C32A68" w:rsidRDefault="006D7833" w:rsidP="00472E57">
            <w:pPr>
              <w:spacing w:before="100" w:beforeAutospacing="1" w:after="100" w:afterAutospacing="1"/>
              <w:jc w:val="right"/>
              <w:rPr>
                <w:sz w:val="20"/>
                <w:szCs w:val="20"/>
              </w:rPr>
            </w:pPr>
            <w:r w:rsidRPr="00C32A68">
              <w:rPr>
                <w:sz w:val="20"/>
                <w:szCs w:val="20"/>
              </w:rPr>
              <w:t>1940</w:t>
            </w:r>
          </w:p>
        </w:tc>
      </w:tr>
      <w:tr w:rsidR="00A21A70" w:rsidRPr="00C32A68" w:rsidTr="00C30F14">
        <w:tblPrEx>
          <w:tblLook w:val="01E0" w:firstRow="1" w:lastRow="1" w:firstColumn="1" w:lastColumn="1" w:noHBand="0" w:noVBand="0"/>
        </w:tblPrEx>
        <w:tc>
          <w:tcPr>
            <w:tcW w:w="5384" w:type="dxa"/>
          </w:tcPr>
          <w:p w:rsidR="006D7833" w:rsidRPr="00C32A68" w:rsidRDefault="006D7833" w:rsidP="00C30F14">
            <w:pPr>
              <w:tabs>
                <w:tab w:val="left" w:pos="567"/>
              </w:tabs>
              <w:spacing w:before="100" w:beforeAutospacing="1" w:after="100" w:afterAutospacing="1"/>
              <w:rPr>
                <w:sz w:val="20"/>
                <w:szCs w:val="20"/>
              </w:rPr>
            </w:pPr>
            <w:r w:rsidRPr="00C32A68">
              <w:rPr>
                <w:sz w:val="20"/>
                <w:szCs w:val="20"/>
              </w:rPr>
              <w:t xml:space="preserve">Laikrakstu abonēšana </w:t>
            </w:r>
          </w:p>
        </w:tc>
        <w:tc>
          <w:tcPr>
            <w:tcW w:w="1988" w:type="dxa"/>
          </w:tcPr>
          <w:p w:rsidR="006D7833" w:rsidRPr="00C32A68" w:rsidRDefault="006D7833" w:rsidP="00C30F14">
            <w:pPr>
              <w:spacing w:before="100" w:beforeAutospacing="1" w:after="100" w:afterAutospacing="1"/>
              <w:jc w:val="right"/>
              <w:rPr>
                <w:sz w:val="20"/>
                <w:szCs w:val="20"/>
              </w:rPr>
            </w:pPr>
            <w:r w:rsidRPr="00C32A68">
              <w:rPr>
                <w:sz w:val="20"/>
                <w:szCs w:val="20"/>
              </w:rPr>
              <w:t>799</w:t>
            </w:r>
          </w:p>
        </w:tc>
        <w:tc>
          <w:tcPr>
            <w:tcW w:w="1559" w:type="dxa"/>
          </w:tcPr>
          <w:p w:rsidR="006D7833" w:rsidRPr="00C32A68" w:rsidRDefault="006D7833" w:rsidP="00472E57">
            <w:pPr>
              <w:spacing w:before="100" w:beforeAutospacing="1" w:after="100" w:afterAutospacing="1"/>
              <w:jc w:val="right"/>
              <w:rPr>
                <w:sz w:val="20"/>
                <w:szCs w:val="20"/>
              </w:rPr>
            </w:pPr>
            <w:r w:rsidRPr="00C32A68">
              <w:rPr>
                <w:sz w:val="20"/>
                <w:szCs w:val="20"/>
              </w:rPr>
              <w:t>1156</w:t>
            </w:r>
          </w:p>
        </w:tc>
      </w:tr>
      <w:tr w:rsidR="00A21A70" w:rsidRPr="00C32A68" w:rsidTr="00C30F14">
        <w:tblPrEx>
          <w:tblLook w:val="01E0" w:firstRow="1" w:lastRow="1" w:firstColumn="1" w:lastColumn="1" w:noHBand="0" w:noVBand="0"/>
        </w:tblPrEx>
        <w:tc>
          <w:tcPr>
            <w:tcW w:w="5384" w:type="dxa"/>
          </w:tcPr>
          <w:p w:rsidR="006D7833" w:rsidRPr="00C32A68" w:rsidRDefault="006D7833" w:rsidP="00C30F14">
            <w:pPr>
              <w:tabs>
                <w:tab w:val="left" w:pos="567"/>
              </w:tabs>
              <w:spacing w:before="100" w:beforeAutospacing="1" w:after="100" w:afterAutospacing="1"/>
              <w:rPr>
                <w:sz w:val="20"/>
                <w:szCs w:val="20"/>
              </w:rPr>
            </w:pPr>
            <w:r w:rsidRPr="00C32A68">
              <w:rPr>
                <w:sz w:val="20"/>
                <w:szCs w:val="20"/>
              </w:rPr>
              <w:t>Licenču noma</w:t>
            </w:r>
          </w:p>
        </w:tc>
        <w:tc>
          <w:tcPr>
            <w:tcW w:w="1988" w:type="dxa"/>
          </w:tcPr>
          <w:p w:rsidR="006D7833" w:rsidRPr="00C32A68" w:rsidRDefault="006D7833" w:rsidP="00C30F14">
            <w:pPr>
              <w:spacing w:before="100" w:beforeAutospacing="1" w:after="100" w:afterAutospacing="1"/>
              <w:jc w:val="right"/>
              <w:rPr>
                <w:sz w:val="20"/>
                <w:szCs w:val="20"/>
              </w:rPr>
            </w:pPr>
            <w:r w:rsidRPr="00C32A68">
              <w:rPr>
                <w:sz w:val="20"/>
                <w:szCs w:val="20"/>
              </w:rPr>
              <w:t>1049</w:t>
            </w:r>
          </w:p>
        </w:tc>
        <w:tc>
          <w:tcPr>
            <w:tcW w:w="1559" w:type="dxa"/>
          </w:tcPr>
          <w:p w:rsidR="006D7833" w:rsidRPr="00C32A68" w:rsidRDefault="006D7833" w:rsidP="00472E57">
            <w:pPr>
              <w:spacing w:before="100" w:beforeAutospacing="1" w:after="100" w:afterAutospacing="1"/>
              <w:jc w:val="right"/>
              <w:rPr>
                <w:sz w:val="20"/>
                <w:szCs w:val="20"/>
              </w:rPr>
            </w:pPr>
            <w:r w:rsidRPr="00C32A68">
              <w:rPr>
                <w:sz w:val="20"/>
                <w:szCs w:val="20"/>
              </w:rPr>
              <w:t>1114</w:t>
            </w:r>
          </w:p>
        </w:tc>
      </w:tr>
      <w:tr w:rsidR="00A21A70" w:rsidRPr="00C32A68" w:rsidTr="00870D58">
        <w:tc>
          <w:tcPr>
            <w:tcW w:w="5384" w:type="dxa"/>
          </w:tcPr>
          <w:p w:rsidR="006D7833" w:rsidRPr="00C32A68" w:rsidRDefault="006D7833" w:rsidP="006674A9">
            <w:pPr>
              <w:contextualSpacing/>
              <w:jc w:val="right"/>
              <w:rPr>
                <w:b/>
                <w:sz w:val="20"/>
                <w:szCs w:val="20"/>
                <w:lang w:val="lv-LV"/>
              </w:rPr>
            </w:pPr>
            <w:r w:rsidRPr="00C32A68">
              <w:rPr>
                <w:b/>
                <w:sz w:val="20"/>
                <w:szCs w:val="20"/>
                <w:lang w:val="lv-LV"/>
              </w:rPr>
              <w:t>Kopā</w:t>
            </w:r>
          </w:p>
        </w:tc>
        <w:tc>
          <w:tcPr>
            <w:tcW w:w="1988" w:type="dxa"/>
            <w:vAlign w:val="center"/>
          </w:tcPr>
          <w:p w:rsidR="006D7833" w:rsidRPr="00C32A68" w:rsidRDefault="00A21A70" w:rsidP="00821299">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3896</w:t>
            </w:r>
            <w:r w:rsidRPr="00C32A68">
              <w:rPr>
                <w:b/>
                <w:sz w:val="20"/>
                <w:szCs w:val="20"/>
                <w:lang w:val="lv-LV"/>
              </w:rPr>
              <w:fldChar w:fldCharType="end"/>
            </w:r>
          </w:p>
        </w:tc>
        <w:tc>
          <w:tcPr>
            <w:tcW w:w="1559" w:type="dxa"/>
            <w:vAlign w:val="center"/>
          </w:tcPr>
          <w:p w:rsidR="006D7833" w:rsidRPr="00C32A68" w:rsidRDefault="006D7833" w:rsidP="00472E57">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4764</w:t>
            </w:r>
            <w:r w:rsidRPr="00C32A68">
              <w:rPr>
                <w:b/>
                <w:sz w:val="20"/>
                <w:szCs w:val="20"/>
                <w:lang w:val="lv-LV"/>
              </w:rPr>
              <w:fldChar w:fldCharType="end"/>
            </w:r>
          </w:p>
        </w:tc>
      </w:tr>
    </w:tbl>
    <w:p w:rsidR="009760B1" w:rsidRPr="00C32A68" w:rsidRDefault="009760B1" w:rsidP="00821299">
      <w:pPr>
        <w:pStyle w:val="Footer"/>
        <w:tabs>
          <w:tab w:val="clear" w:pos="4677"/>
          <w:tab w:val="clear" w:pos="9355"/>
        </w:tabs>
        <w:contextualSpacing/>
        <w:rPr>
          <w:b/>
          <w:bCs/>
          <w:lang w:val="lv-LV"/>
        </w:rPr>
      </w:pPr>
    </w:p>
    <w:p w:rsidR="009B7238" w:rsidRPr="00C32A68" w:rsidRDefault="009B7238" w:rsidP="00821299">
      <w:pPr>
        <w:pStyle w:val="Footer"/>
        <w:tabs>
          <w:tab w:val="clear" w:pos="4677"/>
          <w:tab w:val="clear" w:pos="9355"/>
        </w:tabs>
        <w:contextualSpacing/>
        <w:rPr>
          <w:b/>
          <w:bCs/>
          <w:lang w:val="lv-LV"/>
        </w:rPr>
      </w:pPr>
      <w:r w:rsidRPr="00C32A68">
        <w:rPr>
          <w:b/>
          <w:bCs/>
          <w:lang w:val="lv-LV"/>
        </w:rPr>
        <w:t xml:space="preserve">Piezīme Nr. </w:t>
      </w:r>
      <w:r w:rsidR="00CB39E9" w:rsidRPr="00C32A68">
        <w:rPr>
          <w:b/>
          <w:bCs/>
          <w:lang w:val="lv-LV"/>
        </w:rPr>
        <w:t xml:space="preserve">8 </w:t>
      </w:r>
      <w:r w:rsidRPr="00C32A68">
        <w:rPr>
          <w:b/>
          <w:bCs/>
          <w:lang w:val="lv-LV"/>
        </w:rPr>
        <w:t>Nauda</w:t>
      </w:r>
    </w:p>
    <w:p w:rsidR="007E6435" w:rsidRPr="00C32A68" w:rsidRDefault="007E6435" w:rsidP="00821299">
      <w:pPr>
        <w:pStyle w:val="Footer"/>
        <w:tabs>
          <w:tab w:val="clear" w:pos="4677"/>
          <w:tab w:val="clear" w:pos="9355"/>
        </w:tabs>
        <w:contextualSpacing/>
        <w:rPr>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992"/>
        <w:gridCol w:w="1166"/>
        <w:gridCol w:w="1102"/>
        <w:gridCol w:w="1276"/>
      </w:tblGrid>
      <w:tr w:rsidR="00556667" w:rsidRPr="00C32A68" w:rsidTr="00652915">
        <w:tc>
          <w:tcPr>
            <w:tcW w:w="4395" w:type="dxa"/>
            <w:tcBorders>
              <w:top w:val="single" w:sz="4" w:space="0" w:color="auto"/>
              <w:left w:val="single" w:sz="4" w:space="0" w:color="auto"/>
              <w:bottom w:val="single" w:sz="4" w:space="0" w:color="auto"/>
              <w:right w:val="single" w:sz="4" w:space="0" w:color="auto"/>
            </w:tcBorders>
          </w:tcPr>
          <w:p w:rsidR="0033158A" w:rsidRPr="00C32A68" w:rsidRDefault="0033158A" w:rsidP="00821299">
            <w:pPr>
              <w:pStyle w:val="Footer"/>
              <w:tabs>
                <w:tab w:val="clear" w:pos="4677"/>
                <w:tab w:val="clear" w:pos="9355"/>
              </w:tabs>
              <w:contextualSpacing/>
              <w:rPr>
                <w:bCs/>
                <w:sz w:val="20"/>
                <w:szCs w:val="20"/>
                <w:lang w:val="lv-LV"/>
              </w:rPr>
            </w:pPr>
          </w:p>
        </w:tc>
        <w:tc>
          <w:tcPr>
            <w:tcW w:w="2158" w:type="dxa"/>
            <w:gridSpan w:val="2"/>
            <w:tcBorders>
              <w:top w:val="single" w:sz="4" w:space="0" w:color="auto"/>
              <w:left w:val="single" w:sz="4" w:space="0" w:color="auto"/>
              <w:bottom w:val="single" w:sz="4" w:space="0" w:color="auto"/>
              <w:right w:val="single" w:sz="4" w:space="0" w:color="auto"/>
            </w:tcBorders>
          </w:tcPr>
          <w:p w:rsidR="0033158A" w:rsidRPr="00C32A68" w:rsidRDefault="00D405B0" w:rsidP="00EC426D">
            <w:pPr>
              <w:pStyle w:val="Footer"/>
              <w:tabs>
                <w:tab w:val="clear" w:pos="4677"/>
                <w:tab w:val="clear" w:pos="9355"/>
              </w:tabs>
              <w:contextualSpacing/>
              <w:jc w:val="center"/>
              <w:rPr>
                <w:b/>
                <w:bCs/>
                <w:sz w:val="20"/>
                <w:szCs w:val="20"/>
                <w:lang w:val="lv-LV"/>
              </w:rPr>
            </w:pPr>
            <w:r w:rsidRPr="00C32A68">
              <w:rPr>
                <w:b/>
                <w:bCs/>
                <w:sz w:val="20"/>
                <w:szCs w:val="20"/>
                <w:lang w:val="lv-LV"/>
              </w:rPr>
              <w:t>31.12.</w:t>
            </w:r>
            <w:r w:rsidR="0085753A" w:rsidRPr="00C32A68">
              <w:rPr>
                <w:b/>
                <w:bCs/>
                <w:sz w:val="20"/>
                <w:szCs w:val="20"/>
                <w:lang w:val="lv-LV"/>
              </w:rPr>
              <w:t>201</w:t>
            </w:r>
            <w:r w:rsidR="00EC426D" w:rsidRPr="00C32A68">
              <w:rPr>
                <w:b/>
                <w:bCs/>
                <w:sz w:val="20"/>
                <w:szCs w:val="20"/>
                <w:lang w:val="lv-LV"/>
              </w:rPr>
              <w:t>8</w:t>
            </w:r>
            <w:r w:rsidR="0085753A" w:rsidRPr="00C32A68">
              <w:rPr>
                <w:b/>
                <w:bCs/>
                <w:sz w:val="20"/>
                <w:szCs w:val="20"/>
                <w:lang w:val="lv-LV"/>
              </w:rPr>
              <w:t>.</w:t>
            </w:r>
          </w:p>
        </w:tc>
        <w:tc>
          <w:tcPr>
            <w:tcW w:w="2378" w:type="dxa"/>
            <w:gridSpan w:val="2"/>
            <w:tcBorders>
              <w:top w:val="single" w:sz="4" w:space="0" w:color="auto"/>
              <w:left w:val="single" w:sz="4" w:space="0" w:color="auto"/>
              <w:bottom w:val="single" w:sz="4" w:space="0" w:color="auto"/>
              <w:right w:val="single" w:sz="4" w:space="0" w:color="auto"/>
            </w:tcBorders>
          </w:tcPr>
          <w:p w:rsidR="0033158A" w:rsidRPr="00C32A68" w:rsidRDefault="00D405B0" w:rsidP="0014543D">
            <w:pPr>
              <w:pStyle w:val="Footer"/>
              <w:tabs>
                <w:tab w:val="clear" w:pos="4677"/>
                <w:tab w:val="clear" w:pos="9355"/>
              </w:tabs>
              <w:contextualSpacing/>
              <w:jc w:val="center"/>
              <w:rPr>
                <w:b/>
                <w:bCs/>
                <w:sz w:val="20"/>
                <w:szCs w:val="20"/>
                <w:lang w:val="lv-LV"/>
              </w:rPr>
            </w:pPr>
            <w:r w:rsidRPr="00C32A68">
              <w:rPr>
                <w:b/>
                <w:bCs/>
                <w:sz w:val="20"/>
                <w:szCs w:val="20"/>
                <w:lang w:val="lv-LV"/>
              </w:rPr>
              <w:t>31.12.</w:t>
            </w:r>
            <w:r w:rsidR="000250FF" w:rsidRPr="00C32A68">
              <w:rPr>
                <w:b/>
                <w:bCs/>
                <w:sz w:val="20"/>
                <w:szCs w:val="20"/>
                <w:lang w:val="lv-LV"/>
              </w:rPr>
              <w:t>201</w:t>
            </w:r>
            <w:r w:rsidR="0014543D" w:rsidRPr="00C32A68">
              <w:rPr>
                <w:b/>
                <w:bCs/>
                <w:sz w:val="20"/>
                <w:szCs w:val="20"/>
                <w:lang w:val="lv-LV"/>
              </w:rPr>
              <w:t>7</w:t>
            </w:r>
            <w:r w:rsidR="000250FF" w:rsidRPr="00C32A68">
              <w:rPr>
                <w:b/>
                <w:bCs/>
                <w:sz w:val="20"/>
                <w:szCs w:val="20"/>
                <w:lang w:val="lv-LV"/>
              </w:rPr>
              <w:t>.</w:t>
            </w:r>
          </w:p>
        </w:tc>
      </w:tr>
      <w:tr w:rsidR="00556667" w:rsidRPr="00C32A68" w:rsidTr="00652915">
        <w:tc>
          <w:tcPr>
            <w:tcW w:w="4395" w:type="dxa"/>
            <w:tcBorders>
              <w:top w:val="single" w:sz="4" w:space="0" w:color="auto"/>
              <w:left w:val="single" w:sz="4" w:space="0" w:color="auto"/>
              <w:bottom w:val="single" w:sz="4" w:space="0" w:color="auto"/>
              <w:right w:val="single" w:sz="4" w:space="0" w:color="auto"/>
            </w:tcBorders>
          </w:tcPr>
          <w:p w:rsidR="0033158A" w:rsidRPr="00C32A68" w:rsidRDefault="0033158A" w:rsidP="00821299">
            <w:pPr>
              <w:pStyle w:val="Footer"/>
              <w:tabs>
                <w:tab w:val="clear" w:pos="4677"/>
                <w:tab w:val="clear" w:pos="9355"/>
              </w:tabs>
              <w:contextualSpacing/>
              <w:rPr>
                <w:bCs/>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33158A" w:rsidRPr="00C32A68" w:rsidRDefault="0033158A" w:rsidP="00821299">
            <w:pPr>
              <w:pStyle w:val="Footer"/>
              <w:tabs>
                <w:tab w:val="clear" w:pos="4677"/>
                <w:tab w:val="clear" w:pos="9355"/>
              </w:tabs>
              <w:contextualSpacing/>
              <w:jc w:val="center"/>
              <w:rPr>
                <w:b/>
                <w:bCs/>
                <w:sz w:val="20"/>
                <w:szCs w:val="20"/>
                <w:lang w:val="lv-LV"/>
              </w:rPr>
            </w:pPr>
            <w:r w:rsidRPr="00C32A68">
              <w:rPr>
                <w:b/>
                <w:bCs/>
                <w:sz w:val="20"/>
                <w:szCs w:val="20"/>
                <w:lang w:val="lv-LV"/>
              </w:rPr>
              <w:t>Valūtā</w:t>
            </w:r>
          </w:p>
        </w:tc>
        <w:tc>
          <w:tcPr>
            <w:tcW w:w="1166" w:type="dxa"/>
            <w:tcBorders>
              <w:top w:val="single" w:sz="4" w:space="0" w:color="auto"/>
              <w:left w:val="single" w:sz="4" w:space="0" w:color="auto"/>
              <w:bottom w:val="single" w:sz="4" w:space="0" w:color="auto"/>
              <w:right w:val="single" w:sz="4" w:space="0" w:color="auto"/>
            </w:tcBorders>
          </w:tcPr>
          <w:p w:rsidR="0033158A" w:rsidRPr="00C32A68" w:rsidRDefault="005932F0" w:rsidP="00821299">
            <w:pPr>
              <w:pStyle w:val="Footer"/>
              <w:tabs>
                <w:tab w:val="clear" w:pos="4677"/>
                <w:tab w:val="clear" w:pos="9355"/>
              </w:tabs>
              <w:contextualSpacing/>
              <w:jc w:val="center"/>
              <w:rPr>
                <w:b/>
                <w:bCs/>
                <w:sz w:val="20"/>
                <w:szCs w:val="20"/>
                <w:lang w:val="lv-LV"/>
              </w:rPr>
            </w:pPr>
            <w:r w:rsidRPr="00C32A68">
              <w:rPr>
                <w:b/>
                <w:bCs/>
                <w:sz w:val="20"/>
                <w:szCs w:val="20"/>
                <w:lang w:val="lv-LV"/>
              </w:rPr>
              <w:t>EUR</w:t>
            </w:r>
          </w:p>
        </w:tc>
        <w:tc>
          <w:tcPr>
            <w:tcW w:w="1102" w:type="dxa"/>
            <w:tcBorders>
              <w:top w:val="single" w:sz="4" w:space="0" w:color="auto"/>
              <w:left w:val="single" w:sz="4" w:space="0" w:color="auto"/>
              <w:bottom w:val="single" w:sz="4" w:space="0" w:color="auto"/>
              <w:right w:val="single" w:sz="4" w:space="0" w:color="auto"/>
            </w:tcBorders>
          </w:tcPr>
          <w:p w:rsidR="0033158A" w:rsidRPr="00C32A68" w:rsidRDefault="0033158A" w:rsidP="00821299">
            <w:pPr>
              <w:pStyle w:val="Footer"/>
              <w:tabs>
                <w:tab w:val="clear" w:pos="4677"/>
                <w:tab w:val="clear" w:pos="9355"/>
              </w:tabs>
              <w:contextualSpacing/>
              <w:jc w:val="center"/>
              <w:rPr>
                <w:b/>
                <w:bCs/>
                <w:sz w:val="20"/>
                <w:szCs w:val="20"/>
                <w:lang w:val="lv-LV"/>
              </w:rPr>
            </w:pPr>
            <w:r w:rsidRPr="00C32A68">
              <w:rPr>
                <w:b/>
                <w:bCs/>
                <w:sz w:val="20"/>
                <w:szCs w:val="20"/>
                <w:lang w:val="lv-LV"/>
              </w:rPr>
              <w:t>Valūtā</w:t>
            </w:r>
          </w:p>
        </w:tc>
        <w:tc>
          <w:tcPr>
            <w:tcW w:w="1276" w:type="dxa"/>
            <w:tcBorders>
              <w:top w:val="single" w:sz="4" w:space="0" w:color="auto"/>
              <w:left w:val="single" w:sz="4" w:space="0" w:color="auto"/>
              <w:bottom w:val="single" w:sz="4" w:space="0" w:color="auto"/>
              <w:right w:val="single" w:sz="4" w:space="0" w:color="auto"/>
            </w:tcBorders>
          </w:tcPr>
          <w:p w:rsidR="0033158A" w:rsidRPr="00C32A68" w:rsidRDefault="005932F0" w:rsidP="00821299">
            <w:pPr>
              <w:pStyle w:val="Footer"/>
              <w:tabs>
                <w:tab w:val="clear" w:pos="4677"/>
                <w:tab w:val="clear" w:pos="9355"/>
              </w:tabs>
              <w:contextualSpacing/>
              <w:jc w:val="center"/>
              <w:rPr>
                <w:b/>
                <w:bCs/>
                <w:sz w:val="20"/>
                <w:szCs w:val="20"/>
                <w:lang w:val="lv-LV"/>
              </w:rPr>
            </w:pPr>
            <w:r w:rsidRPr="00C32A68">
              <w:rPr>
                <w:b/>
                <w:bCs/>
                <w:sz w:val="20"/>
                <w:szCs w:val="20"/>
                <w:lang w:val="lv-LV"/>
              </w:rPr>
              <w:t>EUR</w:t>
            </w:r>
          </w:p>
        </w:tc>
      </w:tr>
      <w:tr w:rsidR="00556667" w:rsidRPr="00C32A68" w:rsidTr="00652915">
        <w:tc>
          <w:tcPr>
            <w:tcW w:w="4395"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rPr>
                <w:bCs/>
                <w:sz w:val="20"/>
                <w:szCs w:val="20"/>
                <w:lang w:val="lv-LV"/>
              </w:rPr>
            </w:pPr>
            <w:r w:rsidRPr="00C32A68">
              <w:rPr>
                <w:bCs/>
                <w:sz w:val="20"/>
                <w:szCs w:val="20"/>
                <w:lang w:val="lv-LV"/>
              </w:rPr>
              <w:t>Kase</w:t>
            </w:r>
          </w:p>
        </w:tc>
        <w:tc>
          <w:tcPr>
            <w:tcW w:w="992"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jc w:val="center"/>
              <w:rPr>
                <w:bCs/>
                <w:sz w:val="20"/>
                <w:szCs w:val="20"/>
                <w:lang w:val="lv-LV"/>
              </w:rPr>
            </w:pPr>
            <w:r w:rsidRPr="00C32A68">
              <w:rPr>
                <w:bCs/>
                <w:sz w:val="20"/>
                <w:szCs w:val="20"/>
                <w:lang w:val="lv-LV"/>
              </w:rPr>
              <w:t>euro</w:t>
            </w:r>
          </w:p>
        </w:tc>
        <w:tc>
          <w:tcPr>
            <w:tcW w:w="1166" w:type="dxa"/>
            <w:tcBorders>
              <w:top w:val="single" w:sz="4" w:space="0" w:color="auto"/>
              <w:left w:val="single" w:sz="4" w:space="0" w:color="auto"/>
              <w:bottom w:val="single" w:sz="4" w:space="0" w:color="auto"/>
              <w:right w:val="single" w:sz="4" w:space="0" w:color="auto"/>
            </w:tcBorders>
          </w:tcPr>
          <w:p w:rsidR="0014543D" w:rsidRPr="00C32A68" w:rsidRDefault="00556667" w:rsidP="00A31DA6">
            <w:pPr>
              <w:pStyle w:val="Footer"/>
              <w:tabs>
                <w:tab w:val="clear" w:pos="4677"/>
                <w:tab w:val="clear" w:pos="9355"/>
              </w:tabs>
              <w:contextualSpacing/>
              <w:jc w:val="right"/>
              <w:rPr>
                <w:bCs/>
                <w:sz w:val="20"/>
                <w:szCs w:val="20"/>
                <w:lang w:val="lv-LV"/>
              </w:rPr>
            </w:pPr>
            <w:r w:rsidRPr="00C32A68">
              <w:rPr>
                <w:bCs/>
                <w:sz w:val="20"/>
                <w:szCs w:val="20"/>
                <w:lang w:val="lv-LV"/>
              </w:rPr>
              <w:t>3202</w:t>
            </w:r>
          </w:p>
        </w:tc>
        <w:tc>
          <w:tcPr>
            <w:tcW w:w="1102" w:type="dxa"/>
            <w:tcBorders>
              <w:top w:val="single" w:sz="4" w:space="0" w:color="auto"/>
              <w:left w:val="single" w:sz="4" w:space="0" w:color="auto"/>
              <w:bottom w:val="single" w:sz="4" w:space="0" w:color="auto"/>
              <w:right w:val="single" w:sz="4" w:space="0" w:color="auto"/>
            </w:tcBorders>
          </w:tcPr>
          <w:p w:rsidR="0014543D" w:rsidRPr="00C32A68" w:rsidRDefault="0014543D" w:rsidP="00C30F14">
            <w:pPr>
              <w:pStyle w:val="Footer"/>
              <w:tabs>
                <w:tab w:val="clear" w:pos="4677"/>
                <w:tab w:val="clear" w:pos="9355"/>
              </w:tabs>
              <w:contextualSpacing/>
              <w:jc w:val="center"/>
              <w:rPr>
                <w:bCs/>
                <w:sz w:val="20"/>
                <w:szCs w:val="20"/>
                <w:lang w:val="lv-LV"/>
              </w:rPr>
            </w:pPr>
            <w:r w:rsidRPr="00C32A68">
              <w:rPr>
                <w:bCs/>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tcPr>
          <w:p w:rsidR="0014543D" w:rsidRPr="00C32A68" w:rsidRDefault="0014543D" w:rsidP="00472E57">
            <w:pPr>
              <w:pStyle w:val="Footer"/>
              <w:tabs>
                <w:tab w:val="clear" w:pos="4677"/>
                <w:tab w:val="clear" w:pos="9355"/>
              </w:tabs>
              <w:contextualSpacing/>
              <w:jc w:val="right"/>
              <w:rPr>
                <w:bCs/>
                <w:sz w:val="20"/>
                <w:szCs w:val="20"/>
                <w:lang w:val="lv-LV"/>
              </w:rPr>
            </w:pPr>
            <w:r w:rsidRPr="00C32A68">
              <w:rPr>
                <w:bCs/>
                <w:sz w:val="20"/>
                <w:szCs w:val="20"/>
                <w:lang w:val="lv-LV"/>
              </w:rPr>
              <w:t>1912</w:t>
            </w:r>
          </w:p>
        </w:tc>
      </w:tr>
      <w:tr w:rsidR="00556667" w:rsidRPr="00C32A68" w:rsidTr="00652915">
        <w:tc>
          <w:tcPr>
            <w:tcW w:w="4395"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rPr>
                <w:bCs/>
                <w:sz w:val="20"/>
                <w:szCs w:val="20"/>
                <w:lang w:val="lv-LV"/>
              </w:rPr>
            </w:pPr>
            <w:r w:rsidRPr="00C32A68">
              <w:rPr>
                <w:bCs/>
                <w:sz w:val="20"/>
                <w:szCs w:val="20"/>
                <w:lang w:val="lv-LV"/>
              </w:rPr>
              <w:t>Kases aparātā</w:t>
            </w:r>
          </w:p>
        </w:tc>
        <w:tc>
          <w:tcPr>
            <w:tcW w:w="992"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jc w:val="center"/>
              <w:rPr>
                <w:bCs/>
                <w:sz w:val="20"/>
                <w:szCs w:val="20"/>
                <w:lang w:val="lv-LV"/>
              </w:rPr>
            </w:pPr>
            <w:r w:rsidRPr="00C32A68">
              <w:rPr>
                <w:bCs/>
                <w:sz w:val="20"/>
                <w:szCs w:val="20"/>
                <w:lang w:val="lv-LV"/>
              </w:rPr>
              <w:t>euro</w:t>
            </w:r>
          </w:p>
        </w:tc>
        <w:tc>
          <w:tcPr>
            <w:tcW w:w="1166" w:type="dxa"/>
            <w:tcBorders>
              <w:top w:val="single" w:sz="4" w:space="0" w:color="auto"/>
              <w:left w:val="single" w:sz="4" w:space="0" w:color="auto"/>
              <w:bottom w:val="single" w:sz="4" w:space="0" w:color="auto"/>
              <w:right w:val="single" w:sz="4" w:space="0" w:color="auto"/>
            </w:tcBorders>
          </w:tcPr>
          <w:p w:rsidR="0014543D" w:rsidRPr="00C32A68" w:rsidRDefault="00556667" w:rsidP="00A31DA6">
            <w:pPr>
              <w:pStyle w:val="Footer"/>
              <w:tabs>
                <w:tab w:val="clear" w:pos="4677"/>
                <w:tab w:val="clear" w:pos="9355"/>
              </w:tabs>
              <w:contextualSpacing/>
              <w:jc w:val="right"/>
              <w:rPr>
                <w:bCs/>
                <w:sz w:val="20"/>
                <w:szCs w:val="20"/>
                <w:lang w:val="lv-LV"/>
              </w:rPr>
            </w:pPr>
            <w:r w:rsidRPr="00C32A68">
              <w:rPr>
                <w:bCs/>
                <w:sz w:val="20"/>
                <w:szCs w:val="20"/>
                <w:lang w:val="lv-LV"/>
              </w:rPr>
              <w:t>50</w:t>
            </w:r>
          </w:p>
        </w:tc>
        <w:tc>
          <w:tcPr>
            <w:tcW w:w="1102" w:type="dxa"/>
            <w:tcBorders>
              <w:top w:val="single" w:sz="4" w:space="0" w:color="auto"/>
              <w:left w:val="single" w:sz="4" w:space="0" w:color="auto"/>
              <w:bottom w:val="single" w:sz="4" w:space="0" w:color="auto"/>
              <w:right w:val="single" w:sz="4" w:space="0" w:color="auto"/>
            </w:tcBorders>
          </w:tcPr>
          <w:p w:rsidR="0014543D" w:rsidRPr="00C32A68" w:rsidRDefault="0014543D" w:rsidP="00C30F14">
            <w:pPr>
              <w:pStyle w:val="Footer"/>
              <w:tabs>
                <w:tab w:val="clear" w:pos="4677"/>
                <w:tab w:val="clear" w:pos="9355"/>
              </w:tabs>
              <w:contextualSpacing/>
              <w:jc w:val="center"/>
              <w:rPr>
                <w:bCs/>
                <w:sz w:val="20"/>
                <w:szCs w:val="20"/>
                <w:lang w:val="lv-LV"/>
              </w:rPr>
            </w:pPr>
            <w:r w:rsidRPr="00C32A68">
              <w:rPr>
                <w:bCs/>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tcPr>
          <w:p w:rsidR="0014543D" w:rsidRPr="00C32A68" w:rsidRDefault="0014543D" w:rsidP="00472E57">
            <w:pPr>
              <w:pStyle w:val="Footer"/>
              <w:tabs>
                <w:tab w:val="clear" w:pos="4677"/>
                <w:tab w:val="clear" w:pos="9355"/>
              </w:tabs>
              <w:contextualSpacing/>
              <w:jc w:val="right"/>
              <w:rPr>
                <w:bCs/>
                <w:sz w:val="20"/>
                <w:szCs w:val="20"/>
                <w:lang w:val="lv-LV"/>
              </w:rPr>
            </w:pPr>
            <w:r w:rsidRPr="00C32A68">
              <w:rPr>
                <w:bCs/>
                <w:sz w:val="20"/>
                <w:szCs w:val="20"/>
                <w:lang w:val="lv-LV"/>
              </w:rPr>
              <w:t>150</w:t>
            </w:r>
          </w:p>
        </w:tc>
      </w:tr>
      <w:tr w:rsidR="00556667" w:rsidRPr="00C32A68" w:rsidTr="00652915">
        <w:tc>
          <w:tcPr>
            <w:tcW w:w="4395"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rPr>
                <w:bCs/>
                <w:sz w:val="20"/>
                <w:szCs w:val="20"/>
                <w:lang w:val="lv-LV"/>
              </w:rPr>
            </w:pPr>
            <w:r w:rsidRPr="00C32A68">
              <w:rPr>
                <w:sz w:val="20"/>
                <w:szCs w:val="20"/>
              </w:rPr>
              <w:t>SEB banka norēķinu kontā</w:t>
            </w:r>
          </w:p>
        </w:tc>
        <w:tc>
          <w:tcPr>
            <w:tcW w:w="992"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jc w:val="center"/>
              <w:rPr>
                <w:bCs/>
                <w:sz w:val="20"/>
                <w:szCs w:val="20"/>
                <w:lang w:val="lv-LV"/>
              </w:rPr>
            </w:pPr>
            <w:r w:rsidRPr="00C32A68">
              <w:rPr>
                <w:bCs/>
                <w:sz w:val="20"/>
                <w:szCs w:val="20"/>
                <w:lang w:val="lv-LV"/>
              </w:rPr>
              <w:t>euro</w:t>
            </w:r>
          </w:p>
        </w:tc>
        <w:tc>
          <w:tcPr>
            <w:tcW w:w="1166" w:type="dxa"/>
            <w:tcBorders>
              <w:top w:val="single" w:sz="4" w:space="0" w:color="auto"/>
              <w:left w:val="single" w:sz="4" w:space="0" w:color="auto"/>
              <w:bottom w:val="single" w:sz="4" w:space="0" w:color="auto"/>
              <w:right w:val="single" w:sz="4" w:space="0" w:color="auto"/>
            </w:tcBorders>
          </w:tcPr>
          <w:p w:rsidR="0014543D" w:rsidRPr="00C32A68" w:rsidRDefault="00556667" w:rsidP="00A31DA6">
            <w:pPr>
              <w:pStyle w:val="Footer"/>
              <w:tabs>
                <w:tab w:val="clear" w:pos="4677"/>
                <w:tab w:val="clear" w:pos="9355"/>
              </w:tabs>
              <w:contextualSpacing/>
              <w:jc w:val="right"/>
              <w:rPr>
                <w:bCs/>
                <w:sz w:val="20"/>
                <w:szCs w:val="20"/>
                <w:lang w:val="lv-LV"/>
              </w:rPr>
            </w:pPr>
            <w:r w:rsidRPr="00C32A68">
              <w:rPr>
                <w:bCs/>
                <w:sz w:val="20"/>
                <w:szCs w:val="20"/>
                <w:lang w:val="lv-LV"/>
              </w:rPr>
              <w:t>3205988</w:t>
            </w:r>
          </w:p>
        </w:tc>
        <w:tc>
          <w:tcPr>
            <w:tcW w:w="1102" w:type="dxa"/>
            <w:tcBorders>
              <w:top w:val="single" w:sz="4" w:space="0" w:color="auto"/>
              <w:left w:val="single" w:sz="4" w:space="0" w:color="auto"/>
              <w:bottom w:val="single" w:sz="4" w:space="0" w:color="auto"/>
              <w:right w:val="single" w:sz="4" w:space="0" w:color="auto"/>
            </w:tcBorders>
          </w:tcPr>
          <w:p w:rsidR="0014543D" w:rsidRPr="00C32A68" w:rsidRDefault="0014543D" w:rsidP="00C30F14">
            <w:pPr>
              <w:pStyle w:val="Footer"/>
              <w:tabs>
                <w:tab w:val="clear" w:pos="4677"/>
                <w:tab w:val="clear" w:pos="9355"/>
              </w:tabs>
              <w:contextualSpacing/>
              <w:jc w:val="center"/>
              <w:rPr>
                <w:bCs/>
                <w:sz w:val="20"/>
                <w:szCs w:val="20"/>
                <w:lang w:val="lv-LV"/>
              </w:rPr>
            </w:pPr>
            <w:r w:rsidRPr="00C32A68">
              <w:rPr>
                <w:bCs/>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tcPr>
          <w:p w:rsidR="0014543D" w:rsidRPr="00C32A68" w:rsidRDefault="0014543D" w:rsidP="00472E57">
            <w:pPr>
              <w:pStyle w:val="Footer"/>
              <w:tabs>
                <w:tab w:val="clear" w:pos="4677"/>
                <w:tab w:val="clear" w:pos="9355"/>
              </w:tabs>
              <w:contextualSpacing/>
              <w:jc w:val="right"/>
              <w:rPr>
                <w:bCs/>
                <w:sz w:val="20"/>
                <w:szCs w:val="20"/>
                <w:lang w:val="lv-LV"/>
              </w:rPr>
            </w:pPr>
            <w:r w:rsidRPr="00C32A68">
              <w:rPr>
                <w:bCs/>
                <w:sz w:val="20"/>
                <w:szCs w:val="20"/>
                <w:lang w:val="lv-LV"/>
              </w:rPr>
              <w:t>5683504</w:t>
            </w:r>
          </w:p>
        </w:tc>
      </w:tr>
      <w:tr w:rsidR="00556667" w:rsidRPr="00C32A68" w:rsidTr="00652915">
        <w:tc>
          <w:tcPr>
            <w:tcW w:w="4395"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rPr>
                <w:bCs/>
                <w:sz w:val="20"/>
                <w:szCs w:val="20"/>
                <w:lang w:val="lv-LV"/>
              </w:rPr>
            </w:pPr>
            <w:r w:rsidRPr="00C32A68">
              <w:rPr>
                <w:bCs/>
                <w:sz w:val="20"/>
                <w:szCs w:val="20"/>
                <w:lang w:val="lv-LV"/>
              </w:rPr>
              <w:t>Swedbank norēķinu kontā</w:t>
            </w:r>
          </w:p>
        </w:tc>
        <w:tc>
          <w:tcPr>
            <w:tcW w:w="992"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jc w:val="center"/>
              <w:rPr>
                <w:bCs/>
                <w:sz w:val="20"/>
                <w:szCs w:val="20"/>
                <w:lang w:val="lv-LV"/>
              </w:rPr>
            </w:pPr>
            <w:r w:rsidRPr="00C32A68">
              <w:rPr>
                <w:bCs/>
                <w:sz w:val="20"/>
                <w:szCs w:val="20"/>
                <w:lang w:val="lv-LV"/>
              </w:rPr>
              <w:t>euro</w:t>
            </w:r>
          </w:p>
        </w:tc>
        <w:tc>
          <w:tcPr>
            <w:tcW w:w="1166" w:type="dxa"/>
            <w:tcBorders>
              <w:top w:val="single" w:sz="4" w:space="0" w:color="auto"/>
              <w:left w:val="single" w:sz="4" w:space="0" w:color="auto"/>
              <w:bottom w:val="single" w:sz="4" w:space="0" w:color="auto"/>
              <w:right w:val="single" w:sz="4" w:space="0" w:color="auto"/>
            </w:tcBorders>
          </w:tcPr>
          <w:p w:rsidR="0014543D" w:rsidRPr="00C32A68" w:rsidRDefault="00556667" w:rsidP="00A31DA6">
            <w:pPr>
              <w:pStyle w:val="Footer"/>
              <w:tabs>
                <w:tab w:val="clear" w:pos="4677"/>
                <w:tab w:val="clear" w:pos="9355"/>
              </w:tabs>
              <w:contextualSpacing/>
              <w:jc w:val="right"/>
              <w:rPr>
                <w:bCs/>
                <w:sz w:val="20"/>
                <w:szCs w:val="20"/>
                <w:lang w:val="lv-LV"/>
              </w:rPr>
            </w:pPr>
            <w:r w:rsidRPr="00C32A68">
              <w:rPr>
                <w:bCs/>
                <w:sz w:val="20"/>
                <w:szCs w:val="20"/>
                <w:lang w:val="lv-LV"/>
              </w:rPr>
              <w:t>1261385</w:t>
            </w:r>
          </w:p>
        </w:tc>
        <w:tc>
          <w:tcPr>
            <w:tcW w:w="1102" w:type="dxa"/>
            <w:tcBorders>
              <w:top w:val="single" w:sz="4" w:space="0" w:color="auto"/>
              <w:left w:val="single" w:sz="4" w:space="0" w:color="auto"/>
              <w:bottom w:val="single" w:sz="4" w:space="0" w:color="auto"/>
              <w:right w:val="single" w:sz="4" w:space="0" w:color="auto"/>
            </w:tcBorders>
          </w:tcPr>
          <w:p w:rsidR="0014543D" w:rsidRPr="00C32A68" w:rsidRDefault="0014543D" w:rsidP="00C30F14">
            <w:pPr>
              <w:pStyle w:val="Footer"/>
              <w:tabs>
                <w:tab w:val="clear" w:pos="4677"/>
                <w:tab w:val="clear" w:pos="9355"/>
              </w:tabs>
              <w:contextualSpacing/>
              <w:jc w:val="center"/>
              <w:rPr>
                <w:bCs/>
                <w:sz w:val="20"/>
                <w:szCs w:val="20"/>
                <w:lang w:val="lv-LV"/>
              </w:rPr>
            </w:pPr>
            <w:r w:rsidRPr="00C32A68">
              <w:rPr>
                <w:bCs/>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tcPr>
          <w:p w:rsidR="0014543D" w:rsidRPr="00C32A68" w:rsidRDefault="0014543D" w:rsidP="00472E57">
            <w:pPr>
              <w:pStyle w:val="Footer"/>
              <w:tabs>
                <w:tab w:val="clear" w:pos="4677"/>
                <w:tab w:val="clear" w:pos="9355"/>
              </w:tabs>
              <w:contextualSpacing/>
              <w:jc w:val="right"/>
              <w:rPr>
                <w:bCs/>
                <w:sz w:val="20"/>
                <w:szCs w:val="20"/>
                <w:lang w:val="lv-LV"/>
              </w:rPr>
            </w:pPr>
            <w:r w:rsidRPr="00C32A68">
              <w:rPr>
                <w:bCs/>
                <w:sz w:val="20"/>
                <w:szCs w:val="20"/>
                <w:lang w:val="lv-LV"/>
              </w:rPr>
              <w:t>52134</w:t>
            </w:r>
          </w:p>
        </w:tc>
      </w:tr>
      <w:tr w:rsidR="00556667" w:rsidRPr="00C32A68" w:rsidTr="00652915">
        <w:tc>
          <w:tcPr>
            <w:tcW w:w="4395"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rPr>
                <w:bCs/>
                <w:sz w:val="20"/>
                <w:szCs w:val="20"/>
                <w:lang w:val="lv-LV"/>
              </w:rPr>
            </w:pPr>
            <w:r w:rsidRPr="00C32A68">
              <w:rPr>
                <w:bCs/>
                <w:sz w:val="20"/>
                <w:szCs w:val="20"/>
                <w:lang w:val="lv-LV"/>
              </w:rPr>
              <w:t>Swedbank ziedojumu kontā</w:t>
            </w:r>
          </w:p>
        </w:tc>
        <w:tc>
          <w:tcPr>
            <w:tcW w:w="992"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jc w:val="center"/>
              <w:rPr>
                <w:bCs/>
                <w:sz w:val="20"/>
                <w:szCs w:val="20"/>
                <w:lang w:val="lv-LV"/>
              </w:rPr>
            </w:pPr>
            <w:r w:rsidRPr="00C32A68">
              <w:rPr>
                <w:bCs/>
                <w:sz w:val="20"/>
                <w:szCs w:val="20"/>
                <w:lang w:val="lv-LV"/>
              </w:rPr>
              <w:t>euro</w:t>
            </w:r>
          </w:p>
        </w:tc>
        <w:tc>
          <w:tcPr>
            <w:tcW w:w="1166" w:type="dxa"/>
            <w:tcBorders>
              <w:top w:val="single" w:sz="4" w:space="0" w:color="auto"/>
              <w:left w:val="single" w:sz="4" w:space="0" w:color="auto"/>
              <w:bottom w:val="single" w:sz="4" w:space="0" w:color="auto"/>
              <w:right w:val="single" w:sz="4" w:space="0" w:color="auto"/>
            </w:tcBorders>
          </w:tcPr>
          <w:p w:rsidR="0014543D" w:rsidRPr="00C32A68" w:rsidRDefault="00556667" w:rsidP="00830841">
            <w:pPr>
              <w:pStyle w:val="Footer"/>
              <w:tabs>
                <w:tab w:val="clear" w:pos="4677"/>
                <w:tab w:val="clear" w:pos="9355"/>
              </w:tabs>
              <w:contextualSpacing/>
              <w:jc w:val="right"/>
              <w:rPr>
                <w:bCs/>
                <w:sz w:val="20"/>
                <w:szCs w:val="20"/>
                <w:lang w:val="lv-LV"/>
              </w:rPr>
            </w:pPr>
            <w:r w:rsidRPr="00C32A68">
              <w:rPr>
                <w:bCs/>
                <w:sz w:val="20"/>
                <w:szCs w:val="20"/>
                <w:lang w:val="lv-LV"/>
              </w:rPr>
              <w:t>0</w:t>
            </w:r>
          </w:p>
        </w:tc>
        <w:tc>
          <w:tcPr>
            <w:tcW w:w="1102" w:type="dxa"/>
            <w:tcBorders>
              <w:top w:val="single" w:sz="4" w:space="0" w:color="auto"/>
              <w:left w:val="single" w:sz="4" w:space="0" w:color="auto"/>
              <w:bottom w:val="single" w:sz="4" w:space="0" w:color="auto"/>
              <w:right w:val="single" w:sz="4" w:space="0" w:color="auto"/>
            </w:tcBorders>
          </w:tcPr>
          <w:p w:rsidR="0014543D" w:rsidRPr="00C32A68" w:rsidRDefault="0014543D" w:rsidP="00C30F14">
            <w:pPr>
              <w:pStyle w:val="Footer"/>
              <w:tabs>
                <w:tab w:val="clear" w:pos="4677"/>
                <w:tab w:val="clear" w:pos="9355"/>
              </w:tabs>
              <w:contextualSpacing/>
              <w:jc w:val="center"/>
              <w:rPr>
                <w:bCs/>
                <w:sz w:val="20"/>
                <w:szCs w:val="20"/>
                <w:lang w:val="lv-LV"/>
              </w:rPr>
            </w:pPr>
            <w:r w:rsidRPr="00C32A68">
              <w:rPr>
                <w:bCs/>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tcPr>
          <w:p w:rsidR="0014543D" w:rsidRPr="00C32A68" w:rsidRDefault="0014543D" w:rsidP="00472E57">
            <w:pPr>
              <w:pStyle w:val="Footer"/>
              <w:tabs>
                <w:tab w:val="clear" w:pos="4677"/>
                <w:tab w:val="clear" w:pos="9355"/>
              </w:tabs>
              <w:contextualSpacing/>
              <w:jc w:val="right"/>
              <w:rPr>
                <w:bCs/>
                <w:sz w:val="20"/>
                <w:szCs w:val="20"/>
                <w:lang w:val="lv-LV"/>
              </w:rPr>
            </w:pPr>
            <w:r w:rsidRPr="00C32A68">
              <w:rPr>
                <w:bCs/>
                <w:sz w:val="20"/>
                <w:szCs w:val="20"/>
                <w:lang w:val="lv-LV"/>
              </w:rPr>
              <w:t>1304</w:t>
            </w:r>
          </w:p>
        </w:tc>
      </w:tr>
      <w:tr w:rsidR="00556667" w:rsidRPr="00C32A68" w:rsidTr="009602DE">
        <w:tc>
          <w:tcPr>
            <w:tcW w:w="4395" w:type="dxa"/>
            <w:tcBorders>
              <w:top w:val="single" w:sz="4" w:space="0" w:color="auto"/>
              <w:left w:val="single" w:sz="4" w:space="0" w:color="auto"/>
              <w:bottom w:val="single" w:sz="4" w:space="0" w:color="auto"/>
              <w:right w:val="single" w:sz="4" w:space="0" w:color="auto"/>
            </w:tcBorders>
          </w:tcPr>
          <w:p w:rsidR="0014543D" w:rsidRPr="00C32A68" w:rsidRDefault="0014543D" w:rsidP="00475D7F">
            <w:pPr>
              <w:pStyle w:val="Footer"/>
              <w:tabs>
                <w:tab w:val="clear" w:pos="4677"/>
                <w:tab w:val="clear" w:pos="9355"/>
              </w:tabs>
              <w:contextualSpacing/>
              <w:jc w:val="right"/>
              <w:rPr>
                <w:b/>
                <w:bCs/>
                <w:sz w:val="20"/>
                <w:szCs w:val="20"/>
                <w:lang w:val="lv-LV"/>
              </w:rPr>
            </w:pPr>
            <w:r w:rsidRPr="00C32A68">
              <w:rPr>
                <w:b/>
                <w:bCs/>
                <w:sz w:val="20"/>
                <w:szCs w:val="20"/>
                <w:lang w:val="lv-LV"/>
              </w:rPr>
              <w:t>Kopā</w:t>
            </w:r>
          </w:p>
        </w:tc>
        <w:tc>
          <w:tcPr>
            <w:tcW w:w="992"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jc w:val="center"/>
              <w:rPr>
                <w:b/>
                <w:bCs/>
                <w:sz w:val="20"/>
                <w:szCs w:val="20"/>
                <w:lang w:val="lv-LV"/>
              </w:rPr>
            </w:pPr>
          </w:p>
        </w:tc>
        <w:tc>
          <w:tcPr>
            <w:tcW w:w="1166" w:type="dxa"/>
            <w:tcBorders>
              <w:top w:val="single" w:sz="4" w:space="0" w:color="auto"/>
              <w:left w:val="single" w:sz="4" w:space="0" w:color="auto"/>
              <w:bottom w:val="single" w:sz="4" w:space="0" w:color="auto"/>
              <w:right w:val="single" w:sz="4" w:space="0" w:color="auto"/>
            </w:tcBorders>
          </w:tcPr>
          <w:p w:rsidR="0014543D" w:rsidRPr="00C32A68" w:rsidRDefault="00556667" w:rsidP="00A31DA6">
            <w:pPr>
              <w:pStyle w:val="Footer"/>
              <w:tabs>
                <w:tab w:val="clear" w:pos="4677"/>
                <w:tab w:val="clear" w:pos="9355"/>
              </w:tabs>
              <w:contextualSpacing/>
              <w:jc w:val="right"/>
              <w:rPr>
                <w:b/>
                <w:bCs/>
                <w:sz w:val="20"/>
                <w:szCs w:val="20"/>
                <w:lang w:val="lv-LV"/>
              </w:rPr>
            </w:pPr>
            <w:r w:rsidRPr="00C32A68">
              <w:rPr>
                <w:b/>
                <w:bCs/>
                <w:sz w:val="20"/>
                <w:szCs w:val="20"/>
                <w:lang w:val="lv-LV"/>
              </w:rPr>
              <w:fldChar w:fldCharType="begin"/>
            </w:r>
            <w:r w:rsidRPr="00C32A68">
              <w:rPr>
                <w:b/>
                <w:bCs/>
                <w:sz w:val="20"/>
                <w:szCs w:val="20"/>
                <w:lang w:val="lv-LV"/>
              </w:rPr>
              <w:instrText xml:space="preserve"> =SUM(ABOVE) </w:instrText>
            </w:r>
            <w:r w:rsidRPr="00C32A68">
              <w:rPr>
                <w:b/>
                <w:bCs/>
                <w:sz w:val="20"/>
                <w:szCs w:val="20"/>
                <w:lang w:val="lv-LV"/>
              </w:rPr>
              <w:fldChar w:fldCharType="separate"/>
            </w:r>
            <w:r w:rsidRPr="00C32A68">
              <w:rPr>
                <w:b/>
                <w:bCs/>
                <w:noProof/>
                <w:sz w:val="20"/>
                <w:szCs w:val="20"/>
                <w:lang w:val="lv-LV"/>
              </w:rPr>
              <w:t>4470625</w:t>
            </w:r>
            <w:r w:rsidRPr="00C32A68">
              <w:rPr>
                <w:b/>
                <w:bCs/>
                <w:sz w:val="20"/>
                <w:szCs w:val="20"/>
                <w:lang w:val="lv-LV"/>
              </w:rPr>
              <w:fldChar w:fldCharType="end"/>
            </w:r>
          </w:p>
        </w:tc>
        <w:tc>
          <w:tcPr>
            <w:tcW w:w="1102" w:type="dxa"/>
            <w:tcBorders>
              <w:top w:val="single" w:sz="4" w:space="0" w:color="auto"/>
              <w:left w:val="single" w:sz="4" w:space="0" w:color="auto"/>
              <w:bottom w:val="single" w:sz="4" w:space="0" w:color="auto"/>
              <w:right w:val="single" w:sz="4" w:space="0" w:color="auto"/>
            </w:tcBorders>
          </w:tcPr>
          <w:p w:rsidR="0014543D" w:rsidRPr="00C32A68" w:rsidRDefault="0014543D" w:rsidP="00821299">
            <w:pPr>
              <w:pStyle w:val="Footer"/>
              <w:tabs>
                <w:tab w:val="clear" w:pos="4677"/>
                <w:tab w:val="clear" w:pos="9355"/>
              </w:tabs>
              <w:contextualSpacing/>
              <w:jc w:val="center"/>
              <w:rPr>
                <w:b/>
                <w:bCs/>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rsidR="0014543D" w:rsidRPr="00C32A68" w:rsidRDefault="0014543D" w:rsidP="00472E57">
            <w:pPr>
              <w:pStyle w:val="Footer"/>
              <w:tabs>
                <w:tab w:val="clear" w:pos="4677"/>
                <w:tab w:val="clear" w:pos="9355"/>
              </w:tabs>
              <w:contextualSpacing/>
              <w:jc w:val="right"/>
              <w:rPr>
                <w:b/>
                <w:bCs/>
                <w:sz w:val="20"/>
                <w:szCs w:val="20"/>
                <w:lang w:val="lv-LV"/>
              </w:rPr>
            </w:pPr>
            <w:r w:rsidRPr="00C32A68">
              <w:rPr>
                <w:b/>
                <w:bCs/>
                <w:sz w:val="20"/>
                <w:szCs w:val="20"/>
                <w:lang w:val="lv-LV"/>
              </w:rPr>
              <w:fldChar w:fldCharType="begin"/>
            </w:r>
            <w:r w:rsidRPr="00C32A68">
              <w:rPr>
                <w:b/>
                <w:bCs/>
                <w:sz w:val="20"/>
                <w:szCs w:val="20"/>
                <w:lang w:val="lv-LV"/>
              </w:rPr>
              <w:instrText xml:space="preserve"> =SUM(ABOVE) </w:instrText>
            </w:r>
            <w:r w:rsidRPr="00C32A68">
              <w:rPr>
                <w:b/>
                <w:bCs/>
                <w:sz w:val="20"/>
                <w:szCs w:val="20"/>
                <w:lang w:val="lv-LV"/>
              </w:rPr>
              <w:fldChar w:fldCharType="separate"/>
            </w:r>
            <w:r w:rsidRPr="00C32A68">
              <w:rPr>
                <w:b/>
                <w:bCs/>
                <w:noProof/>
                <w:sz w:val="20"/>
                <w:szCs w:val="20"/>
                <w:lang w:val="lv-LV"/>
              </w:rPr>
              <w:t>5739004</w:t>
            </w:r>
            <w:r w:rsidRPr="00C32A68">
              <w:rPr>
                <w:b/>
                <w:bCs/>
                <w:sz w:val="20"/>
                <w:szCs w:val="20"/>
                <w:lang w:val="lv-LV"/>
              </w:rPr>
              <w:fldChar w:fldCharType="end"/>
            </w:r>
          </w:p>
        </w:tc>
      </w:tr>
    </w:tbl>
    <w:p w:rsidR="0033158A" w:rsidRPr="00C32A68" w:rsidRDefault="0033158A" w:rsidP="00821299">
      <w:pPr>
        <w:pStyle w:val="Footer"/>
        <w:tabs>
          <w:tab w:val="clear" w:pos="4677"/>
          <w:tab w:val="clear" w:pos="9355"/>
        </w:tabs>
        <w:contextualSpacing/>
        <w:rPr>
          <w:b/>
          <w:bCs/>
          <w:lang w:val="lv-LV"/>
        </w:rPr>
      </w:pPr>
    </w:p>
    <w:p w:rsidR="005435B0" w:rsidRPr="00C32A68" w:rsidRDefault="005435B0" w:rsidP="00A31DA6">
      <w:pPr>
        <w:pStyle w:val="NoSpacing"/>
        <w:rPr>
          <w:b/>
          <w:sz w:val="22"/>
          <w:szCs w:val="22"/>
          <w:lang w:val="lv-LV"/>
        </w:rPr>
      </w:pPr>
      <w:r w:rsidRPr="00C32A68">
        <w:rPr>
          <w:b/>
          <w:sz w:val="22"/>
          <w:szCs w:val="22"/>
          <w:lang w:val="lv-LV"/>
        </w:rPr>
        <w:t>Informācija par to, ka sabiedrības aktīvi ieķīlāti vai citādi apgrūtināti</w:t>
      </w:r>
    </w:p>
    <w:p w:rsidR="005435B0" w:rsidRPr="00C32A68" w:rsidRDefault="005435B0" w:rsidP="005435B0">
      <w:pPr>
        <w:pStyle w:val="NoSpacing"/>
        <w:jc w:val="both"/>
        <w:rPr>
          <w:sz w:val="22"/>
          <w:szCs w:val="22"/>
          <w:lang w:val="lv-LV"/>
        </w:rPr>
      </w:pPr>
      <w:r w:rsidRPr="00C32A68">
        <w:rPr>
          <w:sz w:val="22"/>
          <w:szCs w:val="22"/>
          <w:lang w:val="lv-LV"/>
        </w:rPr>
        <w:t>Sabiedrības aktī</w:t>
      </w:r>
      <w:r w:rsidR="001F264E" w:rsidRPr="00C32A68">
        <w:rPr>
          <w:sz w:val="22"/>
          <w:szCs w:val="22"/>
          <w:lang w:val="lv-LV"/>
        </w:rPr>
        <w:t>vi nav apgrūtināti vai ieķīlāti</w:t>
      </w:r>
    </w:p>
    <w:p w:rsidR="001538BA" w:rsidRPr="00C32A68" w:rsidRDefault="001538BA" w:rsidP="001538BA">
      <w:pPr>
        <w:pStyle w:val="Footer"/>
        <w:tabs>
          <w:tab w:val="clear" w:pos="4677"/>
          <w:tab w:val="clear" w:pos="9355"/>
        </w:tabs>
        <w:contextualSpacing/>
        <w:jc w:val="center"/>
        <w:rPr>
          <w:b/>
          <w:sz w:val="18"/>
          <w:szCs w:val="18"/>
          <w:lang w:val="lv-LV"/>
        </w:rPr>
      </w:pPr>
    </w:p>
    <w:p w:rsidR="00194243" w:rsidRPr="00C32A68" w:rsidRDefault="00194243" w:rsidP="00194243">
      <w:pPr>
        <w:pStyle w:val="Footer"/>
        <w:tabs>
          <w:tab w:val="clear" w:pos="4677"/>
          <w:tab w:val="clear" w:pos="9355"/>
        </w:tabs>
        <w:contextualSpacing/>
        <w:rPr>
          <w:b/>
          <w:bCs/>
          <w:lang w:val="lv-LV"/>
        </w:rPr>
      </w:pPr>
      <w:r w:rsidRPr="00C32A68">
        <w:rPr>
          <w:b/>
          <w:bCs/>
          <w:lang w:val="lv-LV"/>
        </w:rPr>
        <w:t>Pi</w:t>
      </w:r>
      <w:r w:rsidR="00652915" w:rsidRPr="00C32A68">
        <w:rPr>
          <w:b/>
          <w:bCs/>
          <w:lang w:val="lv-LV"/>
        </w:rPr>
        <w:t xml:space="preserve">ezīme Nr. </w:t>
      </w:r>
      <w:r w:rsidR="00CB39E9" w:rsidRPr="00C32A68">
        <w:rPr>
          <w:b/>
          <w:bCs/>
          <w:lang w:val="lv-LV"/>
        </w:rPr>
        <w:t xml:space="preserve">9 </w:t>
      </w:r>
      <w:r w:rsidR="00652915" w:rsidRPr="00C32A68">
        <w:rPr>
          <w:b/>
          <w:bCs/>
          <w:lang w:val="lv-LV"/>
        </w:rPr>
        <w:t>D</w:t>
      </w:r>
      <w:r w:rsidRPr="00C32A68">
        <w:rPr>
          <w:b/>
          <w:bCs/>
          <w:lang w:val="lv-LV"/>
        </w:rPr>
        <w:t>aļu kapitāls (pamatkapitāls)</w:t>
      </w:r>
    </w:p>
    <w:p w:rsidR="007E6435" w:rsidRPr="00C32A68" w:rsidRDefault="007E6435" w:rsidP="00194243">
      <w:pPr>
        <w:pStyle w:val="Footer"/>
        <w:tabs>
          <w:tab w:val="clear" w:pos="4677"/>
          <w:tab w:val="clear" w:pos="9355"/>
        </w:tabs>
        <w:contextualSpacing/>
        <w:rPr>
          <w:b/>
          <w:bCs/>
          <w:lang w:val="lv-LV"/>
        </w:rPr>
      </w:pPr>
    </w:p>
    <w:tbl>
      <w:tblPr>
        <w:tblW w:w="9322" w:type="dxa"/>
        <w:tblLook w:val="01E0" w:firstRow="1" w:lastRow="1" w:firstColumn="1" w:lastColumn="1" w:noHBand="0" w:noVBand="0"/>
      </w:tblPr>
      <w:tblGrid>
        <w:gridCol w:w="5070"/>
        <w:gridCol w:w="1559"/>
        <w:gridCol w:w="2693"/>
      </w:tblGrid>
      <w:tr w:rsidR="00B244C7" w:rsidRPr="00C32A68" w:rsidTr="00CB39E9">
        <w:tc>
          <w:tcPr>
            <w:tcW w:w="5070" w:type="dxa"/>
            <w:tcBorders>
              <w:top w:val="single" w:sz="4" w:space="0" w:color="auto"/>
              <w:left w:val="single" w:sz="4" w:space="0" w:color="auto"/>
              <w:bottom w:val="single" w:sz="4" w:space="0" w:color="auto"/>
              <w:right w:val="single" w:sz="4" w:space="0" w:color="auto"/>
            </w:tcBorders>
          </w:tcPr>
          <w:p w:rsidR="00194243" w:rsidRPr="00C32A68" w:rsidRDefault="00194243" w:rsidP="00FB02E9">
            <w:pPr>
              <w:contextualSpacing/>
              <w:rPr>
                <w:b/>
                <w:sz w:val="20"/>
                <w:szCs w:val="20"/>
                <w:lang w:val="lv-LV"/>
              </w:rPr>
            </w:pPr>
          </w:p>
        </w:tc>
        <w:tc>
          <w:tcPr>
            <w:tcW w:w="4252" w:type="dxa"/>
            <w:gridSpan w:val="2"/>
            <w:tcBorders>
              <w:top w:val="single" w:sz="4" w:space="0" w:color="auto"/>
              <w:left w:val="single" w:sz="4" w:space="0" w:color="auto"/>
              <w:bottom w:val="single" w:sz="4" w:space="0" w:color="auto"/>
              <w:right w:val="single" w:sz="4" w:space="0" w:color="auto"/>
            </w:tcBorders>
          </w:tcPr>
          <w:p w:rsidR="00194243" w:rsidRPr="00C32A68" w:rsidRDefault="00194243" w:rsidP="00FB02E9">
            <w:pPr>
              <w:contextualSpacing/>
              <w:jc w:val="center"/>
              <w:rPr>
                <w:b/>
                <w:sz w:val="20"/>
                <w:szCs w:val="20"/>
                <w:lang w:val="lv-LV"/>
              </w:rPr>
            </w:pPr>
            <w:r w:rsidRPr="00C32A68">
              <w:rPr>
                <w:b/>
                <w:sz w:val="20"/>
                <w:szCs w:val="20"/>
                <w:lang w:val="lv-LV"/>
              </w:rPr>
              <w:t>Daļas</w:t>
            </w:r>
          </w:p>
        </w:tc>
      </w:tr>
      <w:tr w:rsidR="00B244C7" w:rsidRPr="00C32A68" w:rsidTr="00CB39E9">
        <w:tc>
          <w:tcPr>
            <w:tcW w:w="5070" w:type="dxa"/>
            <w:tcBorders>
              <w:top w:val="single" w:sz="4" w:space="0" w:color="auto"/>
              <w:left w:val="single" w:sz="4" w:space="0" w:color="auto"/>
              <w:bottom w:val="single" w:sz="4" w:space="0" w:color="auto"/>
              <w:right w:val="single" w:sz="4" w:space="0" w:color="auto"/>
            </w:tcBorders>
          </w:tcPr>
          <w:p w:rsidR="00194243" w:rsidRPr="00C32A68" w:rsidRDefault="00194243" w:rsidP="00FB02E9">
            <w:pPr>
              <w:contextualSpacing/>
              <w:rPr>
                <w:b/>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194243" w:rsidRPr="00C32A68" w:rsidRDefault="00194243" w:rsidP="00FB02E9">
            <w:pPr>
              <w:contextualSpacing/>
              <w:jc w:val="center"/>
              <w:rPr>
                <w:b/>
                <w:sz w:val="20"/>
                <w:szCs w:val="20"/>
                <w:lang w:val="lv-LV"/>
              </w:rPr>
            </w:pPr>
            <w:r w:rsidRPr="00C32A68">
              <w:rPr>
                <w:b/>
                <w:sz w:val="20"/>
                <w:szCs w:val="20"/>
                <w:lang w:val="lv-LV"/>
              </w:rPr>
              <w:t>Daļu skaits</w:t>
            </w:r>
          </w:p>
        </w:tc>
        <w:tc>
          <w:tcPr>
            <w:tcW w:w="2693" w:type="dxa"/>
            <w:tcBorders>
              <w:top w:val="single" w:sz="4" w:space="0" w:color="auto"/>
              <w:left w:val="single" w:sz="4" w:space="0" w:color="auto"/>
              <w:bottom w:val="single" w:sz="4" w:space="0" w:color="auto"/>
              <w:right w:val="single" w:sz="4" w:space="0" w:color="auto"/>
            </w:tcBorders>
          </w:tcPr>
          <w:p w:rsidR="00194243" w:rsidRPr="00C32A68" w:rsidRDefault="00194243" w:rsidP="00FB02E9">
            <w:pPr>
              <w:contextualSpacing/>
              <w:jc w:val="center"/>
              <w:rPr>
                <w:b/>
                <w:sz w:val="20"/>
                <w:szCs w:val="20"/>
                <w:lang w:val="lv-LV"/>
              </w:rPr>
            </w:pPr>
            <w:r w:rsidRPr="00C32A68">
              <w:rPr>
                <w:b/>
                <w:sz w:val="20"/>
                <w:szCs w:val="20"/>
                <w:lang w:val="lv-LV"/>
              </w:rPr>
              <w:t xml:space="preserve">Nomināla vērtība </w:t>
            </w:r>
          </w:p>
        </w:tc>
      </w:tr>
      <w:tr w:rsidR="00B244C7" w:rsidRPr="00C32A68" w:rsidTr="00CB39E9">
        <w:tc>
          <w:tcPr>
            <w:tcW w:w="5070" w:type="dxa"/>
            <w:tcBorders>
              <w:top w:val="single" w:sz="4" w:space="0" w:color="auto"/>
              <w:left w:val="single" w:sz="4" w:space="0" w:color="auto"/>
              <w:bottom w:val="single" w:sz="4" w:space="0" w:color="auto"/>
              <w:right w:val="single" w:sz="4" w:space="0" w:color="auto"/>
            </w:tcBorders>
          </w:tcPr>
          <w:p w:rsidR="00194243" w:rsidRPr="00C32A68" w:rsidRDefault="00194243" w:rsidP="005011FD">
            <w:pPr>
              <w:contextualSpacing/>
              <w:rPr>
                <w:b/>
                <w:sz w:val="20"/>
                <w:szCs w:val="20"/>
                <w:lang w:val="lv-LV"/>
              </w:rPr>
            </w:pPr>
            <w:r w:rsidRPr="00C32A68">
              <w:rPr>
                <w:b/>
                <w:sz w:val="20"/>
                <w:szCs w:val="20"/>
                <w:lang w:val="lv-LV"/>
              </w:rPr>
              <w:t>Uz 31.12.201</w:t>
            </w:r>
            <w:r w:rsidR="005011FD" w:rsidRPr="00C32A68">
              <w:rPr>
                <w:b/>
                <w:sz w:val="20"/>
                <w:szCs w:val="20"/>
                <w:lang w:val="lv-LV"/>
              </w:rPr>
              <w:t>7</w:t>
            </w:r>
            <w:r w:rsidRPr="00C32A68">
              <w:rPr>
                <w:b/>
                <w:sz w:val="20"/>
                <w:szCs w:val="20"/>
                <w:lang w:val="lv-LV"/>
              </w:rPr>
              <w:t>. kopā kapitāla daļas</w:t>
            </w:r>
          </w:p>
        </w:tc>
        <w:tc>
          <w:tcPr>
            <w:tcW w:w="1559" w:type="dxa"/>
            <w:tcBorders>
              <w:top w:val="single" w:sz="4" w:space="0" w:color="auto"/>
              <w:left w:val="single" w:sz="4" w:space="0" w:color="auto"/>
              <w:bottom w:val="single" w:sz="4" w:space="0" w:color="auto"/>
              <w:right w:val="single" w:sz="4" w:space="0" w:color="auto"/>
            </w:tcBorders>
          </w:tcPr>
          <w:p w:rsidR="00194243" w:rsidRPr="00C32A68" w:rsidRDefault="005B5C5D" w:rsidP="00CD1379">
            <w:pPr>
              <w:contextualSpacing/>
              <w:jc w:val="right"/>
              <w:rPr>
                <w:b/>
                <w:sz w:val="20"/>
                <w:szCs w:val="20"/>
                <w:lang w:val="lv-LV"/>
              </w:rPr>
            </w:pPr>
            <w:r w:rsidRPr="00C32A68">
              <w:rPr>
                <w:b/>
                <w:sz w:val="20"/>
                <w:szCs w:val="20"/>
                <w:lang w:val="lv-LV"/>
              </w:rPr>
              <w:t>5</w:t>
            </w:r>
            <w:r w:rsidR="00CD1379" w:rsidRPr="00C32A68">
              <w:rPr>
                <w:b/>
                <w:sz w:val="20"/>
                <w:szCs w:val="20"/>
                <w:lang w:val="lv-LV"/>
              </w:rPr>
              <w:t>842552</w:t>
            </w:r>
          </w:p>
        </w:tc>
        <w:tc>
          <w:tcPr>
            <w:tcW w:w="2693" w:type="dxa"/>
            <w:tcBorders>
              <w:top w:val="single" w:sz="4" w:space="0" w:color="auto"/>
              <w:left w:val="single" w:sz="4" w:space="0" w:color="auto"/>
              <w:bottom w:val="single" w:sz="4" w:space="0" w:color="auto"/>
              <w:right w:val="single" w:sz="4" w:space="0" w:color="auto"/>
            </w:tcBorders>
          </w:tcPr>
          <w:p w:rsidR="00194243" w:rsidRPr="00C32A68" w:rsidRDefault="00621458" w:rsidP="005B5C5D">
            <w:pPr>
              <w:contextualSpacing/>
              <w:jc w:val="right"/>
              <w:rPr>
                <w:b/>
                <w:sz w:val="20"/>
                <w:szCs w:val="20"/>
                <w:lang w:val="lv-LV"/>
              </w:rPr>
            </w:pPr>
            <w:r w:rsidRPr="00C32A68">
              <w:rPr>
                <w:b/>
                <w:sz w:val="20"/>
                <w:szCs w:val="20"/>
                <w:lang w:val="lv-LV"/>
              </w:rPr>
              <w:t>1</w:t>
            </w:r>
            <w:r w:rsidR="005B5C5D" w:rsidRPr="00C32A68">
              <w:rPr>
                <w:b/>
                <w:sz w:val="20"/>
                <w:szCs w:val="20"/>
                <w:lang w:val="lv-LV"/>
              </w:rPr>
              <w:t xml:space="preserve"> euro</w:t>
            </w:r>
          </w:p>
        </w:tc>
      </w:tr>
      <w:tr w:rsidR="00B244C7" w:rsidRPr="00C32A68" w:rsidTr="00CB39E9">
        <w:tc>
          <w:tcPr>
            <w:tcW w:w="5070" w:type="dxa"/>
            <w:tcBorders>
              <w:top w:val="single" w:sz="4" w:space="0" w:color="auto"/>
              <w:left w:val="single" w:sz="4" w:space="0" w:color="auto"/>
              <w:bottom w:val="single" w:sz="4" w:space="0" w:color="auto"/>
              <w:right w:val="single" w:sz="4" w:space="0" w:color="auto"/>
            </w:tcBorders>
          </w:tcPr>
          <w:p w:rsidR="00194243" w:rsidRPr="00C32A68" w:rsidRDefault="00194243" w:rsidP="005011FD">
            <w:pPr>
              <w:contextualSpacing/>
              <w:rPr>
                <w:sz w:val="20"/>
                <w:szCs w:val="20"/>
                <w:lang w:val="lv-LV"/>
              </w:rPr>
            </w:pPr>
            <w:r w:rsidRPr="00C32A68">
              <w:rPr>
                <w:sz w:val="20"/>
                <w:szCs w:val="20"/>
                <w:lang w:val="lv-LV"/>
              </w:rPr>
              <w:t>Palielinājums 201</w:t>
            </w:r>
            <w:r w:rsidR="005011FD" w:rsidRPr="00C32A68">
              <w:rPr>
                <w:sz w:val="20"/>
                <w:szCs w:val="20"/>
                <w:lang w:val="lv-LV"/>
              </w:rPr>
              <w:t>8</w:t>
            </w:r>
            <w:r w:rsidRPr="00C32A68">
              <w:rPr>
                <w:sz w:val="20"/>
                <w:szCs w:val="20"/>
                <w:lang w:val="lv-LV"/>
              </w:rPr>
              <w:t>.gadā</w:t>
            </w:r>
          </w:p>
        </w:tc>
        <w:tc>
          <w:tcPr>
            <w:tcW w:w="1559" w:type="dxa"/>
            <w:tcBorders>
              <w:top w:val="single" w:sz="4" w:space="0" w:color="auto"/>
              <w:left w:val="single" w:sz="4" w:space="0" w:color="auto"/>
              <w:bottom w:val="single" w:sz="4" w:space="0" w:color="auto"/>
              <w:right w:val="single" w:sz="4" w:space="0" w:color="auto"/>
            </w:tcBorders>
          </w:tcPr>
          <w:p w:rsidR="00194243" w:rsidRPr="00C32A68" w:rsidRDefault="005011FD" w:rsidP="005B5C5D">
            <w:pPr>
              <w:contextualSpacing/>
              <w:jc w:val="right"/>
              <w:rPr>
                <w:sz w:val="20"/>
                <w:szCs w:val="20"/>
                <w:lang w:val="lv-LV"/>
              </w:rPr>
            </w:pPr>
            <w:r w:rsidRPr="00C32A68">
              <w:rPr>
                <w:sz w:val="20"/>
                <w:szCs w:val="20"/>
                <w:lang w:val="lv-LV"/>
              </w:rPr>
              <w:t>957448</w:t>
            </w:r>
          </w:p>
        </w:tc>
        <w:tc>
          <w:tcPr>
            <w:tcW w:w="2693" w:type="dxa"/>
            <w:tcBorders>
              <w:top w:val="single" w:sz="4" w:space="0" w:color="auto"/>
              <w:left w:val="single" w:sz="4" w:space="0" w:color="auto"/>
              <w:bottom w:val="single" w:sz="4" w:space="0" w:color="auto"/>
              <w:right w:val="single" w:sz="4" w:space="0" w:color="auto"/>
            </w:tcBorders>
          </w:tcPr>
          <w:p w:rsidR="00194243" w:rsidRPr="00C32A68" w:rsidRDefault="005011FD" w:rsidP="005B5C5D">
            <w:pPr>
              <w:contextualSpacing/>
              <w:jc w:val="right"/>
              <w:rPr>
                <w:sz w:val="20"/>
                <w:szCs w:val="20"/>
                <w:lang w:val="lv-LV"/>
              </w:rPr>
            </w:pPr>
            <w:r w:rsidRPr="00C32A68">
              <w:rPr>
                <w:sz w:val="20"/>
                <w:szCs w:val="20"/>
                <w:lang w:val="lv-LV"/>
              </w:rPr>
              <w:t>1 euro</w:t>
            </w:r>
          </w:p>
        </w:tc>
      </w:tr>
      <w:tr w:rsidR="00B244C7" w:rsidRPr="00C32A68" w:rsidTr="00CB39E9">
        <w:tc>
          <w:tcPr>
            <w:tcW w:w="5070" w:type="dxa"/>
            <w:tcBorders>
              <w:top w:val="single" w:sz="4" w:space="0" w:color="auto"/>
              <w:left w:val="single" w:sz="4" w:space="0" w:color="auto"/>
              <w:bottom w:val="single" w:sz="4" w:space="0" w:color="auto"/>
              <w:right w:val="single" w:sz="4" w:space="0" w:color="auto"/>
            </w:tcBorders>
          </w:tcPr>
          <w:p w:rsidR="00194243" w:rsidRPr="00C32A68" w:rsidRDefault="00194243" w:rsidP="005011FD">
            <w:pPr>
              <w:contextualSpacing/>
              <w:rPr>
                <w:sz w:val="20"/>
                <w:szCs w:val="20"/>
                <w:lang w:val="lv-LV"/>
              </w:rPr>
            </w:pPr>
            <w:r w:rsidRPr="00C32A68">
              <w:rPr>
                <w:sz w:val="20"/>
                <w:szCs w:val="20"/>
                <w:lang w:val="lv-LV"/>
              </w:rPr>
              <w:t>Samazinājums 201</w:t>
            </w:r>
            <w:r w:rsidR="005011FD" w:rsidRPr="00C32A68">
              <w:rPr>
                <w:sz w:val="20"/>
                <w:szCs w:val="20"/>
                <w:lang w:val="lv-LV"/>
              </w:rPr>
              <w:t>8</w:t>
            </w:r>
            <w:r w:rsidRPr="00C32A68">
              <w:rPr>
                <w:sz w:val="20"/>
                <w:szCs w:val="20"/>
                <w:lang w:val="lv-LV"/>
              </w:rPr>
              <w:t>.gadā</w:t>
            </w:r>
          </w:p>
        </w:tc>
        <w:tc>
          <w:tcPr>
            <w:tcW w:w="1559" w:type="dxa"/>
            <w:tcBorders>
              <w:top w:val="single" w:sz="4" w:space="0" w:color="auto"/>
              <w:left w:val="single" w:sz="4" w:space="0" w:color="auto"/>
              <w:bottom w:val="single" w:sz="4" w:space="0" w:color="auto"/>
              <w:right w:val="single" w:sz="4" w:space="0" w:color="auto"/>
            </w:tcBorders>
          </w:tcPr>
          <w:p w:rsidR="00194243" w:rsidRPr="00C32A68" w:rsidRDefault="005B5C5D" w:rsidP="005B5C5D">
            <w:pPr>
              <w:contextualSpacing/>
              <w:jc w:val="right"/>
              <w:rPr>
                <w:sz w:val="20"/>
                <w:szCs w:val="20"/>
                <w:lang w:val="lv-LV"/>
              </w:rPr>
            </w:pPr>
            <w:r w:rsidRPr="00C32A68">
              <w:rPr>
                <w:sz w:val="20"/>
                <w:szCs w:val="20"/>
                <w:lang w:val="lv-LV"/>
              </w:rPr>
              <w:t>0</w:t>
            </w:r>
          </w:p>
        </w:tc>
        <w:tc>
          <w:tcPr>
            <w:tcW w:w="2693" w:type="dxa"/>
            <w:tcBorders>
              <w:top w:val="single" w:sz="4" w:space="0" w:color="auto"/>
              <w:left w:val="single" w:sz="4" w:space="0" w:color="auto"/>
              <w:bottom w:val="single" w:sz="4" w:space="0" w:color="auto"/>
              <w:right w:val="single" w:sz="4" w:space="0" w:color="auto"/>
            </w:tcBorders>
          </w:tcPr>
          <w:p w:rsidR="00194243" w:rsidRPr="00C32A68" w:rsidRDefault="005B5C5D" w:rsidP="005B5C5D">
            <w:pPr>
              <w:contextualSpacing/>
              <w:jc w:val="right"/>
              <w:rPr>
                <w:sz w:val="20"/>
                <w:szCs w:val="20"/>
                <w:lang w:val="lv-LV"/>
              </w:rPr>
            </w:pPr>
            <w:r w:rsidRPr="00C32A68">
              <w:rPr>
                <w:sz w:val="20"/>
                <w:szCs w:val="20"/>
                <w:lang w:val="lv-LV"/>
              </w:rPr>
              <w:t>0</w:t>
            </w:r>
          </w:p>
        </w:tc>
      </w:tr>
      <w:tr w:rsidR="00194243" w:rsidRPr="00C32A68" w:rsidTr="00CB39E9">
        <w:tc>
          <w:tcPr>
            <w:tcW w:w="5070" w:type="dxa"/>
            <w:tcBorders>
              <w:top w:val="single" w:sz="4" w:space="0" w:color="auto"/>
              <w:left w:val="single" w:sz="4" w:space="0" w:color="auto"/>
              <w:bottom w:val="single" w:sz="4" w:space="0" w:color="auto"/>
              <w:right w:val="single" w:sz="4" w:space="0" w:color="auto"/>
            </w:tcBorders>
          </w:tcPr>
          <w:p w:rsidR="00194243" w:rsidRPr="00C32A68" w:rsidRDefault="00194243" w:rsidP="005011FD">
            <w:pPr>
              <w:contextualSpacing/>
              <w:rPr>
                <w:b/>
                <w:sz w:val="20"/>
                <w:szCs w:val="20"/>
                <w:lang w:val="lv-LV"/>
              </w:rPr>
            </w:pPr>
            <w:r w:rsidRPr="00C32A68">
              <w:rPr>
                <w:b/>
                <w:sz w:val="20"/>
                <w:szCs w:val="20"/>
                <w:lang w:val="lv-LV"/>
              </w:rPr>
              <w:t>Uz 31.12.201</w:t>
            </w:r>
            <w:r w:rsidR="005011FD" w:rsidRPr="00C32A68">
              <w:rPr>
                <w:b/>
                <w:sz w:val="20"/>
                <w:szCs w:val="20"/>
                <w:lang w:val="lv-LV"/>
              </w:rPr>
              <w:t>8</w:t>
            </w:r>
            <w:r w:rsidRPr="00C32A68">
              <w:rPr>
                <w:b/>
                <w:sz w:val="20"/>
                <w:szCs w:val="20"/>
                <w:lang w:val="lv-LV"/>
              </w:rPr>
              <w:t>. kopā kapitāla daļas</w:t>
            </w:r>
          </w:p>
        </w:tc>
        <w:tc>
          <w:tcPr>
            <w:tcW w:w="1559" w:type="dxa"/>
            <w:tcBorders>
              <w:top w:val="single" w:sz="4" w:space="0" w:color="auto"/>
              <w:left w:val="single" w:sz="4" w:space="0" w:color="auto"/>
              <w:bottom w:val="single" w:sz="4" w:space="0" w:color="auto"/>
              <w:right w:val="single" w:sz="4" w:space="0" w:color="auto"/>
            </w:tcBorders>
          </w:tcPr>
          <w:p w:rsidR="00194243" w:rsidRPr="00C32A68" w:rsidRDefault="005011FD" w:rsidP="005B5C5D">
            <w:pPr>
              <w:contextualSpacing/>
              <w:jc w:val="right"/>
              <w:rPr>
                <w:b/>
                <w:sz w:val="20"/>
                <w:szCs w:val="20"/>
                <w:lang w:val="lv-LV"/>
              </w:rPr>
            </w:pPr>
            <w:r w:rsidRPr="00C32A68">
              <w:rPr>
                <w:b/>
                <w:sz w:val="20"/>
                <w:szCs w:val="20"/>
                <w:lang w:val="lv-LV"/>
              </w:rPr>
              <w:t>6800000</w:t>
            </w:r>
          </w:p>
        </w:tc>
        <w:tc>
          <w:tcPr>
            <w:tcW w:w="2693" w:type="dxa"/>
            <w:tcBorders>
              <w:top w:val="single" w:sz="4" w:space="0" w:color="auto"/>
              <w:left w:val="single" w:sz="4" w:space="0" w:color="auto"/>
              <w:bottom w:val="single" w:sz="4" w:space="0" w:color="auto"/>
              <w:right w:val="single" w:sz="4" w:space="0" w:color="auto"/>
            </w:tcBorders>
          </w:tcPr>
          <w:p w:rsidR="00194243" w:rsidRPr="00C32A68" w:rsidRDefault="00621458" w:rsidP="005B5C5D">
            <w:pPr>
              <w:contextualSpacing/>
              <w:jc w:val="right"/>
              <w:rPr>
                <w:b/>
                <w:sz w:val="20"/>
                <w:szCs w:val="20"/>
                <w:lang w:val="lv-LV"/>
              </w:rPr>
            </w:pPr>
            <w:r w:rsidRPr="00C32A68">
              <w:rPr>
                <w:b/>
                <w:sz w:val="20"/>
                <w:szCs w:val="20"/>
                <w:lang w:val="lv-LV"/>
              </w:rPr>
              <w:t>1</w:t>
            </w:r>
            <w:r w:rsidR="00CB39E9" w:rsidRPr="00C32A68">
              <w:rPr>
                <w:b/>
                <w:sz w:val="20"/>
                <w:szCs w:val="20"/>
                <w:lang w:val="lv-LV"/>
              </w:rPr>
              <w:t xml:space="preserve"> euro</w:t>
            </w:r>
          </w:p>
        </w:tc>
      </w:tr>
    </w:tbl>
    <w:p w:rsidR="00194243" w:rsidRPr="00C32A68" w:rsidRDefault="00194243" w:rsidP="00194243">
      <w:pPr>
        <w:contextualSpacing/>
        <w:rPr>
          <w:sz w:val="20"/>
          <w:szCs w:val="20"/>
          <w:lang w:val="lv-LV"/>
        </w:rPr>
      </w:pPr>
    </w:p>
    <w:p w:rsidR="00071FFC" w:rsidRPr="00C32A68" w:rsidRDefault="00071FFC" w:rsidP="00071FFC">
      <w:pPr>
        <w:pStyle w:val="Footer"/>
        <w:tabs>
          <w:tab w:val="clear" w:pos="4677"/>
          <w:tab w:val="clear" w:pos="9355"/>
        </w:tabs>
        <w:contextualSpacing/>
        <w:rPr>
          <w:b/>
          <w:bCs/>
          <w:lang w:val="lv-LV"/>
        </w:rPr>
      </w:pPr>
      <w:r w:rsidRPr="00C32A68">
        <w:rPr>
          <w:b/>
          <w:bCs/>
          <w:lang w:val="lv-LV"/>
        </w:rPr>
        <w:t xml:space="preserve">Piezīme Nr. </w:t>
      </w:r>
      <w:r w:rsidR="00CB39E9" w:rsidRPr="00C32A68">
        <w:rPr>
          <w:b/>
          <w:bCs/>
          <w:lang w:val="lv-LV"/>
        </w:rPr>
        <w:t xml:space="preserve">10 </w:t>
      </w:r>
      <w:r w:rsidRPr="00C32A68">
        <w:rPr>
          <w:b/>
          <w:bCs/>
          <w:lang w:val="lv-LV"/>
        </w:rPr>
        <w:t>Rezerves</w:t>
      </w:r>
    </w:p>
    <w:p w:rsidR="007E6435" w:rsidRPr="00C32A68" w:rsidRDefault="007E6435" w:rsidP="00071FFC">
      <w:pPr>
        <w:pStyle w:val="Footer"/>
        <w:tabs>
          <w:tab w:val="clear" w:pos="4677"/>
          <w:tab w:val="clear" w:pos="9355"/>
        </w:tabs>
        <w:contextualSpacing/>
        <w:rPr>
          <w:b/>
          <w:bCs/>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1984"/>
        <w:gridCol w:w="2268"/>
      </w:tblGrid>
      <w:tr w:rsidR="00F94A44" w:rsidRPr="00C32A68" w:rsidTr="00234FBD">
        <w:tc>
          <w:tcPr>
            <w:tcW w:w="5070" w:type="dxa"/>
            <w:vAlign w:val="center"/>
          </w:tcPr>
          <w:p w:rsidR="00CB39E9" w:rsidRPr="00C32A68" w:rsidRDefault="00CB39E9" w:rsidP="00FB02E9">
            <w:pPr>
              <w:contextualSpacing/>
              <w:jc w:val="center"/>
              <w:rPr>
                <w:b/>
                <w:bCs/>
                <w:sz w:val="20"/>
                <w:szCs w:val="20"/>
                <w:lang w:val="lv-LV"/>
              </w:rPr>
            </w:pPr>
          </w:p>
        </w:tc>
        <w:tc>
          <w:tcPr>
            <w:tcW w:w="1984" w:type="dxa"/>
            <w:vAlign w:val="center"/>
          </w:tcPr>
          <w:p w:rsidR="00CB39E9" w:rsidRPr="00C32A68" w:rsidRDefault="00CB39E9" w:rsidP="00FB02E9">
            <w:pPr>
              <w:contextualSpacing/>
              <w:jc w:val="center"/>
              <w:rPr>
                <w:b/>
                <w:bCs/>
                <w:sz w:val="20"/>
                <w:szCs w:val="20"/>
                <w:lang w:val="lv-LV"/>
              </w:rPr>
            </w:pPr>
            <w:r w:rsidRPr="00C32A68">
              <w:rPr>
                <w:b/>
                <w:bCs/>
                <w:sz w:val="20"/>
                <w:szCs w:val="20"/>
                <w:lang w:val="lv-LV"/>
              </w:rPr>
              <w:t>Pārējas rezerves</w:t>
            </w:r>
          </w:p>
        </w:tc>
        <w:tc>
          <w:tcPr>
            <w:tcW w:w="2268" w:type="dxa"/>
            <w:vAlign w:val="center"/>
          </w:tcPr>
          <w:p w:rsidR="00CB39E9" w:rsidRPr="00C32A68" w:rsidRDefault="00CB39E9" w:rsidP="00FB02E9">
            <w:pPr>
              <w:contextualSpacing/>
              <w:jc w:val="center"/>
              <w:rPr>
                <w:b/>
                <w:bCs/>
                <w:sz w:val="20"/>
                <w:szCs w:val="20"/>
                <w:lang w:val="lv-LV"/>
              </w:rPr>
            </w:pPr>
            <w:r w:rsidRPr="00C32A68">
              <w:rPr>
                <w:b/>
                <w:bCs/>
                <w:sz w:val="20"/>
                <w:szCs w:val="20"/>
                <w:lang w:val="lv-LV"/>
              </w:rPr>
              <w:t>Kopā</w:t>
            </w:r>
          </w:p>
        </w:tc>
      </w:tr>
      <w:tr w:rsidR="00F94A44" w:rsidRPr="00C32A68" w:rsidTr="00234FBD">
        <w:tc>
          <w:tcPr>
            <w:tcW w:w="5070" w:type="dxa"/>
            <w:vAlign w:val="center"/>
          </w:tcPr>
          <w:p w:rsidR="00CB39E9" w:rsidRPr="00C32A68" w:rsidRDefault="00CB39E9" w:rsidP="00196E39">
            <w:pPr>
              <w:contextualSpacing/>
              <w:rPr>
                <w:b/>
                <w:bCs/>
                <w:sz w:val="20"/>
                <w:szCs w:val="20"/>
                <w:lang w:val="lv-LV"/>
              </w:rPr>
            </w:pPr>
            <w:r w:rsidRPr="00C32A68">
              <w:rPr>
                <w:b/>
                <w:bCs/>
                <w:sz w:val="20"/>
                <w:szCs w:val="20"/>
                <w:lang w:val="lv-LV"/>
              </w:rPr>
              <w:t>Atlikums uz 31.12.201</w:t>
            </w:r>
            <w:r w:rsidR="00196E39" w:rsidRPr="00C32A68">
              <w:rPr>
                <w:b/>
                <w:bCs/>
                <w:sz w:val="20"/>
                <w:szCs w:val="20"/>
                <w:lang w:val="lv-LV"/>
              </w:rPr>
              <w:t>7</w:t>
            </w:r>
            <w:r w:rsidRPr="00C32A68">
              <w:rPr>
                <w:b/>
                <w:bCs/>
                <w:sz w:val="20"/>
                <w:szCs w:val="20"/>
                <w:lang w:val="lv-LV"/>
              </w:rPr>
              <w:t>.</w:t>
            </w:r>
          </w:p>
        </w:tc>
        <w:tc>
          <w:tcPr>
            <w:tcW w:w="1984" w:type="dxa"/>
          </w:tcPr>
          <w:p w:rsidR="00CB39E9" w:rsidRPr="00C32A68" w:rsidRDefault="00196E39" w:rsidP="00FB02E9">
            <w:pPr>
              <w:contextualSpacing/>
              <w:jc w:val="center"/>
              <w:rPr>
                <w:b/>
                <w:bCs/>
                <w:sz w:val="20"/>
                <w:szCs w:val="20"/>
                <w:lang w:val="lv-LV"/>
              </w:rPr>
            </w:pPr>
            <w:r w:rsidRPr="00C32A68">
              <w:rPr>
                <w:b/>
                <w:bCs/>
                <w:sz w:val="20"/>
                <w:szCs w:val="20"/>
                <w:lang w:val="lv-LV"/>
              </w:rPr>
              <w:t>56915</w:t>
            </w:r>
          </w:p>
        </w:tc>
        <w:tc>
          <w:tcPr>
            <w:tcW w:w="2268" w:type="dxa"/>
            <w:vAlign w:val="center"/>
          </w:tcPr>
          <w:p w:rsidR="00CB39E9" w:rsidRPr="00C32A68" w:rsidRDefault="00196E39" w:rsidP="00FB02E9">
            <w:pPr>
              <w:contextualSpacing/>
              <w:jc w:val="center"/>
              <w:rPr>
                <w:b/>
                <w:bCs/>
                <w:sz w:val="20"/>
                <w:szCs w:val="20"/>
                <w:lang w:val="lv-LV"/>
              </w:rPr>
            </w:pPr>
            <w:r w:rsidRPr="00C32A68">
              <w:rPr>
                <w:b/>
                <w:bCs/>
                <w:sz w:val="20"/>
                <w:szCs w:val="20"/>
                <w:lang w:val="lv-LV"/>
              </w:rPr>
              <w:t>56915</w:t>
            </w:r>
          </w:p>
        </w:tc>
      </w:tr>
      <w:tr w:rsidR="00F94A44" w:rsidRPr="00C32A68" w:rsidTr="00472E57">
        <w:tc>
          <w:tcPr>
            <w:tcW w:w="5070" w:type="dxa"/>
            <w:vAlign w:val="center"/>
          </w:tcPr>
          <w:p w:rsidR="00F94A44" w:rsidRPr="00C32A68" w:rsidRDefault="00F94A44" w:rsidP="00472E57">
            <w:pPr>
              <w:contextualSpacing/>
              <w:rPr>
                <w:sz w:val="20"/>
                <w:szCs w:val="20"/>
                <w:lang w:val="lv-LV"/>
              </w:rPr>
            </w:pPr>
            <w:r w:rsidRPr="00C32A68">
              <w:rPr>
                <w:sz w:val="20"/>
                <w:szCs w:val="20"/>
                <w:lang w:val="lv-LV"/>
              </w:rPr>
              <w:t>Palielinājums 2018.gadā</w:t>
            </w:r>
          </w:p>
        </w:tc>
        <w:tc>
          <w:tcPr>
            <w:tcW w:w="1984" w:type="dxa"/>
          </w:tcPr>
          <w:p w:rsidR="00F94A44" w:rsidRPr="00C32A68" w:rsidRDefault="00F94A44" w:rsidP="00472E57">
            <w:pPr>
              <w:contextualSpacing/>
              <w:jc w:val="center"/>
              <w:rPr>
                <w:sz w:val="20"/>
                <w:szCs w:val="20"/>
                <w:lang w:val="lv-LV"/>
              </w:rPr>
            </w:pPr>
            <w:r w:rsidRPr="00C32A68">
              <w:rPr>
                <w:sz w:val="20"/>
                <w:szCs w:val="20"/>
                <w:lang w:val="lv-LV"/>
              </w:rPr>
              <w:t>56915</w:t>
            </w:r>
          </w:p>
        </w:tc>
        <w:tc>
          <w:tcPr>
            <w:tcW w:w="2268" w:type="dxa"/>
            <w:vAlign w:val="center"/>
          </w:tcPr>
          <w:p w:rsidR="00F94A44" w:rsidRPr="00C32A68" w:rsidRDefault="00F94A44" w:rsidP="00472E57">
            <w:pPr>
              <w:contextualSpacing/>
              <w:jc w:val="center"/>
              <w:rPr>
                <w:sz w:val="20"/>
                <w:szCs w:val="20"/>
                <w:lang w:val="lv-LV"/>
              </w:rPr>
            </w:pPr>
            <w:r w:rsidRPr="00C32A68">
              <w:rPr>
                <w:sz w:val="20"/>
                <w:szCs w:val="20"/>
                <w:lang w:val="lv-LV"/>
              </w:rPr>
              <w:t>56915</w:t>
            </w:r>
          </w:p>
        </w:tc>
      </w:tr>
      <w:tr w:rsidR="00F94A44" w:rsidRPr="00C32A68" w:rsidTr="00234FBD">
        <w:tc>
          <w:tcPr>
            <w:tcW w:w="5070" w:type="dxa"/>
            <w:vAlign w:val="center"/>
          </w:tcPr>
          <w:p w:rsidR="00CB39E9" w:rsidRPr="00C32A68" w:rsidRDefault="00CB39E9" w:rsidP="00FB02E9">
            <w:pPr>
              <w:contextualSpacing/>
              <w:rPr>
                <w:sz w:val="20"/>
                <w:szCs w:val="20"/>
                <w:lang w:val="lv-LV"/>
              </w:rPr>
            </w:pPr>
            <w:r w:rsidRPr="00C32A68">
              <w:rPr>
                <w:sz w:val="20"/>
                <w:szCs w:val="20"/>
                <w:lang w:val="lv-LV"/>
              </w:rPr>
              <w:t>Samazinājums sakarā ar kapitalizāciju</w:t>
            </w:r>
          </w:p>
        </w:tc>
        <w:tc>
          <w:tcPr>
            <w:tcW w:w="1984" w:type="dxa"/>
          </w:tcPr>
          <w:p w:rsidR="00CB39E9" w:rsidRPr="00C32A68" w:rsidRDefault="00196E39" w:rsidP="00F94A44">
            <w:pPr>
              <w:contextualSpacing/>
              <w:jc w:val="center"/>
              <w:rPr>
                <w:sz w:val="20"/>
                <w:szCs w:val="20"/>
                <w:lang w:val="lv-LV"/>
              </w:rPr>
            </w:pPr>
            <w:r w:rsidRPr="00C32A68">
              <w:rPr>
                <w:sz w:val="20"/>
                <w:szCs w:val="20"/>
                <w:lang w:val="lv-LV"/>
              </w:rPr>
              <w:t>(</w:t>
            </w:r>
            <w:r w:rsidR="00F94A44" w:rsidRPr="00C32A68">
              <w:rPr>
                <w:sz w:val="20"/>
                <w:szCs w:val="20"/>
                <w:lang w:val="lv-LV"/>
              </w:rPr>
              <w:t>113830</w:t>
            </w:r>
            <w:r w:rsidRPr="00C32A68">
              <w:rPr>
                <w:sz w:val="20"/>
                <w:szCs w:val="20"/>
                <w:lang w:val="lv-LV"/>
              </w:rPr>
              <w:t>)</w:t>
            </w:r>
          </w:p>
        </w:tc>
        <w:tc>
          <w:tcPr>
            <w:tcW w:w="2268" w:type="dxa"/>
            <w:vAlign w:val="center"/>
          </w:tcPr>
          <w:p w:rsidR="00CB39E9" w:rsidRPr="00C32A68" w:rsidRDefault="00196E39" w:rsidP="00F94A44">
            <w:pPr>
              <w:contextualSpacing/>
              <w:jc w:val="center"/>
              <w:rPr>
                <w:sz w:val="20"/>
                <w:szCs w:val="20"/>
                <w:lang w:val="lv-LV"/>
              </w:rPr>
            </w:pPr>
            <w:r w:rsidRPr="00C32A68">
              <w:rPr>
                <w:sz w:val="20"/>
                <w:szCs w:val="20"/>
                <w:lang w:val="lv-LV"/>
              </w:rPr>
              <w:t>(</w:t>
            </w:r>
            <w:r w:rsidR="00F94A44" w:rsidRPr="00C32A68">
              <w:rPr>
                <w:sz w:val="20"/>
                <w:szCs w:val="20"/>
                <w:lang w:val="lv-LV"/>
              </w:rPr>
              <w:t>113830</w:t>
            </w:r>
            <w:r w:rsidRPr="00C32A68">
              <w:rPr>
                <w:sz w:val="20"/>
                <w:szCs w:val="20"/>
                <w:lang w:val="lv-LV"/>
              </w:rPr>
              <w:t>)</w:t>
            </w:r>
          </w:p>
        </w:tc>
      </w:tr>
      <w:tr w:rsidR="00F94A44" w:rsidRPr="00C32A68" w:rsidTr="00234FBD">
        <w:tc>
          <w:tcPr>
            <w:tcW w:w="5070" w:type="dxa"/>
            <w:vAlign w:val="center"/>
          </w:tcPr>
          <w:p w:rsidR="00CB39E9" w:rsidRPr="00C32A68" w:rsidRDefault="00CB39E9" w:rsidP="00196E39">
            <w:pPr>
              <w:contextualSpacing/>
              <w:rPr>
                <w:b/>
                <w:bCs/>
                <w:sz w:val="20"/>
                <w:szCs w:val="20"/>
                <w:lang w:val="lv-LV"/>
              </w:rPr>
            </w:pPr>
            <w:r w:rsidRPr="00C32A68">
              <w:rPr>
                <w:b/>
                <w:bCs/>
                <w:sz w:val="20"/>
                <w:szCs w:val="20"/>
                <w:lang w:val="lv-LV"/>
              </w:rPr>
              <w:t>Atlikums uz 31.12.201</w:t>
            </w:r>
            <w:r w:rsidR="00196E39" w:rsidRPr="00C32A68">
              <w:rPr>
                <w:b/>
                <w:bCs/>
                <w:sz w:val="20"/>
                <w:szCs w:val="20"/>
                <w:lang w:val="lv-LV"/>
              </w:rPr>
              <w:t>8</w:t>
            </w:r>
            <w:r w:rsidRPr="00C32A68">
              <w:rPr>
                <w:b/>
                <w:bCs/>
                <w:sz w:val="20"/>
                <w:szCs w:val="20"/>
                <w:lang w:val="lv-LV"/>
              </w:rPr>
              <w:t>.</w:t>
            </w:r>
          </w:p>
        </w:tc>
        <w:tc>
          <w:tcPr>
            <w:tcW w:w="1984" w:type="dxa"/>
          </w:tcPr>
          <w:p w:rsidR="00CB39E9" w:rsidRPr="00C32A68" w:rsidRDefault="00196E39" w:rsidP="00FB02E9">
            <w:pPr>
              <w:contextualSpacing/>
              <w:jc w:val="center"/>
              <w:rPr>
                <w:b/>
                <w:bCs/>
                <w:sz w:val="20"/>
                <w:szCs w:val="20"/>
                <w:lang w:val="lv-LV"/>
              </w:rPr>
            </w:pPr>
            <w:r w:rsidRPr="00C32A68">
              <w:rPr>
                <w:b/>
                <w:bCs/>
                <w:sz w:val="20"/>
                <w:szCs w:val="20"/>
                <w:lang w:val="lv-LV"/>
              </w:rPr>
              <w:t>0</w:t>
            </w:r>
          </w:p>
        </w:tc>
        <w:tc>
          <w:tcPr>
            <w:tcW w:w="2268" w:type="dxa"/>
            <w:vAlign w:val="center"/>
          </w:tcPr>
          <w:p w:rsidR="00CB39E9" w:rsidRPr="00C32A68" w:rsidRDefault="00196E39" w:rsidP="00FB02E9">
            <w:pPr>
              <w:contextualSpacing/>
              <w:jc w:val="center"/>
              <w:rPr>
                <w:b/>
                <w:bCs/>
                <w:sz w:val="20"/>
                <w:szCs w:val="20"/>
                <w:lang w:val="lv-LV"/>
              </w:rPr>
            </w:pPr>
            <w:r w:rsidRPr="00C32A68">
              <w:rPr>
                <w:b/>
                <w:bCs/>
                <w:sz w:val="20"/>
                <w:szCs w:val="20"/>
                <w:lang w:val="lv-LV"/>
              </w:rPr>
              <w:t>0</w:t>
            </w:r>
          </w:p>
        </w:tc>
      </w:tr>
    </w:tbl>
    <w:p w:rsidR="00BE6973" w:rsidRPr="00C32A68" w:rsidRDefault="00BE6973" w:rsidP="00071FFC">
      <w:pPr>
        <w:pStyle w:val="Footer"/>
        <w:tabs>
          <w:tab w:val="clear" w:pos="4677"/>
          <w:tab w:val="clear" w:pos="9355"/>
        </w:tabs>
        <w:contextualSpacing/>
        <w:rPr>
          <w:bCs/>
          <w:sz w:val="22"/>
          <w:szCs w:val="22"/>
          <w:lang w:val="lv-LV"/>
        </w:rPr>
      </w:pPr>
    </w:p>
    <w:p w:rsidR="00070379" w:rsidRPr="00C32A68" w:rsidRDefault="00574B40" w:rsidP="00071FFC">
      <w:pPr>
        <w:pStyle w:val="Footer"/>
        <w:tabs>
          <w:tab w:val="clear" w:pos="4677"/>
          <w:tab w:val="clear" w:pos="9355"/>
        </w:tabs>
        <w:contextualSpacing/>
        <w:rPr>
          <w:bCs/>
          <w:sz w:val="22"/>
          <w:szCs w:val="22"/>
          <w:lang w:val="lv-LV"/>
        </w:rPr>
      </w:pPr>
      <w:r w:rsidRPr="00C32A68">
        <w:rPr>
          <w:bCs/>
          <w:sz w:val="22"/>
          <w:szCs w:val="22"/>
          <w:lang w:val="lv-LV"/>
        </w:rPr>
        <w:t xml:space="preserve">Kapitāldaļu turētāja </w:t>
      </w:r>
      <w:r w:rsidR="00BE6973" w:rsidRPr="00C32A68">
        <w:rPr>
          <w:bCs/>
          <w:sz w:val="22"/>
          <w:szCs w:val="22"/>
          <w:lang w:val="lv-LV"/>
        </w:rPr>
        <w:t xml:space="preserve">- Dobeles novada pašvaldības naudas ieguldījums pamatkapitālā pēc </w:t>
      </w:r>
      <w:r w:rsidR="00C40E83" w:rsidRPr="00C32A68">
        <w:rPr>
          <w:bCs/>
          <w:sz w:val="22"/>
          <w:szCs w:val="22"/>
          <w:lang w:val="lv-LV"/>
        </w:rPr>
        <w:t xml:space="preserve">15.02.2017 </w:t>
      </w:r>
      <w:r w:rsidR="00BE6973" w:rsidRPr="00C32A68">
        <w:rPr>
          <w:bCs/>
          <w:sz w:val="22"/>
          <w:szCs w:val="22"/>
          <w:lang w:val="lv-LV"/>
        </w:rPr>
        <w:t>rīkojum</w:t>
      </w:r>
      <w:r w:rsidR="00C40E83" w:rsidRPr="00C32A68">
        <w:rPr>
          <w:bCs/>
          <w:sz w:val="22"/>
          <w:szCs w:val="22"/>
          <w:lang w:val="lv-LV"/>
        </w:rPr>
        <w:t>a</w:t>
      </w:r>
      <w:r w:rsidR="00737FE1" w:rsidRPr="00C32A68">
        <w:rPr>
          <w:bCs/>
          <w:sz w:val="22"/>
          <w:szCs w:val="22"/>
          <w:lang w:val="lv-LV"/>
        </w:rPr>
        <w:t xml:space="preserve"> 56915 euro apmērā un pēc 06.03.2018 rīkojuma 56915 euro apmērā,  </w:t>
      </w:r>
      <w:r w:rsidR="00BE6973" w:rsidRPr="00C32A68">
        <w:rPr>
          <w:bCs/>
          <w:sz w:val="22"/>
          <w:szCs w:val="22"/>
          <w:lang w:val="lv-LV"/>
        </w:rPr>
        <w:t>2018.gadā tik</w:t>
      </w:r>
      <w:r w:rsidR="0012771D" w:rsidRPr="00C32A68">
        <w:rPr>
          <w:bCs/>
          <w:sz w:val="22"/>
          <w:szCs w:val="22"/>
          <w:lang w:val="lv-LV"/>
        </w:rPr>
        <w:t>a</w:t>
      </w:r>
      <w:r w:rsidR="00BE6973" w:rsidRPr="00C32A68">
        <w:rPr>
          <w:bCs/>
          <w:sz w:val="22"/>
          <w:szCs w:val="22"/>
          <w:lang w:val="lv-LV"/>
        </w:rPr>
        <w:t xml:space="preserve"> </w:t>
      </w:r>
      <w:r w:rsidR="0012771D" w:rsidRPr="00C32A68">
        <w:rPr>
          <w:bCs/>
          <w:sz w:val="22"/>
          <w:szCs w:val="22"/>
          <w:lang w:val="lv-LV"/>
        </w:rPr>
        <w:t>iekļauts</w:t>
      </w:r>
      <w:r w:rsidR="00BE6973" w:rsidRPr="00C32A68">
        <w:rPr>
          <w:bCs/>
          <w:sz w:val="22"/>
          <w:szCs w:val="22"/>
          <w:lang w:val="lv-LV"/>
        </w:rPr>
        <w:t xml:space="preserve"> pamatkapitāla palielināšana</w:t>
      </w:r>
      <w:r w:rsidR="0012771D" w:rsidRPr="00C32A68">
        <w:rPr>
          <w:bCs/>
          <w:sz w:val="22"/>
          <w:szCs w:val="22"/>
          <w:lang w:val="lv-LV"/>
        </w:rPr>
        <w:t>s summā un reģistrēts U</w:t>
      </w:r>
      <w:r w:rsidR="00BE6973" w:rsidRPr="00C32A68">
        <w:rPr>
          <w:bCs/>
          <w:sz w:val="22"/>
          <w:szCs w:val="22"/>
          <w:lang w:val="lv-LV"/>
        </w:rPr>
        <w:t>zņēmumu reģistrā.</w:t>
      </w:r>
    </w:p>
    <w:p w:rsidR="00BE6973" w:rsidRPr="00C32A68" w:rsidRDefault="00BE6973" w:rsidP="00071FFC">
      <w:pPr>
        <w:pStyle w:val="Footer"/>
        <w:tabs>
          <w:tab w:val="clear" w:pos="4677"/>
          <w:tab w:val="clear" w:pos="9355"/>
        </w:tabs>
        <w:contextualSpacing/>
        <w:rPr>
          <w:b/>
          <w:bCs/>
          <w:lang w:val="lv-LV"/>
        </w:rPr>
      </w:pPr>
    </w:p>
    <w:p w:rsidR="00071FFC" w:rsidRPr="00C32A68" w:rsidRDefault="00071FFC" w:rsidP="00071FFC">
      <w:pPr>
        <w:pStyle w:val="Footer"/>
        <w:tabs>
          <w:tab w:val="clear" w:pos="4677"/>
          <w:tab w:val="clear" w:pos="9355"/>
        </w:tabs>
        <w:contextualSpacing/>
        <w:rPr>
          <w:b/>
          <w:bCs/>
          <w:lang w:val="lv-LV"/>
        </w:rPr>
      </w:pPr>
      <w:r w:rsidRPr="00C32A68">
        <w:rPr>
          <w:b/>
          <w:bCs/>
          <w:lang w:val="lv-LV"/>
        </w:rPr>
        <w:t xml:space="preserve">Piezīme Nr. </w:t>
      </w:r>
      <w:r w:rsidR="00CB39E9" w:rsidRPr="00C32A68">
        <w:rPr>
          <w:b/>
          <w:bCs/>
          <w:lang w:val="lv-LV"/>
        </w:rPr>
        <w:t xml:space="preserve">11 </w:t>
      </w:r>
      <w:r w:rsidRPr="00C32A68">
        <w:rPr>
          <w:b/>
          <w:bCs/>
          <w:lang w:val="lv-LV"/>
        </w:rPr>
        <w:t>Iepriekšējo gadu nesadalītā peļņa vai nesegtie zaudējumi</w:t>
      </w:r>
    </w:p>
    <w:p w:rsidR="00071FFC" w:rsidRPr="00C32A68" w:rsidRDefault="00071FFC" w:rsidP="00621458">
      <w:pPr>
        <w:pStyle w:val="Footer"/>
        <w:tabs>
          <w:tab w:val="clear" w:pos="4677"/>
          <w:tab w:val="clear" w:pos="9355"/>
        </w:tabs>
        <w:ind w:right="141"/>
        <w:contextualSpacing/>
        <w:jc w:val="both"/>
        <w:rPr>
          <w:bCs/>
          <w:sz w:val="20"/>
          <w:szCs w:val="20"/>
          <w:lang w:val="lv-LV"/>
        </w:rPr>
      </w:pPr>
      <w:r w:rsidRPr="00C32A68">
        <w:rPr>
          <w:sz w:val="20"/>
          <w:szCs w:val="20"/>
          <w:lang w:val="lv-LV"/>
        </w:rPr>
        <w:t>Saskaņā ar dalībnieku (akcionāru) sapul</w:t>
      </w:r>
      <w:r w:rsidR="00BE6973" w:rsidRPr="00C32A68">
        <w:rPr>
          <w:sz w:val="20"/>
          <w:szCs w:val="20"/>
          <w:lang w:val="lv-LV"/>
        </w:rPr>
        <w:t>ces</w:t>
      </w:r>
      <w:r w:rsidRPr="00C32A68">
        <w:rPr>
          <w:sz w:val="20"/>
          <w:szCs w:val="20"/>
          <w:lang w:val="lv-LV"/>
        </w:rPr>
        <w:t xml:space="preserve"> lēmum</w:t>
      </w:r>
      <w:r w:rsidR="00BE6973" w:rsidRPr="00C32A68">
        <w:rPr>
          <w:sz w:val="20"/>
          <w:szCs w:val="20"/>
          <w:lang w:val="lv-LV"/>
        </w:rPr>
        <w:t>u</w:t>
      </w:r>
      <w:r w:rsidRPr="00C32A68">
        <w:rPr>
          <w:sz w:val="20"/>
          <w:szCs w:val="20"/>
          <w:lang w:val="lv-LV"/>
        </w:rPr>
        <w:t xml:space="preserve"> iepriekšējo gadu peļņa </w:t>
      </w:r>
      <w:r w:rsidR="00CB39E9" w:rsidRPr="00C32A68">
        <w:rPr>
          <w:sz w:val="20"/>
          <w:szCs w:val="20"/>
          <w:lang w:val="lv-LV"/>
        </w:rPr>
        <w:t xml:space="preserve">daļēji </w:t>
      </w:r>
      <w:r w:rsidR="000F27D8" w:rsidRPr="00C32A68">
        <w:rPr>
          <w:sz w:val="20"/>
          <w:szCs w:val="20"/>
          <w:lang w:val="lv-LV"/>
        </w:rPr>
        <w:t>(</w:t>
      </w:r>
      <w:r w:rsidR="00F94A44" w:rsidRPr="00C32A68">
        <w:rPr>
          <w:sz w:val="20"/>
          <w:szCs w:val="20"/>
          <w:lang w:val="lv-LV"/>
        </w:rPr>
        <w:t>843618</w:t>
      </w:r>
      <w:r w:rsidR="000F27D8" w:rsidRPr="00C32A68">
        <w:rPr>
          <w:sz w:val="20"/>
          <w:szCs w:val="20"/>
          <w:lang w:val="lv-LV"/>
        </w:rPr>
        <w:t xml:space="preserve"> euro apmērā) </w:t>
      </w:r>
      <w:r w:rsidR="00CB39E9" w:rsidRPr="00C32A68">
        <w:rPr>
          <w:sz w:val="20"/>
          <w:szCs w:val="20"/>
          <w:lang w:val="lv-LV"/>
        </w:rPr>
        <w:t xml:space="preserve">izmantota pamatkapitāla palielināšanai, pārējā </w:t>
      </w:r>
      <w:r w:rsidRPr="00C32A68">
        <w:rPr>
          <w:sz w:val="20"/>
          <w:szCs w:val="20"/>
          <w:lang w:val="lv-LV"/>
        </w:rPr>
        <w:t>atstāta nesadalīta</w:t>
      </w:r>
      <w:r w:rsidR="00373382" w:rsidRPr="00C32A68">
        <w:rPr>
          <w:sz w:val="20"/>
          <w:szCs w:val="20"/>
          <w:lang w:val="lv-LV"/>
        </w:rPr>
        <w:t xml:space="preserve"> un 201</w:t>
      </w:r>
      <w:r w:rsidR="000F27D8" w:rsidRPr="00C32A68">
        <w:rPr>
          <w:sz w:val="20"/>
          <w:szCs w:val="20"/>
          <w:lang w:val="lv-LV"/>
        </w:rPr>
        <w:t>8</w:t>
      </w:r>
      <w:r w:rsidR="00373382" w:rsidRPr="00C32A68">
        <w:rPr>
          <w:sz w:val="20"/>
          <w:szCs w:val="20"/>
          <w:lang w:val="lv-LV"/>
        </w:rPr>
        <w:t xml:space="preserve">.gada 31.decembrī </w:t>
      </w:r>
      <w:r w:rsidR="000F27D8" w:rsidRPr="00C32A68">
        <w:rPr>
          <w:sz w:val="20"/>
          <w:szCs w:val="20"/>
          <w:lang w:val="lv-LV"/>
        </w:rPr>
        <w:t xml:space="preserve">un </w:t>
      </w:r>
      <w:r w:rsidR="00373382" w:rsidRPr="00C32A68">
        <w:rPr>
          <w:sz w:val="20"/>
          <w:szCs w:val="20"/>
          <w:lang w:val="lv-LV"/>
        </w:rPr>
        <w:t xml:space="preserve">ir </w:t>
      </w:r>
      <w:r w:rsidR="000F27D8" w:rsidRPr="00C32A68">
        <w:rPr>
          <w:sz w:val="20"/>
          <w:szCs w:val="20"/>
          <w:lang w:val="lv-LV"/>
        </w:rPr>
        <w:t>26249 euro apmērā.</w:t>
      </w:r>
    </w:p>
    <w:p w:rsidR="009B7238" w:rsidRPr="00C32A68" w:rsidRDefault="009B7238" w:rsidP="00821299">
      <w:pPr>
        <w:pStyle w:val="Footer"/>
        <w:tabs>
          <w:tab w:val="clear" w:pos="4677"/>
          <w:tab w:val="clear" w:pos="9355"/>
        </w:tabs>
        <w:contextualSpacing/>
        <w:rPr>
          <w:b/>
          <w:bCs/>
          <w:lang w:val="lv-LV"/>
        </w:rPr>
      </w:pPr>
      <w:r w:rsidRPr="00C32A68">
        <w:rPr>
          <w:b/>
          <w:bCs/>
          <w:lang w:val="lv-LV"/>
        </w:rPr>
        <w:t xml:space="preserve">Piezīme Nr. </w:t>
      </w:r>
      <w:r w:rsidR="00234FBD" w:rsidRPr="00C32A68">
        <w:rPr>
          <w:b/>
          <w:bCs/>
          <w:lang w:val="lv-LV"/>
        </w:rPr>
        <w:t xml:space="preserve">12 </w:t>
      </w:r>
      <w:r w:rsidRPr="00C32A68">
        <w:rPr>
          <w:b/>
          <w:bCs/>
          <w:lang w:val="lv-LV"/>
        </w:rPr>
        <w:t xml:space="preserve">Nākamo periodu ieņēmumi </w:t>
      </w:r>
      <w:r w:rsidR="00F7220C" w:rsidRPr="00C32A68">
        <w:rPr>
          <w:b/>
          <w:bCs/>
          <w:lang w:val="lv-LV"/>
        </w:rPr>
        <w:t>(ilgtermiņa un īstermiņa)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gridCol w:w="1559"/>
      </w:tblGrid>
      <w:tr w:rsidR="0069009A" w:rsidRPr="00C32A68" w:rsidTr="002A682A">
        <w:tc>
          <w:tcPr>
            <w:tcW w:w="6096" w:type="dxa"/>
          </w:tcPr>
          <w:p w:rsidR="00023BC8" w:rsidRPr="00C32A68" w:rsidRDefault="00023BC8" w:rsidP="00821299">
            <w:pPr>
              <w:pStyle w:val="Footer"/>
              <w:tabs>
                <w:tab w:val="clear" w:pos="4677"/>
                <w:tab w:val="clear" w:pos="9355"/>
              </w:tabs>
              <w:contextualSpacing/>
              <w:rPr>
                <w:b/>
                <w:bCs/>
                <w:sz w:val="18"/>
                <w:szCs w:val="18"/>
                <w:lang w:val="lv-LV"/>
              </w:rPr>
            </w:pPr>
          </w:p>
        </w:tc>
        <w:tc>
          <w:tcPr>
            <w:tcW w:w="1559" w:type="dxa"/>
          </w:tcPr>
          <w:p w:rsidR="00023BC8" w:rsidRPr="00C32A68" w:rsidRDefault="0085753A" w:rsidP="004C5953">
            <w:pPr>
              <w:pStyle w:val="Footer"/>
              <w:tabs>
                <w:tab w:val="clear" w:pos="4677"/>
                <w:tab w:val="clear" w:pos="9355"/>
              </w:tabs>
              <w:contextualSpacing/>
              <w:jc w:val="center"/>
              <w:rPr>
                <w:b/>
                <w:bCs/>
                <w:sz w:val="18"/>
                <w:szCs w:val="18"/>
                <w:lang w:val="lv-LV"/>
              </w:rPr>
            </w:pPr>
            <w:r w:rsidRPr="00C32A68">
              <w:rPr>
                <w:b/>
                <w:bCs/>
                <w:sz w:val="18"/>
                <w:szCs w:val="18"/>
                <w:lang w:val="lv-LV"/>
              </w:rPr>
              <w:t>201</w:t>
            </w:r>
            <w:r w:rsidR="004C5953" w:rsidRPr="00C32A68">
              <w:rPr>
                <w:b/>
                <w:bCs/>
                <w:sz w:val="18"/>
                <w:szCs w:val="18"/>
                <w:lang w:val="lv-LV"/>
              </w:rPr>
              <w:t>8</w:t>
            </w:r>
            <w:r w:rsidRPr="00C32A68">
              <w:rPr>
                <w:b/>
                <w:bCs/>
                <w:sz w:val="18"/>
                <w:szCs w:val="18"/>
                <w:lang w:val="lv-LV"/>
              </w:rPr>
              <w:t>.</w:t>
            </w:r>
            <w:r w:rsidR="005D6312" w:rsidRPr="00C32A68">
              <w:rPr>
                <w:b/>
                <w:bCs/>
                <w:sz w:val="18"/>
                <w:szCs w:val="18"/>
                <w:lang w:val="lv-LV"/>
              </w:rPr>
              <w:t>gads</w:t>
            </w:r>
            <w:r w:rsidR="00023BC8" w:rsidRPr="00C32A68">
              <w:rPr>
                <w:b/>
                <w:bCs/>
                <w:sz w:val="18"/>
                <w:szCs w:val="18"/>
                <w:lang w:val="lv-LV"/>
              </w:rPr>
              <w:t xml:space="preserve">, </w:t>
            </w:r>
            <w:r w:rsidR="005932F0" w:rsidRPr="00C32A68">
              <w:rPr>
                <w:b/>
                <w:bCs/>
                <w:sz w:val="18"/>
                <w:szCs w:val="18"/>
                <w:lang w:val="lv-LV"/>
              </w:rPr>
              <w:t>EUR</w:t>
            </w:r>
          </w:p>
        </w:tc>
        <w:tc>
          <w:tcPr>
            <w:tcW w:w="1559" w:type="dxa"/>
          </w:tcPr>
          <w:p w:rsidR="00023BC8" w:rsidRPr="00C32A68" w:rsidRDefault="000250FF" w:rsidP="00875846">
            <w:pPr>
              <w:pStyle w:val="Footer"/>
              <w:tabs>
                <w:tab w:val="clear" w:pos="4677"/>
                <w:tab w:val="clear" w:pos="9355"/>
              </w:tabs>
              <w:contextualSpacing/>
              <w:jc w:val="center"/>
              <w:rPr>
                <w:b/>
                <w:bCs/>
                <w:sz w:val="18"/>
                <w:szCs w:val="18"/>
                <w:lang w:val="lv-LV"/>
              </w:rPr>
            </w:pPr>
            <w:r w:rsidRPr="00C32A68">
              <w:rPr>
                <w:b/>
                <w:bCs/>
                <w:sz w:val="18"/>
                <w:szCs w:val="18"/>
                <w:lang w:val="lv-LV"/>
              </w:rPr>
              <w:t>201</w:t>
            </w:r>
            <w:r w:rsidR="00875846" w:rsidRPr="00C32A68">
              <w:rPr>
                <w:b/>
                <w:bCs/>
                <w:sz w:val="18"/>
                <w:szCs w:val="18"/>
                <w:lang w:val="lv-LV"/>
              </w:rPr>
              <w:t>7</w:t>
            </w:r>
            <w:r w:rsidRPr="00C32A68">
              <w:rPr>
                <w:b/>
                <w:bCs/>
                <w:sz w:val="18"/>
                <w:szCs w:val="18"/>
                <w:lang w:val="lv-LV"/>
              </w:rPr>
              <w:t>.</w:t>
            </w:r>
            <w:r w:rsidR="005D6312" w:rsidRPr="00C32A68">
              <w:rPr>
                <w:b/>
                <w:bCs/>
                <w:sz w:val="18"/>
                <w:szCs w:val="18"/>
                <w:lang w:val="lv-LV"/>
              </w:rPr>
              <w:t>gads</w:t>
            </w:r>
            <w:r w:rsidR="00023BC8" w:rsidRPr="00C32A68">
              <w:rPr>
                <w:b/>
                <w:bCs/>
                <w:sz w:val="18"/>
                <w:szCs w:val="18"/>
                <w:lang w:val="lv-LV"/>
              </w:rPr>
              <w:t xml:space="preserve">, </w:t>
            </w:r>
            <w:r w:rsidR="005932F0" w:rsidRPr="00C32A68">
              <w:rPr>
                <w:b/>
                <w:bCs/>
                <w:sz w:val="18"/>
                <w:szCs w:val="18"/>
                <w:lang w:val="lv-LV"/>
              </w:rPr>
              <w:t>EUR</w:t>
            </w:r>
          </w:p>
        </w:tc>
      </w:tr>
      <w:tr w:rsidR="0069009A" w:rsidRPr="00406E9B" w:rsidTr="002A682A">
        <w:tc>
          <w:tcPr>
            <w:tcW w:w="6096" w:type="dxa"/>
          </w:tcPr>
          <w:p w:rsidR="00875846" w:rsidRPr="00406E9B" w:rsidRDefault="00875846" w:rsidP="00821299">
            <w:pPr>
              <w:pStyle w:val="Footer"/>
              <w:tabs>
                <w:tab w:val="clear" w:pos="4677"/>
                <w:tab w:val="clear" w:pos="9355"/>
              </w:tabs>
              <w:contextualSpacing/>
              <w:rPr>
                <w:b/>
                <w:bCs/>
                <w:sz w:val="20"/>
                <w:szCs w:val="20"/>
                <w:lang w:val="lv-LV"/>
              </w:rPr>
            </w:pPr>
            <w:r w:rsidRPr="00406E9B">
              <w:rPr>
                <w:b/>
                <w:bCs/>
                <w:sz w:val="20"/>
                <w:szCs w:val="20"/>
                <w:lang w:val="lv-LV"/>
              </w:rPr>
              <w:t>Atlikums uz 01.01</w:t>
            </w:r>
          </w:p>
        </w:tc>
        <w:tc>
          <w:tcPr>
            <w:tcW w:w="1559" w:type="dxa"/>
          </w:tcPr>
          <w:p w:rsidR="00875846" w:rsidRPr="00406E9B" w:rsidRDefault="004C5953" w:rsidP="00821299">
            <w:pPr>
              <w:pStyle w:val="Footer"/>
              <w:tabs>
                <w:tab w:val="clear" w:pos="4677"/>
                <w:tab w:val="clear" w:pos="9355"/>
              </w:tabs>
              <w:contextualSpacing/>
              <w:jc w:val="right"/>
              <w:rPr>
                <w:b/>
                <w:bCs/>
                <w:sz w:val="20"/>
                <w:szCs w:val="20"/>
                <w:lang w:val="lv-LV"/>
              </w:rPr>
            </w:pPr>
            <w:r w:rsidRPr="00406E9B">
              <w:rPr>
                <w:b/>
                <w:bCs/>
                <w:sz w:val="20"/>
                <w:szCs w:val="20"/>
                <w:lang w:val="lv-LV"/>
              </w:rPr>
              <w:t>803346</w:t>
            </w:r>
          </w:p>
        </w:tc>
        <w:tc>
          <w:tcPr>
            <w:tcW w:w="1559" w:type="dxa"/>
          </w:tcPr>
          <w:p w:rsidR="00875846" w:rsidRPr="00406E9B" w:rsidRDefault="00875846" w:rsidP="00472E57">
            <w:pPr>
              <w:pStyle w:val="Footer"/>
              <w:tabs>
                <w:tab w:val="clear" w:pos="4677"/>
                <w:tab w:val="clear" w:pos="9355"/>
              </w:tabs>
              <w:contextualSpacing/>
              <w:jc w:val="right"/>
              <w:rPr>
                <w:b/>
                <w:bCs/>
                <w:sz w:val="20"/>
                <w:szCs w:val="20"/>
                <w:lang w:val="lv-LV"/>
              </w:rPr>
            </w:pPr>
            <w:r w:rsidRPr="00406E9B">
              <w:rPr>
                <w:b/>
                <w:bCs/>
                <w:sz w:val="20"/>
                <w:szCs w:val="20"/>
                <w:lang w:val="lv-LV"/>
              </w:rPr>
              <w:t>832595</w:t>
            </w:r>
          </w:p>
        </w:tc>
      </w:tr>
      <w:tr w:rsidR="0069009A" w:rsidRPr="00C32A68" w:rsidTr="002A682A">
        <w:tc>
          <w:tcPr>
            <w:tcW w:w="6096" w:type="dxa"/>
          </w:tcPr>
          <w:p w:rsidR="00875846" w:rsidRPr="00C32A68" w:rsidRDefault="00875846" w:rsidP="00A5345A">
            <w:pPr>
              <w:pStyle w:val="Footer"/>
              <w:tabs>
                <w:tab w:val="clear" w:pos="4677"/>
                <w:tab w:val="clear" w:pos="9355"/>
              </w:tabs>
              <w:contextualSpacing/>
              <w:rPr>
                <w:bCs/>
                <w:sz w:val="20"/>
                <w:szCs w:val="20"/>
                <w:lang w:val="lv-LV"/>
              </w:rPr>
            </w:pPr>
            <w:r w:rsidRPr="00C32A68">
              <w:rPr>
                <w:bCs/>
                <w:sz w:val="20"/>
                <w:szCs w:val="20"/>
                <w:lang w:val="lv-LV"/>
              </w:rPr>
              <w:t>Pārskata gada izmaiņas:</w:t>
            </w:r>
          </w:p>
        </w:tc>
        <w:tc>
          <w:tcPr>
            <w:tcW w:w="1559" w:type="dxa"/>
          </w:tcPr>
          <w:p w:rsidR="00875846" w:rsidRPr="00C32A68" w:rsidRDefault="00875846" w:rsidP="00821299">
            <w:pPr>
              <w:pStyle w:val="Footer"/>
              <w:tabs>
                <w:tab w:val="clear" w:pos="4677"/>
                <w:tab w:val="clear" w:pos="9355"/>
              </w:tabs>
              <w:contextualSpacing/>
              <w:jc w:val="right"/>
              <w:rPr>
                <w:bCs/>
                <w:sz w:val="20"/>
                <w:szCs w:val="20"/>
                <w:lang w:val="lv-LV"/>
              </w:rPr>
            </w:pPr>
          </w:p>
        </w:tc>
        <w:tc>
          <w:tcPr>
            <w:tcW w:w="1559" w:type="dxa"/>
          </w:tcPr>
          <w:p w:rsidR="00875846" w:rsidRPr="00C32A68" w:rsidRDefault="00875846" w:rsidP="00472E57">
            <w:pPr>
              <w:pStyle w:val="Footer"/>
              <w:tabs>
                <w:tab w:val="clear" w:pos="4677"/>
                <w:tab w:val="clear" w:pos="9355"/>
              </w:tabs>
              <w:contextualSpacing/>
              <w:jc w:val="right"/>
              <w:rPr>
                <w:bCs/>
                <w:sz w:val="20"/>
                <w:szCs w:val="20"/>
                <w:lang w:val="lv-LV"/>
              </w:rPr>
            </w:pPr>
          </w:p>
        </w:tc>
      </w:tr>
      <w:tr w:rsidR="0069009A" w:rsidRPr="00C32A68" w:rsidTr="002A682A">
        <w:tc>
          <w:tcPr>
            <w:tcW w:w="6096" w:type="dxa"/>
          </w:tcPr>
          <w:p w:rsidR="00875846" w:rsidRPr="00C32A68" w:rsidRDefault="00875846" w:rsidP="00CC1F6F">
            <w:pPr>
              <w:pStyle w:val="Footer"/>
              <w:numPr>
                <w:ilvl w:val="0"/>
                <w:numId w:val="19"/>
              </w:numPr>
              <w:tabs>
                <w:tab w:val="clear" w:pos="4677"/>
                <w:tab w:val="clear" w:pos="9355"/>
              </w:tabs>
              <w:contextualSpacing/>
              <w:rPr>
                <w:bCs/>
                <w:sz w:val="20"/>
                <w:szCs w:val="20"/>
                <w:lang w:val="lv-LV"/>
              </w:rPr>
            </w:pPr>
            <w:r w:rsidRPr="00C32A68">
              <w:rPr>
                <w:bCs/>
                <w:sz w:val="20"/>
                <w:szCs w:val="20"/>
                <w:lang w:val="lv-LV"/>
              </w:rPr>
              <w:t>palielinājums</w:t>
            </w:r>
          </w:p>
        </w:tc>
        <w:tc>
          <w:tcPr>
            <w:tcW w:w="1559" w:type="dxa"/>
          </w:tcPr>
          <w:p w:rsidR="00875846" w:rsidRPr="00C32A68" w:rsidRDefault="004C5953" w:rsidP="005D6312">
            <w:pPr>
              <w:pStyle w:val="Footer"/>
              <w:tabs>
                <w:tab w:val="clear" w:pos="4677"/>
                <w:tab w:val="clear" w:pos="9355"/>
              </w:tabs>
              <w:contextualSpacing/>
              <w:jc w:val="right"/>
              <w:rPr>
                <w:bCs/>
                <w:sz w:val="20"/>
                <w:szCs w:val="20"/>
                <w:lang w:val="lv-LV"/>
              </w:rPr>
            </w:pPr>
            <w:r w:rsidRPr="00C32A68">
              <w:rPr>
                <w:bCs/>
                <w:sz w:val="20"/>
                <w:szCs w:val="20"/>
                <w:lang w:val="lv-LV"/>
              </w:rPr>
              <w:t>0</w:t>
            </w:r>
          </w:p>
        </w:tc>
        <w:tc>
          <w:tcPr>
            <w:tcW w:w="1559" w:type="dxa"/>
          </w:tcPr>
          <w:p w:rsidR="00875846" w:rsidRPr="00C32A68" w:rsidRDefault="00875846" w:rsidP="00472E57">
            <w:pPr>
              <w:pStyle w:val="Footer"/>
              <w:tabs>
                <w:tab w:val="clear" w:pos="4677"/>
                <w:tab w:val="clear" w:pos="9355"/>
              </w:tabs>
              <w:contextualSpacing/>
              <w:jc w:val="right"/>
              <w:rPr>
                <w:bCs/>
                <w:sz w:val="20"/>
                <w:szCs w:val="20"/>
                <w:lang w:val="lv-LV"/>
              </w:rPr>
            </w:pPr>
            <w:r w:rsidRPr="00C32A68">
              <w:rPr>
                <w:bCs/>
                <w:sz w:val="20"/>
                <w:szCs w:val="20"/>
                <w:lang w:val="lv-LV"/>
              </w:rPr>
              <w:t>0</w:t>
            </w:r>
          </w:p>
        </w:tc>
      </w:tr>
      <w:tr w:rsidR="0069009A" w:rsidRPr="00C32A68" w:rsidTr="002A682A">
        <w:tc>
          <w:tcPr>
            <w:tcW w:w="6096" w:type="dxa"/>
          </w:tcPr>
          <w:p w:rsidR="00875846" w:rsidRPr="00C32A68" w:rsidRDefault="00875846" w:rsidP="00CC1F6F">
            <w:pPr>
              <w:pStyle w:val="Footer"/>
              <w:numPr>
                <w:ilvl w:val="0"/>
                <w:numId w:val="19"/>
              </w:numPr>
              <w:tabs>
                <w:tab w:val="clear" w:pos="4677"/>
                <w:tab w:val="clear" w:pos="9355"/>
              </w:tabs>
              <w:contextualSpacing/>
              <w:rPr>
                <w:bCs/>
                <w:sz w:val="20"/>
                <w:szCs w:val="20"/>
                <w:lang w:val="lv-LV"/>
              </w:rPr>
            </w:pPr>
            <w:r w:rsidRPr="00C32A68">
              <w:rPr>
                <w:bCs/>
                <w:sz w:val="20"/>
                <w:szCs w:val="20"/>
                <w:lang w:val="lv-LV"/>
              </w:rPr>
              <w:t>samazinājums</w:t>
            </w:r>
          </w:p>
        </w:tc>
        <w:tc>
          <w:tcPr>
            <w:tcW w:w="1559" w:type="dxa"/>
          </w:tcPr>
          <w:p w:rsidR="00875846" w:rsidRPr="00C32A68" w:rsidRDefault="004C5953" w:rsidP="005D6312">
            <w:pPr>
              <w:pStyle w:val="Footer"/>
              <w:tabs>
                <w:tab w:val="clear" w:pos="4677"/>
                <w:tab w:val="clear" w:pos="9355"/>
              </w:tabs>
              <w:contextualSpacing/>
              <w:jc w:val="right"/>
              <w:rPr>
                <w:bCs/>
                <w:sz w:val="20"/>
                <w:szCs w:val="20"/>
                <w:lang w:val="lv-LV"/>
              </w:rPr>
            </w:pPr>
            <w:r w:rsidRPr="00C32A68">
              <w:rPr>
                <w:bCs/>
                <w:sz w:val="20"/>
                <w:szCs w:val="20"/>
                <w:lang w:val="lv-LV"/>
              </w:rPr>
              <w:t>(29157)</w:t>
            </w:r>
          </w:p>
        </w:tc>
        <w:tc>
          <w:tcPr>
            <w:tcW w:w="1559" w:type="dxa"/>
          </w:tcPr>
          <w:p w:rsidR="00875846" w:rsidRPr="00C32A68" w:rsidRDefault="00875846" w:rsidP="00472E57">
            <w:pPr>
              <w:pStyle w:val="Footer"/>
              <w:tabs>
                <w:tab w:val="clear" w:pos="4677"/>
                <w:tab w:val="clear" w:pos="9355"/>
              </w:tabs>
              <w:contextualSpacing/>
              <w:jc w:val="right"/>
              <w:rPr>
                <w:bCs/>
                <w:sz w:val="20"/>
                <w:szCs w:val="20"/>
                <w:lang w:val="lv-LV"/>
              </w:rPr>
            </w:pPr>
            <w:r w:rsidRPr="00C32A68">
              <w:rPr>
                <w:bCs/>
                <w:sz w:val="20"/>
                <w:szCs w:val="20"/>
                <w:lang w:val="lv-LV"/>
              </w:rPr>
              <w:t>(29249)</w:t>
            </w:r>
          </w:p>
        </w:tc>
      </w:tr>
      <w:tr w:rsidR="0069009A" w:rsidRPr="00C32A68" w:rsidTr="002A682A">
        <w:tc>
          <w:tcPr>
            <w:tcW w:w="6096" w:type="dxa"/>
          </w:tcPr>
          <w:p w:rsidR="00875846" w:rsidRPr="00C32A68" w:rsidRDefault="00875846" w:rsidP="00CC1F6F">
            <w:pPr>
              <w:pStyle w:val="Footer"/>
              <w:tabs>
                <w:tab w:val="clear" w:pos="4677"/>
                <w:tab w:val="clear" w:pos="9355"/>
              </w:tabs>
              <w:contextualSpacing/>
              <w:rPr>
                <w:b/>
                <w:bCs/>
                <w:sz w:val="20"/>
                <w:szCs w:val="20"/>
                <w:lang w:val="lv-LV"/>
              </w:rPr>
            </w:pPr>
            <w:r w:rsidRPr="00C32A68">
              <w:rPr>
                <w:b/>
                <w:bCs/>
                <w:sz w:val="20"/>
                <w:szCs w:val="20"/>
                <w:lang w:val="lv-LV"/>
              </w:rPr>
              <w:t>Atlikums uz 31.12.</w:t>
            </w:r>
          </w:p>
        </w:tc>
        <w:tc>
          <w:tcPr>
            <w:tcW w:w="1559" w:type="dxa"/>
          </w:tcPr>
          <w:p w:rsidR="00875846" w:rsidRPr="00C32A68" w:rsidRDefault="004C5953" w:rsidP="00821299">
            <w:pPr>
              <w:pStyle w:val="Footer"/>
              <w:tabs>
                <w:tab w:val="clear" w:pos="4677"/>
                <w:tab w:val="clear" w:pos="9355"/>
              </w:tabs>
              <w:contextualSpacing/>
              <w:jc w:val="right"/>
              <w:rPr>
                <w:b/>
                <w:bCs/>
                <w:sz w:val="20"/>
                <w:szCs w:val="20"/>
                <w:lang w:val="lv-LV"/>
              </w:rPr>
            </w:pPr>
            <w:r w:rsidRPr="00C32A68">
              <w:rPr>
                <w:b/>
                <w:bCs/>
                <w:sz w:val="20"/>
                <w:szCs w:val="20"/>
                <w:lang w:val="lv-LV"/>
              </w:rPr>
              <w:t>774189</w:t>
            </w:r>
          </w:p>
        </w:tc>
        <w:tc>
          <w:tcPr>
            <w:tcW w:w="1559" w:type="dxa"/>
          </w:tcPr>
          <w:p w:rsidR="00875846" w:rsidRPr="00C32A68" w:rsidRDefault="00875846" w:rsidP="00472E57">
            <w:pPr>
              <w:pStyle w:val="Footer"/>
              <w:tabs>
                <w:tab w:val="clear" w:pos="4677"/>
                <w:tab w:val="clear" w:pos="9355"/>
              </w:tabs>
              <w:contextualSpacing/>
              <w:jc w:val="right"/>
              <w:rPr>
                <w:b/>
                <w:bCs/>
                <w:sz w:val="20"/>
                <w:szCs w:val="20"/>
                <w:lang w:val="lv-LV"/>
              </w:rPr>
            </w:pPr>
            <w:r w:rsidRPr="00C32A68">
              <w:rPr>
                <w:b/>
                <w:bCs/>
                <w:sz w:val="20"/>
                <w:szCs w:val="20"/>
                <w:lang w:val="lv-LV"/>
              </w:rPr>
              <w:t>803346</w:t>
            </w:r>
          </w:p>
        </w:tc>
      </w:tr>
    </w:tbl>
    <w:p w:rsidR="00E0414D" w:rsidRPr="00C32A68" w:rsidRDefault="00E0414D" w:rsidP="00480006">
      <w:pPr>
        <w:contextualSpacing/>
        <w:jc w:val="both"/>
        <w:rPr>
          <w:i/>
          <w:sz w:val="20"/>
          <w:szCs w:val="20"/>
          <w:lang w:val="lv-LV"/>
        </w:rPr>
      </w:pPr>
    </w:p>
    <w:tbl>
      <w:tblPr>
        <w:tblW w:w="9214" w:type="dxa"/>
        <w:tblInd w:w="108" w:type="dxa"/>
        <w:tblLayout w:type="fixed"/>
        <w:tblLook w:val="0000" w:firstRow="0" w:lastRow="0" w:firstColumn="0" w:lastColumn="0" w:noHBand="0" w:noVBand="0"/>
      </w:tblPr>
      <w:tblGrid>
        <w:gridCol w:w="4820"/>
        <w:gridCol w:w="850"/>
        <w:gridCol w:w="1418"/>
        <w:gridCol w:w="850"/>
        <w:gridCol w:w="1276"/>
      </w:tblGrid>
      <w:tr w:rsidR="0069009A" w:rsidRPr="00C32A68" w:rsidTr="001F3748">
        <w:trPr>
          <w:cantSplit/>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CC1F6F" w:rsidRPr="00C32A68" w:rsidRDefault="00E0414D" w:rsidP="00480006">
            <w:pPr>
              <w:contextualSpacing/>
              <w:rPr>
                <w:b/>
                <w:sz w:val="18"/>
                <w:szCs w:val="18"/>
                <w:lang w:val="lv-LV"/>
              </w:rPr>
            </w:pPr>
            <w:r w:rsidRPr="00C32A68">
              <w:rPr>
                <w:i/>
                <w:sz w:val="18"/>
                <w:szCs w:val="18"/>
                <w:lang w:val="lv-LV"/>
              </w:rPr>
              <w:br w:type="page"/>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C1F6F" w:rsidRPr="00C32A68" w:rsidRDefault="002A682A" w:rsidP="004C5953">
            <w:pPr>
              <w:contextualSpacing/>
              <w:jc w:val="center"/>
              <w:rPr>
                <w:b/>
                <w:sz w:val="18"/>
                <w:szCs w:val="18"/>
                <w:lang w:val="lv-LV"/>
              </w:rPr>
            </w:pPr>
            <w:r w:rsidRPr="00C32A68">
              <w:rPr>
                <w:b/>
                <w:sz w:val="18"/>
                <w:szCs w:val="18"/>
                <w:lang w:val="lv-LV"/>
              </w:rPr>
              <w:t>31.12.</w:t>
            </w:r>
            <w:r w:rsidR="00CC1F6F" w:rsidRPr="00C32A68">
              <w:rPr>
                <w:b/>
                <w:sz w:val="18"/>
                <w:szCs w:val="18"/>
                <w:lang w:val="lv-LV"/>
              </w:rPr>
              <w:t>201</w:t>
            </w:r>
            <w:r w:rsidR="004C5953" w:rsidRPr="00C32A68">
              <w:rPr>
                <w:b/>
                <w:sz w:val="18"/>
                <w:szCs w:val="18"/>
                <w:lang w:val="lv-LV"/>
              </w:rPr>
              <w:t>8</w:t>
            </w:r>
            <w:r w:rsidR="00CC1F6F" w:rsidRPr="00C32A68">
              <w:rPr>
                <w:b/>
                <w:sz w:val="18"/>
                <w:szCs w:val="18"/>
                <w:lang w:val="lv-LV"/>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C1F6F" w:rsidRPr="00C32A68" w:rsidRDefault="002A682A" w:rsidP="004C5953">
            <w:pPr>
              <w:contextualSpacing/>
              <w:jc w:val="center"/>
              <w:rPr>
                <w:b/>
                <w:sz w:val="18"/>
                <w:szCs w:val="18"/>
                <w:lang w:val="lv-LV"/>
              </w:rPr>
            </w:pPr>
            <w:r w:rsidRPr="00C32A68">
              <w:rPr>
                <w:b/>
                <w:sz w:val="18"/>
                <w:szCs w:val="18"/>
                <w:lang w:val="lv-LV"/>
              </w:rPr>
              <w:t>31.12.</w:t>
            </w:r>
            <w:r w:rsidR="00CC1F6F" w:rsidRPr="00C32A68">
              <w:rPr>
                <w:b/>
                <w:sz w:val="18"/>
                <w:szCs w:val="18"/>
                <w:lang w:val="lv-LV"/>
              </w:rPr>
              <w:t>201</w:t>
            </w:r>
            <w:r w:rsidR="004C5953" w:rsidRPr="00C32A68">
              <w:rPr>
                <w:b/>
                <w:sz w:val="18"/>
                <w:szCs w:val="18"/>
                <w:lang w:val="lv-LV"/>
              </w:rPr>
              <w:t>7</w:t>
            </w:r>
            <w:r w:rsidR="00CC1F6F" w:rsidRPr="00C32A68">
              <w:rPr>
                <w:b/>
                <w:sz w:val="18"/>
                <w:szCs w:val="18"/>
                <w:lang w:val="lv-LV"/>
              </w:rPr>
              <w:t>.</w:t>
            </w:r>
          </w:p>
        </w:tc>
      </w:tr>
      <w:tr w:rsidR="0069009A" w:rsidRPr="00C32A68" w:rsidTr="001F3748">
        <w:trPr>
          <w:cantSplit/>
        </w:trPr>
        <w:tc>
          <w:tcPr>
            <w:tcW w:w="4820" w:type="dxa"/>
            <w:vMerge/>
            <w:tcBorders>
              <w:top w:val="single" w:sz="4" w:space="0" w:color="auto"/>
              <w:left w:val="single" w:sz="4" w:space="0" w:color="auto"/>
              <w:bottom w:val="single" w:sz="4" w:space="0" w:color="auto"/>
              <w:right w:val="single" w:sz="4" w:space="0" w:color="auto"/>
            </w:tcBorders>
            <w:vAlign w:val="center"/>
          </w:tcPr>
          <w:p w:rsidR="00CC1F6F" w:rsidRPr="00C32A68" w:rsidRDefault="00CC1F6F" w:rsidP="00480006">
            <w:pPr>
              <w:contextualSpacing/>
              <w:rPr>
                <w:b/>
                <w:sz w:val="18"/>
                <w:szCs w:val="18"/>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rsidR="00CC1F6F" w:rsidRPr="00C32A68" w:rsidRDefault="00CC1F6F" w:rsidP="00480006">
            <w:pPr>
              <w:contextualSpacing/>
              <w:jc w:val="center"/>
              <w:rPr>
                <w:b/>
                <w:bCs/>
                <w:sz w:val="18"/>
                <w:szCs w:val="18"/>
                <w:lang w:val="lv-LV"/>
              </w:rPr>
            </w:pPr>
            <w:r w:rsidRPr="00C32A68">
              <w:rPr>
                <w:b/>
                <w:bCs/>
                <w:sz w:val="18"/>
                <w:szCs w:val="18"/>
                <w:lang w:val="lv-LV"/>
              </w:rPr>
              <w:t>Valūtā</w:t>
            </w:r>
          </w:p>
        </w:tc>
        <w:tc>
          <w:tcPr>
            <w:tcW w:w="1418" w:type="dxa"/>
            <w:tcBorders>
              <w:top w:val="single" w:sz="4" w:space="0" w:color="auto"/>
              <w:left w:val="single" w:sz="4" w:space="0" w:color="auto"/>
              <w:bottom w:val="single" w:sz="4" w:space="0" w:color="auto"/>
              <w:right w:val="single" w:sz="4" w:space="0" w:color="auto"/>
            </w:tcBorders>
            <w:vAlign w:val="center"/>
          </w:tcPr>
          <w:p w:rsidR="00CC1F6F" w:rsidRPr="00C32A68" w:rsidRDefault="00CC1F6F" w:rsidP="00480006">
            <w:pPr>
              <w:contextualSpacing/>
              <w:jc w:val="center"/>
              <w:rPr>
                <w:b/>
                <w:bCs/>
                <w:sz w:val="18"/>
                <w:szCs w:val="18"/>
                <w:lang w:val="lv-LV"/>
              </w:rPr>
            </w:pPr>
            <w:r w:rsidRPr="00C32A68">
              <w:rPr>
                <w:b/>
                <w:bCs/>
                <w:sz w:val="18"/>
                <w:szCs w:val="18"/>
                <w:lang w:val="lv-LV"/>
              </w:rPr>
              <w:t>EUR</w:t>
            </w:r>
          </w:p>
        </w:tc>
        <w:tc>
          <w:tcPr>
            <w:tcW w:w="850" w:type="dxa"/>
            <w:tcBorders>
              <w:top w:val="single" w:sz="4" w:space="0" w:color="auto"/>
              <w:left w:val="single" w:sz="4" w:space="0" w:color="auto"/>
              <w:bottom w:val="single" w:sz="4" w:space="0" w:color="auto"/>
              <w:right w:val="single" w:sz="4" w:space="0" w:color="auto"/>
            </w:tcBorders>
            <w:vAlign w:val="center"/>
          </w:tcPr>
          <w:p w:rsidR="00CC1F6F" w:rsidRPr="00C32A68" w:rsidRDefault="00CC1F6F" w:rsidP="00480006">
            <w:pPr>
              <w:contextualSpacing/>
              <w:jc w:val="center"/>
              <w:rPr>
                <w:b/>
                <w:bCs/>
                <w:sz w:val="18"/>
                <w:szCs w:val="18"/>
                <w:lang w:val="lv-LV"/>
              </w:rPr>
            </w:pPr>
            <w:r w:rsidRPr="00C32A68">
              <w:rPr>
                <w:b/>
                <w:bCs/>
                <w:sz w:val="18"/>
                <w:szCs w:val="18"/>
                <w:lang w:val="lv-LV"/>
              </w:rPr>
              <w:t>Valūtā</w:t>
            </w:r>
          </w:p>
        </w:tc>
        <w:tc>
          <w:tcPr>
            <w:tcW w:w="1276" w:type="dxa"/>
            <w:tcBorders>
              <w:top w:val="single" w:sz="4" w:space="0" w:color="auto"/>
              <w:left w:val="single" w:sz="4" w:space="0" w:color="auto"/>
              <w:bottom w:val="single" w:sz="4" w:space="0" w:color="auto"/>
              <w:right w:val="single" w:sz="4" w:space="0" w:color="auto"/>
            </w:tcBorders>
            <w:vAlign w:val="center"/>
          </w:tcPr>
          <w:p w:rsidR="00CC1F6F" w:rsidRPr="00C32A68" w:rsidRDefault="00CC1F6F" w:rsidP="00480006">
            <w:pPr>
              <w:contextualSpacing/>
              <w:jc w:val="center"/>
              <w:rPr>
                <w:b/>
                <w:bCs/>
                <w:sz w:val="18"/>
                <w:szCs w:val="18"/>
                <w:lang w:val="lv-LV"/>
              </w:rPr>
            </w:pPr>
            <w:r w:rsidRPr="00C32A68">
              <w:rPr>
                <w:b/>
                <w:bCs/>
                <w:sz w:val="18"/>
                <w:szCs w:val="18"/>
                <w:lang w:val="lv-LV"/>
              </w:rPr>
              <w:t>EUR</w:t>
            </w:r>
          </w:p>
        </w:tc>
      </w:tr>
      <w:tr w:rsidR="0069009A" w:rsidRPr="00C32A68"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013D7A">
            <w:pPr>
              <w:pStyle w:val="TOC3"/>
              <w:contextualSpacing/>
              <w:rPr>
                <w:sz w:val="20"/>
                <w:szCs w:val="20"/>
                <w:lang w:val="lv-LV"/>
              </w:rPr>
            </w:pPr>
            <w:r w:rsidRPr="00C32A68">
              <w:rPr>
                <w:sz w:val="20"/>
                <w:szCs w:val="20"/>
                <w:lang w:val="lv-LV"/>
              </w:rPr>
              <w:t>Nākamo periodu ieņēmumi, kas norakstāmi ieņēmumos ilgāk kā piecos gados pēc pārskata gada beigām</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80006">
            <w:pPr>
              <w:pStyle w:val="Header"/>
              <w:tabs>
                <w:tab w:val="clear" w:pos="4677"/>
                <w:tab w:val="clear" w:pos="9355"/>
              </w:tabs>
              <w:contextualSpacing/>
              <w:jc w:val="center"/>
              <w:rPr>
                <w:sz w:val="20"/>
                <w:szCs w:val="20"/>
                <w:lang w:val="lv-LV" w:eastAsia="en-US"/>
              </w:rPr>
            </w:pPr>
            <w:r w:rsidRPr="00C32A68">
              <w:rPr>
                <w:sz w:val="20"/>
                <w:szCs w:val="20"/>
                <w:lang w:val="lv-LV" w:eastAsia="en-US"/>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1F3748">
            <w:pPr>
              <w:contextualSpacing/>
              <w:jc w:val="right"/>
              <w:rPr>
                <w:sz w:val="20"/>
                <w:szCs w:val="20"/>
                <w:lang w:val="lv-LV"/>
              </w:rPr>
            </w:pPr>
            <w:r w:rsidRPr="00C32A68">
              <w:rPr>
                <w:sz w:val="20"/>
                <w:szCs w:val="20"/>
                <w:lang w:val="lv-LV"/>
              </w:rPr>
              <w:t>599637</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C30F14">
            <w:pPr>
              <w:pStyle w:val="Header"/>
              <w:tabs>
                <w:tab w:val="clear" w:pos="4677"/>
                <w:tab w:val="clear" w:pos="9355"/>
              </w:tabs>
              <w:contextualSpacing/>
              <w:jc w:val="center"/>
              <w:rPr>
                <w:sz w:val="20"/>
                <w:szCs w:val="20"/>
                <w:lang w:val="lv-LV" w:eastAsia="en-US"/>
              </w:rPr>
            </w:pPr>
            <w:r w:rsidRPr="00C32A68">
              <w:rPr>
                <w:sz w:val="20"/>
                <w:szCs w:val="20"/>
                <w:lang w:val="lv-LV" w:eastAsia="en-US"/>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72E57">
            <w:pPr>
              <w:contextualSpacing/>
              <w:jc w:val="right"/>
              <w:rPr>
                <w:sz w:val="20"/>
                <w:szCs w:val="20"/>
                <w:lang w:val="lv-LV"/>
              </w:rPr>
            </w:pPr>
            <w:r w:rsidRPr="00C32A68">
              <w:rPr>
                <w:sz w:val="20"/>
                <w:szCs w:val="20"/>
                <w:lang w:val="lv-LV"/>
              </w:rPr>
              <w:t>628404</w:t>
            </w:r>
          </w:p>
        </w:tc>
      </w:tr>
      <w:tr w:rsidR="0069009A" w:rsidRPr="00C32A68"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013D7A">
            <w:pPr>
              <w:contextualSpacing/>
              <w:rPr>
                <w:sz w:val="18"/>
                <w:szCs w:val="18"/>
                <w:lang w:val="lv-LV"/>
              </w:rPr>
            </w:pPr>
            <w:r w:rsidRPr="00C32A68">
              <w:rPr>
                <w:sz w:val="18"/>
                <w:szCs w:val="18"/>
                <w:lang w:val="lv-LV"/>
              </w:rPr>
              <w:t>Nākamo periodu ieņēmumi, kas norakstāmi ieņēmumos vēlāk par gadu, bet ne vairāk kā piecos gados pēc pārskata gada beigām</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80006">
            <w:pPr>
              <w:contextualSpacing/>
              <w:jc w:val="center"/>
              <w:rPr>
                <w:sz w:val="20"/>
                <w:szCs w:val="20"/>
                <w:lang w:val="lv-LV"/>
              </w:rPr>
            </w:pPr>
            <w:r w:rsidRPr="00C32A68">
              <w:rPr>
                <w:sz w:val="20"/>
                <w:szCs w:val="20"/>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1F3748">
            <w:pPr>
              <w:contextualSpacing/>
              <w:jc w:val="right"/>
              <w:rPr>
                <w:sz w:val="20"/>
                <w:szCs w:val="20"/>
                <w:lang w:val="lv-LV"/>
              </w:rPr>
            </w:pPr>
            <w:r w:rsidRPr="00C32A68">
              <w:rPr>
                <w:sz w:val="20"/>
                <w:szCs w:val="20"/>
                <w:lang w:val="lv-LV"/>
              </w:rPr>
              <w:t>145460</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C30F14">
            <w:pPr>
              <w:contextualSpacing/>
              <w:jc w:val="center"/>
              <w:rPr>
                <w:sz w:val="20"/>
                <w:szCs w:val="20"/>
                <w:lang w:val="lv-LV"/>
              </w:rPr>
            </w:pPr>
            <w:r w:rsidRPr="00C32A68">
              <w:rPr>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72E57">
            <w:pPr>
              <w:contextualSpacing/>
              <w:jc w:val="right"/>
              <w:rPr>
                <w:sz w:val="20"/>
                <w:szCs w:val="20"/>
                <w:lang w:val="lv-LV"/>
              </w:rPr>
            </w:pPr>
            <w:r w:rsidRPr="00C32A68">
              <w:rPr>
                <w:sz w:val="20"/>
                <w:szCs w:val="20"/>
                <w:lang w:val="lv-LV"/>
              </w:rPr>
              <w:t>145785</w:t>
            </w:r>
          </w:p>
        </w:tc>
      </w:tr>
      <w:tr w:rsidR="0069009A" w:rsidRPr="00C32A68"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013D7A">
            <w:pPr>
              <w:contextualSpacing/>
              <w:rPr>
                <w:b/>
                <w:sz w:val="20"/>
                <w:szCs w:val="20"/>
                <w:lang w:val="lv-LV"/>
              </w:rPr>
            </w:pPr>
            <w:r w:rsidRPr="00C32A68">
              <w:rPr>
                <w:b/>
                <w:sz w:val="20"/>
                <w:szCs w:val="20"/>
                <w:lang w:val="lv-LV"/>
              </w:rPr>
              <w:t>Kopā ilgtermiņa nākamo periodu ieņēmumi:</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80006">
            <w:pPr>
              <w:contextualSpacing/>
              <w:jc w:val="center"/>
              <w:rPr>
                <w:b/>
                <w:sz w:val="20"/>
                <w:szCs w:val="20"/>
                <w:lang w:val="lv-LV"/>
              </w:rPr>
            </w:pPr>
            <w:r w:rsidRPr="00C32A68">
              <w:rPr>
                <w:b/>
                <w:sz w:val="20"/>
                <w:szCs w:val="20"/>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1F3748">
            <w:pPr>
              <w:contextualSpacing/>
              <w:jc w:val="right"/>
              <w:rPr>
                <w:b/>
                <w:sz w:val="20"/>
                <w:szCs w:val="20"/>
                <w:lang w:val="lv-LV"/>
              </w:rPr>
            </w:pPr>
            <w:r w:rsidRPr="00C32A68">
              <w:rPr>
                <w:b/>
                <w:sz w:val="20"/>
                <w:szCs w:val="20"/>
                <w:lang w:val="lv-LV"/>
              </w:rPr>
              <w:t>745097</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C30F14">
            <w:pPr>
              <w:contextualSpacing/>
              <w:jc w:val="center"/>
              <w:rPr>
                <w:b/>
                <w:sz w:val="20"/>
                <w:szCs w:val="20"/>
                <w:lang w:val="lv-LV"/>
              </w:rPr>
            </w:pPr>
            <w:r w:rsidRPr="00C32A68">
              <w:rPr>
                <w:b/>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72E57">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774189</w:t>
            </w:r>
            <w:r w:rsidRPr="00C32A68">
              <w:rPr>
                <w:b/>
                <w:sz w:val="20"/>
                <w:szCs w:val="20"/>
                <w:lang w:val="lv-LV"/>
              </w:rPr>
              <w:fldChar w:fldCharType="end"/>
            </w:r>
          </w:p>
        </w:tc>
      </w:tr>
      <w:tr w:rsidR="0069009A" w:rsidRPr="00C32A68"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013D7A">
            <w:pPr>
              <w:contextualSpacing/>
              <w:rPr>
                <w:sz w:val="18"/>
                <w:szCs w:val="18"/>
                <w:lang w:val="lv-LV"/>
              </w:rPr>
            </w:pPr>
            <w:r w:rsidRPr="00C32A68">
              <w:rPr>
                <w:sz w:val="18"/>
                <w:szCs w:val="18"/>
                <w:lang w:val="lv-LV"/>
              </w:rPr>
              <w:t>Nākamo periodu ieņēmumi, kas norakstāmi ieņēmumos ne vēlāk par gadu</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80006">
            <w:pPr>
              <w:contextualSpacing/>
              <w:jc w:val="center"/>
              <w:rPr>
                <w:sz w:val="20"/>
                <w:szCs w:val="20"/>
                <w:lang w:val="lv-LV"/>
              </w:rPr>
            </w:pPr>
            <w:r w:rsidRPr="00C32A68">
              <w:rPr>
                <w:sz w:val="20"/>
                <w:szCs w:val="20"/>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1F3748">
            <w:pPr>
              <w:contextualSpacing/>
              <w:jc w:val="right"/>
              <w:rPr>
                <w:sz w:val="20"/>
                <w:szCs w:val="20"/>
                <w:lang w:val="lv-LV"/>
              </w:rPr>
            </w:pPr>
            <w:r w:rsidRPr="00C32A68">
              <w:rPr>
                <w:sz w:val="20"/>
                <w:szCs w:val="20"/>
                <w:lang w:val="lv-LV"/>
              </w:rPr>
              <w:t>29092</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C30F14">
            <w:pPr>
              <w:contextualSpacing/>
              <w:jc w:val="center"/>
              <w:rPr>
                <w:sz w:val="20"/>
                <w:szCs w:val="20"/>
                <w:lang w:val="lv-LV"/>
              </w:rPr>
            </w:pPr>
            <w:r w:rsidRPr="00C32A68">
              <w:rPr>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72E57">
            <w:pPr>
              <w:contextualSpacing/>
              <w:jc w:val="right"/>
              <w:rPr>
                <w:sz w:val="20"/>
                <w:szCs w:val="20"/>
                <w:lang w:val="lv-LV"/>
              </w:rPr>
            </w:pPr>
            <w:r w:rsidRPr="00C32A68">
              <w:rPr>
                <w:sz w:val="20"/>
                <w:szCs w:val="20"/>
                <w:lang w:val="lv-LV"/>
              </w:rPr>
              <w:t>29157</w:t>
            </w:r>
          </w:p>
        </w:tc>
      </w:tr>
      <w:tr w:rsidR="0069009A" w:rsidRPr="00C32A68"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013D7A">
            <w:pPr>
              <w:contextualSpacing/>
              <w:rPr>
                <w:b/>
                <w:sz w:val="20"/>
                <w:szCs w:val="20"/>
                <w:lang w:val="lv-LV"/>
              </w:rPr>
            </w:pPr>
            <w:r w:rsidRPr="00C32A68">
              <w:rPr>
                <w:b/>
                <w:sz w:val="20"/>
                <w:szCs w:val="20"/>
                <w:lang w:val="lv-LV"/>
              </w:rPr>
              <w:t>Kopā īstermiņa nākamo periodu ieņēmumi:</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80006">
            <w:pPr>
              <w:contextualSpacing/>
              <w:jc w:val="center"/>
              <w:rPr>
                <w:b/>
                <w:sz w:val="20"/>
                <w:szCs w:val="20"/>
                <w:lang w:val="lv-LV"/>
              </w:rPr>
            </w:pPr>
            <w:r w:rsidRPr="00C32A68">
              <w:rPr>
                <w:b/>
                <w:sz w:val="20"/>
                <w:szCs w:val="20"/>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1F3748">
            <w:pPr>
              <w:contextualSpacing/>
              <w:jc w:val="right"/>
              <w:rPr>
                <w:b/>
                <w:sz w:val="20"/>
                <w:szCs w:val="20"/>
                <w:lang w:val="lv-LV"/>
              </w:rPr>
            </w:pPr>
            <w:r w:rsidRPr="00C32A68">
              <w:rPr>
                <w:b/>
                <w:sz w:val="20"/>
                <w:szCs w:val="20"/>
                <w:lang w:val="lv-LV"/>
              </w:rPr>
              <w:t>29092</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C30F14">
            <w:pPr>
              <w:contextualSpacing/>
              <w:jc w:val="center"/>
              <w:rPr>
                <w:b/>
                <w:sz w:val="20"/>
                <w:szCs w:val="20"/>
                <w:lang w:val="lv-LV"/>
              </w:rPr>
            </w:pPr>
            <w:r w:rsidRPr="00C32A68">
              <w:rPr>
                <w:b/>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72E57">
            <w:pPr>
              <w:contextualSpacing/>
              <w:jc w:val="right"/>
              <w:rPr>
                <w:b/>
                <w:sz w:val="20"/>
                <w:szCs w:val="20"/>
                <w:lang w:val="lv-LV"/>
              </w:rPr>
            </w:pPr>
            <w:r w:rsidRPr="00C32A68">
              <w:rPr>
                <w:b/>
                <w:sz w:val="20"/>
                <w:szCs w:val="20"/>
                <w:lang w:val="lv-LV"/>
              </w:rPr>
              <w:t>29157</w:t>
            </w:r>
          </w:p>
        </w:tc>
      </w:tr>
      <w:tr w:rsidR="0069009A" w:rsidRPr="00C32A68" w:rsidTr="001F374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3724A0">
            <w:pPr>
              <w:contextualSpacing/>
              <w:rPr>
                <w:b/>
                <w:sz w:val="20"/>
                <w:szCs w:val="20"/>
                <w:lang w:val="lv-LV"/>
              </w:rPr>
            </w:pPr>
            <w:r w:rsidRPr="00C32A68">
              <w:rPr>
                <w:b/>
                <w:sz w:val="20"/>
                <w:szCs w:val="20"/>
                <w:lang w:val="lv-LV"/>
              </w:rPr>
              <w:t>Nākamo periodu ieņēmumi kopā:</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80006">
            <w:pPr>
              <w:contextualSpacing/>
              <w:jc w:val="center"/>
              <w:rPr>
                <w:b/>
                <w:sz w:val="20"/>
                <w:szCs w:val="20"/>
                <w:lang w:val="lv-LV"/>
              </w:rPr>
            </w:pPr>
            <w:r w:rsidRPr="00C32A68">
              <w:rPr>
                <w:b/>
                <w:sz w:val="20"/>
                <w:szCs w:val="20"/>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rsidR="004C5953" w:rsidRPr="00C32A68" w:rsidRDefault="00E65912" w:rsidP="001F3748">
            <w:pPr>
              <w:contextualSpacing/>
              <w:jc w:val="right"/>
              <w:rPr>
                <w:b/>
                <w:sz w:val="20"/>
                <w:szCs w:val="20"/>
                <w:lang w:val="lv-LV"/>
              </w:rPr>
            </w:pPr>
            <w:r w:rsidRPr="00C32A68">
              <w:rPr>
                <w:b/>
                <w:sz w:val="20"/>
                <w:szCs w:val="20"/>
                <w:lang w:val="lv-LV"/>
              </w:rPr>
              <w:t>774189</w:t>
            </w:r>
          </w:p>
        </w:tc>
        <w:tc>
          <w:tcPr>
            <w:tcW w:w="850"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C30F14">
            <w:pPr>
              <w:contextualSpacing/>
              <w:jc w:val="center"/>
              <w:rPr>
                <w:b/>
                <w:sz w:val="20"/>
                <w:szCs w:val="20"/>
                <w:lang w:val="lv-LV"/>
              </w:rPr>
            </w:pPr>
            <w:r w:rsidRPr="00C32A68">
              <w:rPr>
                <w:b/>
                <w:sz w:val="20"/>
                <w:szCs w:val="20"/>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rsidR="004C5953" w:rsidRPr="00C32A68" w:rsidRDefault="004C5953" w:rsidP="00472E57">
            <w:pPr>
              <w:contextualSpacing/>
              <w:jc w:val="right"/>
              <w:rPr>
                <w:b/>
                <w:sz w:val="20"/>
                <w:szCs w:val="20"/>
                <w:lang w:val="lv-LV"/>
              </w:rPr>
            </w:pPr>
            <w:r w:rsidRPr="00C32A68">
              <w:rPr>
                <w:b/>
                <w:sz w:val="20"/>
                <w:szCs w:val="20"/>
                <w:lang w:val="lv-LV"/>
              </w:rPr>
              <w:t>803346</w:t>
            </w:r>
          </w:p>
        </w:tc>
      </w:tr>
    </w:tbl>
    <w:p w:rsidR="00CC1F6F" w:rsidRPr="00C32A68" w:rsidRDefault="00CC1F6F" w:rsidP="00821299">
      <w:pPr>
        <w:pStyle w:val="Footer"/>
        <w:tabs>
          <w:tab w:val="clear" w:pos="4677"/>
          <w:tab w:val="clear" w:pos="9355"/>
        </w:tabs>
        <w:contextualSpacing/>
        <w:rPr>
          <w:b/>
          <w:bCs/>
          <w:sz w:val="12"/>
          <w:szCs w:val="12"/>
          <w:lang w:val="lv-LV"/>
        </w:rPr>
      </w:pPr>
    </w:p>
    <w:p w:rsidR="009B7238" w:rsidRPr="00C32A68" w:rsidRDefault="009B7238" w:rsidP="00821299">
      <w:pPr>
        <w:pStyle w:val="Footer"/>
        <w:tabs>
          <w:tab w:val="clear" w:pos="4677"/>
          <w:tab w:val="clear" w:pos="9355"/>
        </w:tabs>
        <w:contextualSpacing/>
        <w:rPr>
          <w:b/>
          <w:bCs/>
          <w:lang w:val="lv-LV"/>
        </w:rPr>
      </w:pPr>
      <w:r w:rsidRPr="00C32A68">
        <w:rPr>
          <w:b/>
          <w:bCs/>
          <w:lang w:val="lv-LV"/>
        </w:rPr>
        <w:t xml:space="preserve">Piezīme Nr. </w:t>
      </w:r>
      <w:r w:rsidR="008C7380" w:rsidRPr="00C32A68">
        <w:rPr>
          <w:b/>
          <w:bCs/>
          <w:lang w:val="lv-LV"/>
        </w:rPr>
        <w:t>1</w:t>
      </w:r>
      <w:r w:rsidR="00912423" w:rsidRPr="00C32A68">
        <w:rPr>
          <w:b/>
          <w:bCs/>
          <w:lang w:val="lv-LV"/>
        </w:rPr>
        <w:t>3</w:t>
      </w:r>
      <w:r w:rsidR="008C7380" w:rsidRPr="00C32A68">
        <w:rPr>
          <w:b/>
          <w:bCs/>
          <w:lang w:val="lv-LV"/>
        </w:rPr>
        <w:t xml:space="preserve"> </w:t>
      </w:r>
      <w:r w:rsidRPr="00C32A68">
        <w:rPr>
          <w:b/>
          <w:bCs/>
          <w:lang w:val="lv-LV"/>
        </w:rPr>
        <w:t>Parādi piegādātājiem un darbuzņēmējiem (īstermiņa)</w:t>
      </w:r>
    </w:p>
    <w:p w:rsidR="007E6435" w:rsidRPr="00C32A68" w:rsidRDefault="007E6435" w:rsidP="00821299">
      <w:pPr>
        <w:pStyle w:val="Footer"/>
        <w:tabs>
          <w:tab w:val="clear" w:pos="4677"/>
          <w:tab w:val="clear" w:pos="9355"/>
        </w:tabs>
        <w:contextualSpacing/>
        <w:rPr>
          <w:b/>
          <w:bCs/>
          <w:sz w:val="4"/>
          <w:szCs w:val="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559"/>
        <w:gridCol w:w="1559"/>
      </w:tblGrid>
      <w:tr w:rsidR="003408F2" w:rsidRPr="00C32A68" w:rsidTr="00B86B1A">
        <w:tc>
          <w:tcPr>
            <w:tcW w:w="6096" w:type="dxa"/>
          </w:tcPr>
          <w:p w:rsidR="00DC7012" w:rsidRPr="00C32A68" w:rsidRDefault="00DC7012" w:rsidP="00821299">
            <w:pPr>
              <w:contextualSpacing/>
              <w:rPr>
                <w:sz w:val="18"/>
                <w:szCs w:val="18"/>
                <w:lang w:val="lv-LV"/>
              </w:rPr>
            </w:pPr>
          </w:p>
        </w:tc>
        <w:tc>
          <w:tcPr>
            <w:tcW w:w="1559" w:type="dxa"/>
          </w:tcPr>
          <w:p w:rsidR="00DC7012" w:rsidRPr="00C32A68" w:rsidRDefault="002A682A" w:rsidP="001B3929">
            <w:pPr>
              <w:contextualSpacing/>
              <w:jc w:val="center"/>
              <w:rPr>
                <w:b/>
                <w:sz w:val="18"/>
                <w:szCs w:val="18"/>
                <w:lang w:val="lv-LV"/>
              </w:rPr>
            </w:pPr>
            <w:r w:rsidRPr="00C32A68">
              <w:rPr>
                <w:b/>
                <w:sz w:val="18"/>
                <w:szCs w:val="18"/>
                <w:lang w:val="lv-LV"/>
              </w:rPr>
              <w:t>31.12.</w:t>
            </w:r>
            <w:r w:rsidR="0085753A" w:rsidRPr="00C32A68">
              <w:rPr>
                <w:b/>
                <w:sz w:val="18"/>
                <w:szCs w:val="18"/>
                <w:lang w:val="lv-LV"/>
              </w:rPr>
              <w:t>201</w:t>
            </w:r>
            <w:r w:rsidR="001B3929" w:rsidRPr="00C32A68">
              <w:rPr>
                <w:b/>
                <w:sz w:val="18"/>
                <w:szCs w:val="18"/>
                <w:lang w:val="lv-LV"/>
              </w:rPr>
              <w:t>8</w:t>
            </w:r>
            <w:r w:rsidR="0085753A" w:rsidRPr="00C32A68">
              <w:rPr>
                <w:b/>
                <w:sz w:val="18"/>
                <w:szCs w:val="18"/>
                <w:lang w:val="lv-LV"/>
              </w:rPr>
              <w:t>.</w:t>
            </w:r>
            <w:r w:rsidR="00DC7012" w:rsidRPr="00C32A68">
              <w:rPr>
                <w:b/>
                <w:sz w:val="18"/>
                <w:szCs w:val="18"/>
                <w:lang w:val="lv-LV"/>
              </w:rPr>
              <w:t xml:space="preserve">, </w:t>
            </w:r>
            <w:r w:rsidR="005932F0" w:rsidRPr="00C32A68">
              <w:rPr>
                <w:b/>
                <w:sz w:val="18"/>
                <w:szCs w:val="18"/>
                <w:lang w:val="lv-LV"/>
              </w:rPr>
              <w:t>EUR</w:t>
            </w:r>
          </w:p>
        </w:tc>
        <w:tc>
          <w:tcPr>
            <w:tcW w:w="1559" w:type="dxa"/>
          </w:tcPr>
          <w:p w:rsidR="00DC7012" w:rsidRPr="00C32A68" w:rsidRDefault="002A682A" w:rsidP="001B3929">
            <w:pPr>
              <w:contextualSpacing/>
              <w:jc w:val="center"/>
              <w:rPr>
                <w:b/>
                <w:sz w:val="18"/>
                <w:szCs w:val="18"/>
                <w:lang w:val="lv-LV"/>
              </w:rPr>
            </w:pPr>
            <w:r w:rsidRPr="00C32A68">
              <w:rPr>
                <w:b/>
                <w:sz w:val="18"/>
                <w:szCs w:val="18"/>
                <w:lang w:val="lv-LV"/>
              </w:rPr>
              <w:t>31.12.</w:t>
            </w:r>
            <w:r w:rsidR="000250FF" w:rsidRPr="00C32A68">
              <w:rPr>
                <w:b/>
                <w:sz w:val="18"/>
                <w:szCs w:val="18"/>
                <w:lang w:val="lv-LV"/>
              </w:rPr>
              <w:t>201</w:t>
            </w:r>
            <w:r w:rsidR="001B3929" w:rsidRPr="00C32A68">
              <w:rPr>
                <w:b/>
                <w:sz w:val="18"/>
                <w:szCs w:val="18"/>
                <w:lang w:val="lv-LV"/>
              </w:rPr>
              <w:t>7</w:t>
            </w:r>
            <w:r w:rsidR="000250FF" w:rsidRPr="00C32A68">
              <w:rPr>
                <w:b/>
                <w:sz w:val="18"/>
                <w:szCs w:val="18"/>
                <w:lang w:val="lv-LV"/>
              </w:rPr>
              <w:t>.</w:t>
            </w:r>
            <w:r w:rsidR="00DC7012" w:rsidRPr="00C32A68">
              <w:rPr>
                <w:b/>
                <w:sz w:val="18"/>
                <w:szCs w:val="18"/>
                <w:lang w:val="lv-LV"/>
              </w:rPr>
              <w:t xml:space="preserve">, </w:t>
            </w:r>
            <w:r w:rsidR="005932F0" w:rsidRPr="00C32A68">
              <w:rPr>
                <w:b/>
                <w:sz w:val="18"/>
                <w:szCs w:val="18"/>
                <w:lang w:val="lv-LV"/>
              </w:rPr>
              <w:t>EUR</w:t>
            </w:r>
          </w:p>
        </w:tc>
      </w:tr>
      <w:tr w:rsidR="003408F2" w:rsidRPr="00C32A68" w:rsidTr="00B86B1A">
        <w:tc>
          <w:tcPr>
            <w:tcW w:w="6096" w:type="dxa"/>
          </w:tcPr>
          <w:p w:rsidR="001B3929" w:rsidRPr="00C32A68" w:rsidRDefault="001B3929" w:rsidP="00821299">
            <w:pPr>
              <w:contextualSpacing/>
              <w:rPr>
                <w:sz w:val="20"/>
                <w:szCs w:val="20"/>
                <w:lang w:val="lv-LV"/>
              </w:rPr>
            </w:pPr>
            <w:r w:rsidRPr="00C32A68">
              <w:rPr>
                <w:sz w:val="20"/>
                <w:szCs w:val="20"/>
                <w:lang w:val="lv-LV"/>
              </w:rPr>
              <w:t>Ar veselības aprūpi saistīti darbi un pakalpojumi</w:t>
            </w:r>
          </w:p>
        </w:tc>
        <w:tc>
          <w:tcPr>
            <w:tcW w:w="1559" w:type="dxa"/>
          </w:tcPr>
          <w:p w:rsidR="001B3929" w:rsidRPr="00C32A68" w:rsidRDefault="003408F2" w:rsidP="00821299">
            <w:pPr>
              <w:contextualSpacing/>
              <w:jc w:val="right"/>
              <w:rPr>
                <w:sz w:val="20"/>
                <w:szCs w:val="20"/>
                <w:lang w:val="lv-LV"/>
              </w:rPr>
            </w:pPr>
            <w:r w:rsidRPr="00C32A68">
              <w:rPr>
                <w:sz w:val="20"/>
                <w:szCs w:val="20"/>
                <w:lang w:val="lv-LV"/>
              </w:rPr>
              <w:t>7479</w:t>
            </w:r>
          </w:p>
        </w:tc>
        <w:tc>
          <w:tcPr>
            <w:tcW w:w="1559" w:type="dxa"/>
          </w:tcPr>
          <w:p w:rsidR="001B3929" w:rsidRPr="00C32A68" w:rsidRDefault="001B3929" w:rsidP="00472E57">
            <w:pPr>
              <w:contextualSpacing/>
              <w:jc w:val="right"/>
              <w:rPr>
                <w:sz w:val="20"/>
                <w:szCs w:val="20"/>
                <w:lang w:val="lv-LV"/>
              </w:rPr>
            </w:pPr>
            <w:r w:rsidRPr="00C32A68">
              <w:rPr>
                <w:sz w:val="20"/>
                <w:szCs w:val="20"/>
                <w:lang w:val="lv-LV"/>
              </w:rPr>
              <w:t>2308</w:t>
            </w:r>
          </w:p>
        </w:tc>
      </w:tr>
      <w:tr w:rsidR="003408F2" w:rsidRPr="00C32A68" w:rsidTr="00B86B1A">
        <w:tc>
          <w:tcPr>
            <w:tcW w:w="6096" w:type="dxa"/>
          </w:tcPr>
          <w:p w:rsidR="001B3929" w:rsidRPr="00C32A68" w:rsidRDefault="001B3929" w:rsidP="00821299">
            <w:pPr>
              <w:contextualSpacing/>
              <w:rPr>
                <w:sz w:val="20"/>
                <w:szCs w:val="20"/>
                <w:lang w:val="lv-LV"/>
              </w:rPr>
            </w:pPr>
            <w:r w:rsidRPr="00C32A68">
              <w:rPr>
                <w:sz w:val="20"/>
                <w:szCs w:val="20"/>
                <w:lang w:val="lv-LV"/>
              </w:rPr>
              <w:t>Dabas gāze un auto degviela</w:t>
            </w:r>
          </w:p>
        </w:tc>
        <w:tc>
          <w:tcPr>
            <w:tcW w:w="1559" w:type="dxa"/>
          </w:tcPr>
          <w:p w:rsidR="001B3929" w:rsidRPr="00C32A68" w:rsidRDefault="003408F2" w:rsidP="00821299">
            <w:pPr>
              <w:contextualSpacing/>
              <w:jc w:val="right"/>
              <w:rPr>
                <w:sz w:val="20"/>
                <w:szCs w:val="20"/>
                <w:lang w:val="lv-LV"/>
              </w:rPr>
            </w:pPr>
            <w:r w:rsidRPr="00C32A68">
              <w:rPr>
                <w:sz w:val="20"/>
                <w:szCs w:val="20"/>
                <w:lang w:val="lv-LV"/>
              </w:rPr>
              <w:t>18523</w:t>
            </w:r>
          </w:p>
        </w:tc>
        <w:tc>
          <w:tcPr>
            <w:tcW w:w="1559" w:type="dxa"/>
          </w:tcPr>
          <w:p w:rsidR="001B3929" w:rsidRPr="00C32A68" w:rsidRDefault="001B3929" w:rsidP="00472E57">
            <w:pPr>
              <w:contextualSpacing/>
              <w:jc w:val="right"/>
              <w:rPr>
                <w:sz w:val="20"/>
                <w:szCs w:val="20"/>
                <w:lang w:val="lv-LV"/>
              </w:rPr>
            </w:pPr>
            <w:r w:rsidRPr="00C32A68">
              <w:rPr>
                <w:sz w:val="20"/>
                <w:szCs w:val="20"/>
                <w:lang w:val="lv-LV"/>
              </w:rPr>
              <w:t>17948</w:t>
            </w:r>
          </w:p>
        </w:tc>
      </w:tr>
      <w:tr w:rsidR="003408F2" w:rsidRPr="00C32A68" w:rsidTr="00472E57">
        <w:tc>
          <w:tcPr>
            <w:tcW w:w="6096" w:type="dxa"/>
          </w:tcPr>
          <w:p w:rsidR="003408F2" w:rsidRPr="00C32A68" w:rsidRDefault="003408F2" w:rsidP="00472E57">
            <w:pPr>
              <w:contextualSpacing/>
              <w:rPr>
                <w:sz w:val="20"/>
                <w:szCs w:val="20"/>
                <w:lang w:val="lv-LV"/>
              </w:rPr>
            </w:pPr>
            <w:r w:rsidRPr="00C32A68">
              <w:rPr>
                <w:sz w:val="20"/>
                <w:szCs w:val="20"/>
                <w:lang w:val="lv-LV"/>
              </w:rPr>
              <w:t>Ēku remontdarbu pakalpojumi</w:t>
            </w:r>
          </w:p>
        </w:tc>
        <w:tc>
          <w:tcPr>
            <w:tcW w:w="1559" w:type="dxa"/>
          </w:tcPr>
          <w:p w:rsidR="003408F2" w:rsidRPr="00C32A68" w:rsidRDefault="003408F2" w:rsidP="00472E57">
            <w:pPr>
              <w:contextualSpacing/>
              <w:jc w:val="right"/>
              <w:rPr>
                <w:sz w:val="20"/>
                <w:szCs w:val="20"/>
                <w:lang w:val="lv-LV"/>
              </w:rPr>
            </w:pPr>
            <w:r w:rsidRPr="00C32A68">
              <w:rPr>
                <w:sz w:val="20"/>
                <w:szCs w:val="20"/>
                <w:lang w:val="lv-LV"/>
              </w:rPr>
              <w:t>170598</w:t>
            </w:r>
          </w:p>
        </w:tc>
        <w:tc>
          <w:tcPr>
            <w:tcW w:w="1559" w:type="dxa"/>
          </w:tcPr>
          <w:p w:rsidR="003408F2" w:rsidRPr="00C32A68" w:rsidRDefault="003408F2" w:rsidP="00472E57">
            <w:pPr>
              <w:contextualSpacing/>
              <w:jc w:val="right"/>
              <w:rPr>
                <w:sz w:val="20"/>
                <w:szCs w:val="20"/>
                <w:lang w:val="lv-LV"/>
              </w:rPr>
            </w:pPr>
            <w:r w:rsidRPr="00C32A68">
              <w:rPr>
                <w:sz w:val="20"/>
                <w:szCs w:val="20"/>
                <w:lang w:val="lv-LV"/>
              </w:rPr>
              <w:t>-</w:t>
            </w:r>
          </w:p>
        </w:tc>
      </w:tr>
      <w:tr w:rsidR="003408F2" w:rsidRPr="00C32A68" w:rsidTr="00B86B1A">
        <w:tc>
          <w:tcPr>
            <w:tcW w:w="6096" w:type="dxa"/>
          </w:tcPr>
          <w:p w:rsidR="001B3929" w:rsidRPr="00C32A68" w:rsidRDefault="001B3929" w:rsidP="00B86B1A">
            <w:pPr>
              <w:contextualSpacing/>
              <w:rPr>
                <w:sz w:val="20"/>
                <w:szCs w:val="20"/>
                <w:lang w:val="lv-LV"/>
              </w:rPr>
            </w:pPr>
            <w:r w:rsidRPr="00C32A68">
              <w:rPr>
                <w:sz w:val="20"/>
                <w:szCs w:val="20"/>
                <w:lang w:val="lv-LV"/>
              </w:rPr>
              <w:t>Citi darbi un pakalpojumi</w:t>
            </w:r>
          </w:p>
        </w:tc>
        <w:tc>
          <w:tcPr>
            <w:tcW w:w="1559" w:type="dxa"/>
          </w:tcPr>
          <w:p w:rsidR="001B3929" w:rsidRPr="00C32A68" w:rsidRDefault="003408F2" w:rsidP="00821299">
            <w:pPr>
              <w:contextualSpacing/>
              <w:jc w:val="right"/>
              <w:rPr>
                <w:sz w:val="20"/>
                <w:szCs w:val="20"/>
                <w:lang w:val="lv-LV"/>
              </w:rPr>
            </w:pPr>
            <w:r w:rsidRPr="00C32A68">
              <w:rPr>
                <w:sz w:val="20"/>
                <w:szCs w:val="20"/>
                <w:lang w:val="lv-LV"/>
              </w:rPr>
              <w:t>908</w:t>
            </w:r>
          </w:p>
        </w:tc>
        <w:tc>
          <w:tcPr>
            <w:tcW w:w="1559" w:type="dxa"/>
          </w:tcPr>
          <w:p w:rsidR="001B3929" w:rsidRPr="00C32A68" w:rsidRDefault="001B3929" w:rsidP="00472E57">
            <w:pPr>
              <w:contextualSpacing/>
              <w:jc w:val="right"/>
              <w:rPr>
                <w:sz w:val="20"/>
                <w:szCs w:val="20"/>
                <w:lang w:val="lv-LV"/>
              </w:rPr>
            </w:pPr>
            <w:r w:rsidRPr="00C32A68">
              <w:rPr>
                <w:sz w:val="20"/>
                <w:szCs w:val="20"/>
                <w:lang w:val="lv-LV"/>
              </w:rPr>
              <w:t>1608</w:t>
            </w:r>
          </w:p>
        </w:tc>
      </w:tr>
      <w:tr w:rsidR="003408F2" w:rsidRPr="00C32A68" w:rsidTr="00B86B1A">
        <w:tc>
          <w:tcPr>
            <w:tcW w:w="6096" w:type="dxa"/>
          </w:tcPr>
          <w:p w:rsidR="001B3929" w:rsidRPr="00C32A68" w:rsidRDefault="001B3929" w:rsidP="002A682A">
            <w:pPr>
              <w:contextualSpacing/>
              <w:jc w:val="right"/>
              <w:rPr>
                <w:b/>
                <w:sz w:val="20"/>
                <w:szCs w:val="20"/>
                <w:lang w:val="lv-LV"/>
              </w:rPr>
            </w:pPr>
            <w:r w:rsidRPr="00C32A68">
              <w:rPr>
                <w:b/>
                <w:sz w:val="20"/>
                <w:szCs w:val="20"/>
                <w:lang w:val="lv-LV"/>
              </w:rPr>
              <w:t>Kopā:</w:t>
            </w:r>
          </w:p>
        </w:tc>
        <w:tc>
          <w:tcPr>
            <w:tcW w:w="1559" w:type="dxa"/>
          </w:tcPr>
          <w:p w:rsidR="001B3929" w:rsidRPr="00C32A68" w:rsidRDefault="001B3929" w:rsidP="00821299">
            <w:pPr>
              <w:contextualSpacing/>
              <w:jc w:val="right"/>
              <w:rPr>
                <w:b/>
                <w:sz w:val="20"/>
                <w:szCs w:val="20"/>
                <w:lang w:val="lv-LV"/>
              </w:rPr>
            </w:pPr>
            <w:r w:rsidRPr="00C32A68">
              <w:rPr>
                <w:b/>
                <w:sz w:val="20"/>
                <w:szCs w:val="20"/>
                <w:lang w:val="lv-LV"/>
              </w:rPr>
              <w:t>197508</w:t>
            </w:r>
          </w:p>
        </w:tc>
        <w:tc>
          <w:tcPr>
            <w:tcW w:w="1559" w:type="dxa"/>
          </w:tcPr>
          <w:p w:rsidR="001B3929" w:rsidRPr="00C32A68" w:rsidRDefault="001B3929" w:rsidP="00472E57">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21864</w:t>
            </w:r>
            <w:r w:rsidRPr="00C32A68">
              <w:rPr>
                <w:b/>
                <w:sz w:val="20"/>
                <w:szCs w:val="20"/>
                <w:lang w:val="lv-LV"/>
              </w:rPr>
              <w:fldChar w:fldCharType="end"/>
            </w:r>
          </w:p>
        </w:tc>
      </w:tr>
    </w:tbl>
    <w:p w:rsidR="00091507" w:rsidRPr="00C32A68" w:rsidRDefault="00091507" w:rsidP="00821299">
      <w:pPr>
        <w:pStyle w:val="Footer"/>
        <w:tabs>
          <w:tab w:val="clear" w:pos="4677"/>
          <w:tab w:val="clear" w:pos="9355"/>
        </w:tabs>
        <w:contextualSpacing/>
        <w:rPr>
          <w:b/>
          <w:bCs/>
          <w:sz w:val="16"/>
          <w:szCs w:val="16"/>
          <w:lang w:val="lv-LV"/>
        </w:rPr>
      </w:pPr>
    </w:p>
    <w:p w:rsidR="008C7380" w:rsidRPr="00C32A68" w:rsidRDefault="008C7380" w:rsidP="008C7380">
      <w:pPr>
        <w:contextualSpacing/>
        <w:rPr>
          <w:sz w:val="20"/>
          <w:szCs w:val="20"/>
          <w:lang w:val="lv-LV"/>
        </w:rPr>
      </w:pPr>
      <w:r w:rsidRPr="00C32A68">
        <w:rPr>
          <w:sz w:val="20"/>
          <w:szCs w:val="20"/>
          <w:lang w:val="lv-LV"/>
        </w:rPr>
        <w:t>Visas kreditoru summas ir izveidojušās euro.</w:t>
      </w:r>
    </w:p>
    <w:p w:rsidR="00480006" w:rsidRPr="00C32A68" w:rsidRDefault="00480006" w:rsidP="00821299">
      <w:pPr>
        <w:pStyle w:val="Footer"/>
        <w:tabs>
          <w:tab w:val="clear" w:pos="4677"/>
          <w:tab w:val="clear" w:pos="9355"/>
        </w:tabs>
        <w:contextualSpacing/>
        <w:rPr>
          <w:bCs/>
          <w:sz w:val="16"/>
          <w:szCs w:val="16"/>
          <w:lang w:val="lv-LV"/>
        </w:rPr>
      </w:pPr>
    </w:p>
    <w:p w:rsidR="009B7238" w:rsidRPr="00C32A68" w:rsidRDefault="009B7238" w:rsidP="00821299">
      <w:pPr>
        <w:pStyle w:val="Footer"/>
        <w:tabs>
          <w:tab w:val="clear" w:pos="4677"/>
          <w:tab w:val="clear" w:pos="9355"/>
        </w:tabs>
        <w:contextualSpacing/>
        <w:rPr>
          <w:b/>
          <w:bCs/>
          <w:lang w:val="lv-LV"/>
        </w:rPr>
      </w:pPr>
      <w:r w:rsidRPr="00C32A68">
        <w:rPr>
          <w:b/>
          <w:bCs/>
          <w:lang w:val="lv-LV"/>
        </w:rPr>
        <w:t xml:space="preserve">Piezīme Nr. </w:t>
      </w:r>
      <w:r w:rsidR="00F878B6" w:rsidRPr="00C32A68">
        <w:rPr>
          <w:b/>
          <w:bCs/>
          <w:lang w:val="lv-LV"/>
        </w:rPr>
        <w:t>1</w:t>
      </w:r>
      <w:r w:rsidR="00F241B9" w:rsidRPr="00C32A68">
        <w:rPr>
          <w:b/>
          <w:bCs/>
          <w:lang w:val="lv-LV"/>
        </w:rPr>
        <w:t>4</w:t>
      </w:r>
      <w:r w:rsidR="00F878B6" w:rsidRPr="00C32A68">
        <w:rPr>
          <w:b/>
          <w:bCs/>
          <w:lang w:val="lv-LV"/>
        </w:rPr>
        <w:t xml:space="preserve"> </w:t>
      </w:r>
      <w:r w:rsidRPr="00C32A68">
        <w:rPr>
          <w:b/>
          <w:bCs/>
          <w:lang w:val="lv-LV"/>
        </w:rPr>
        <w:t xml:space="preserve">Nodokļi un sociālās </w:t>
      </w:r>
      <w:r w:rsidR="00DD48C4" w:rsidRPr="00C32A68">
        <w:rPr>
          <w:b/>
          <w:bCs/>
          <w:lang w:val="lv-LV"/>
        </w:rPr>
        <w:t>ap</w:t>
      </w:r>
      <w:r w:rsidRPr="00C32A68">
        <w:rPr>
          <w:b/>
          <w:bCs/>
          <w:lang w:val="lv-LV"/>
        </w:rPr>
        <w:t xml:space="preserve">drošināšanas </w:t>
      </w:r>
      <w:r w:rsidR="00DD48C4" w:rsidRPr="00C32A68">
        <w:rPr>
          <w:b/>
          <w:bCs/>
          <w:lang w:val="lv-LV"/>
        </w:rPr>
        <w:t>obligātās iemaksas</w:t>
      </w:r>
      <w:r w:rsidRPr="00C32A68">
        <w:rPr>
          <w:b/>
          <w:bCs/>
          <w:lang w:val="lv-LV"/>
        </w:rPr>
        <w:t xml:space="preserve"> (īstermiņa)</w:t>
      </w:r>
    </w:p>
    <w:tbl>
      <w:tblPr>
        <w:tblW w:w="9214" w:type="dxa"/>
        <w:tblInd w:w="20" w:type="dxa"/>
        <w:tblLayout w:type="fixed"/>
        <w:tblCellMar>
          <w:left w:w="0" w:type="dxa"/>
          <w:right w:w="0" w:type="dxa"/>
        </w:tblCellMar>
        <w:tblLook w:val="0000" w:firstRow="0" w:lastRow="0" w:firstColumn="0" w:lastColumn="0" w:noHBand="0" w:noVBand="0"/>
      </w:tblPr>
      <w:tblGrid>
        <w:gridCol w:w="1560"/>
        <w:gridCol w:w="1275"/>
        <w:gridCol w:w="1134"/>
        <w:gridCol w:w="1276"/>
        <w:gridCol w:w="1276"/>
        <w:gridCol w:w="1276"/>
        <w:gridCol w:w="1417"/>
      </w:tblGrid>
      <w:tr w:rsidR="007A7F96" w:rsidRPr="00C32A68" w:rsidTr="00F878B6">
        <w:tc>
          <w:tcPr>
            <w:tcW w:w="15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CC1F6F">
            <w:pPr>
              <w:contextualSpacing/>
              <w:jc w:val="center"/>
              <w:rPr>
                <w:rFonts w:eastAsia="Arial Unicode MS"/>
                <w:b/>
                <w:bCs/>
                <w:sz w:val="18"/>
                <w:szCs w:val="18"/>
                <w:lang w:val="lv-LV"/>
              </w:rPr>
            </w:pPr>
            <w:r w:rsidRPr="00C32A68">
              <w:rPr>
                <w:b/>
                <w:bCs/>
                <w:sz w:val="18"/>
                <w:szCs w:val="18"/>
                <w:lang w:val="lv-LV"/>
              </w:rPr>
              <w:t>Nodokļa</w:t>
            </w:r>
          </w:p>
          <w:p w:rsidR="000E6520" w:rsidRPr="00C32A68" w:rsidRDefault="000E6520" w:rsidP="00CC1F6F">
            <w:pPr>
              <w:contextualSpacing/>
              <w:jc w:val="center"/>
              <w:rPr>
                <w:rFonts w:eastAsia="Arial Unicode MS"/>
                <w:b/>
                <w:bCs/>
                <w:sz w:val="18"/>
                <w:szCs w:val="18"/>
                <w:lang w:val="lv-LV"/>
              </w:rPr>
            </w:pPr>
            <w:r w:rsidRPr="00C32A68">
              <w:rPr>
                <w:b/>
                <w:bCs/>
                <w:sz w:val="18"/>
                <w:szCs w:val="18"/>
                <w:lang w:val="lv-LV"/>
              </w:rPr>
              <w:t>veids</w:t>
            </w:r>
          </w:p>
        </w:tc>
        <w:tc>
          <w:tcPr>
            <w:tcW w:w="2409"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CC1F6F">
            <w:pPr>
              <w:contextualSpacing/>
              <w:jc w:val="center"/>
              <w:rPr>
                <w:rFonts w:eastAsia="Arial Unicode MS"/>
                <w:b/>
                <w:bCs/>
                <w:sz w:val="18"/>
                <w:szCs w:val="18"/>
                <w:lang w:val="lv-LV"/>
              </w:rPr>
            </w:pPr>
            <w:r w:rsidRPr="00C32A68">
              <w:rPr>
                <w:b/>
                <w:bCs/>
                <w:sz w:val="18"/>
                <w:szCs w:val="18"/>
                <w:lang w:val="lv-LV"/>
              </w:rPr>
              <w:t>Atlikums</w:t>
            </w:r>
          </w:p>
          <w:p w:rsidR="000E6520" w:rsidRPr="00C32A68" w:rsidRDefault="000E6520" w:rsidP="008E72C6">
            <w:pPr>
              <w:contextualSpacing/>
              <w:jc w:val="center"/>
              <w:rPr>
                <w:rFonts w:eastAsia="Arial Unicode MS"/>
                <w:b/>
                <w:bCs/>
                <w:sz w:val="18"/>
                <w:szCs w:val="18"/>
                <w:lang w:val="lv-LV"/>
              </w:rPr>
            </w:pPr>
            <w:r w:rsidRPr="00C32A68">
              <w:rPr>
                <w:b/>
                <w:bCs/>
                <w:sz w:val="18"/>
                <w:szCs w:val="18"/>
                <w:lang w:val="lv-LV"/>
              </w:rPr>
              <w:t>uz 31.12.201</w:t>
            </w:r>
            <w:r w:rsidR="008E72C6" w:rsidRPr="00C32A68">
              <w:rPr>
                <w:b/>
                <w:bCs/>
                <w:sz w:val="18"/>
                <w:szCs w:val="18"/>
                <w:lang w:val="lv-LV"/>
              </w:rPr>
              <w:t>7</w:t>
            </w:r>
            <w:r w:rsidRPr="00C32A68">
              <w:rPr>
                <w:b/>
                <w:bCs/>
                <w:sz w:val="18"/>
                <w:szCs w:val="18"/>
                <w:lang w:val="lv-LV"/>
              </w:rPr>
              <w:t>.</w:t>
            </w:r>
          </w:p>
        </w:tc>
        <w:tc>
          <w:tcPr>
            <w:tcW w:w="1276"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CC1F6F">
            <w:pPr>
              <w:contextualSpacing/>
              <w:jc w:val="center"/>
              <w:rPr>
                <w:rFonts w:eastAsia="Arial Unicode MS"/>
                <w:b/>
                <w:bCs/>
                <w:sz w:val="18"/>
                <w:szCs w:val="18"/>
                <w:lang w:val="lv-LV"/>
              </w:rPr>
            </w:pPr>
            <w:r w:rsidRPr="00C32A68">
              <w:rPr>
                <w:b/>
                <w:bCs/>
                <w:sz w:val="18"/>
                <w:szCs w:val="18"/>
                <w:lang w:val="lv-LV"/>
              </w:rPr>
              <w:t>Aprēķināts</w:t>
            </w:r>
          </w:p>
          <w:p w:rsidR="000E6520" w:rsidRPr="00C32A68" w:rsidRDefault="000E6520" w:rsidP="00CC1F6F">
            <w:pPr>
              <w:contextualSpacing/>
              <w:jc w:val="center"/>
              <w:rPr>
                <w:rFonts w:eastAsia="Arial Unicode MS"/>
                <w:b/>
                <w:bCs/>
                <w:sz w:val="18"/>
                <w:szCs w:val="18"/>
                <w:lang w:val="lv-LV"/>
              </w:rPr>
            </w:pPr>
            <w:r w:rsidRPr="00C32A68">
              <w:rPr>
                <w:b/>
                <w:bCs/>
                <w:sz w:val="18"/>
                <w:szCs w:val="18"/>
                <w:lang w:val="lv-LV"/>
              </w:rPr>
              <w:t>taksācijas</w:t>
            </w:r>
          </w:p>
          <w:p w:rsidR="000E6520" w:rsidRPr="00C32A68" w:rsidRDefault="000E6520" w:rsidP="00CC1F6F">
            <w:pPr>
              <w:contextualSpacing/>
              <w:jc w:val="center"/>
              <w:rPr>
                <w:rFonts w:eastAsia="Arial Unicode MS"/>
                <w:b/>
                <w:bCs/>
                <w:sz w:val="18"/>
                <w:szCs w:val="18"/>
                <w:lang w:val="lv-LV"/>
              </w:rPr>
            </w:pPr>
            <w:r w:rsidRPr="00C32A68">
              <w:rPr>
                <w:b/>
                <w:bCs/>
                <w:sz w:val="18"/>
                <w:szCs w:val="18"/>
                <w:lang w:val="lv-LV"/>
              </w:rPr>
              <w:t>periodā</w:t>
            </w:r>
          </w:p>
        </w:tc>
        <w:tc>
          <w:tcPr>
            <w:tcW w:w="1276"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CC1F6F">
            <w:pPr>
              <w:contextualSpacing/>
              <w:jc w:val="center"/>
              <w:rPr>
                <w:rFonts w:eastAsia="Arial Unicode MS"/>
                <w:b/>
                <w:bCs/>
                <w:sz w:val="18"/>
                <w:szCs w:val="18"/>
                <w:lang w:val="lv-LV"/>
              </w:rPr>
            </w:pPr>
            <w:r w:rsidRPr="00C32A68">
              <w:rPr>
                <w:b/>
                <w:bCs/>
                <w:sz w:val="18"/>
                <w:szCs w:val="18"/>
                <w:lang w:val="lv-LV"/>
              </w:rPr>
              <w:t>Samaksāts</w:t>
            </w:r>
          </w:p>
          <w:p w:rsidR="000E6520" w:rsidRPr="00C32A68" w:rsidRDefault="000E6520" w:rsidP="00CC1F6F">
            <w:pPr>
              <w:contextualSpacing/>
              <w:jc w:val="center"/>
              <w:rPr>
                <w:rFonts w:eastAsia="Arial Unicode MS"/>
                <w:b/>
                <w:bCs/>
                <w:sz w:val="18"/>
                <w:szCs w:val="18"/>
                <w:lang w:val="lv-LV"/>
              </w:rPr>
            </w:pPr>
            <w:r w:rsidRPr="00C32A68">
              <w:rPr>
                <w:b/>
                <w:bCs/>
                <w:sz w:val="18"/>
                <w:szCs w:val="18"/>
                <w:lang w:val="lv-LV"/>
              </w:rPr>
              <w:t>taksācijas</w:t>
            </w:r>
          </w:p>
          <w:p w:rsidR="000E6520" w:rsidRPr="00C32A68" w:rsidRDefault="000E6520" w:rsidP="00CC1F6F">
            <w:pPr>
              <w:contextualSpacing/>
              <w:jc w:val="center"/>
              <w:rPr>
                <w:rFonts w:eastAsia="Arial Unicode MS"/>
                <w:b/>
                <w:bCs/>
                <w:sz w:val="18"/>
                <w:szCs w:val="18"/>
                <w:lang w:val="lv-LV"/>
              </w:rPr>
            </w:pPr>
            <w:r w:rsidRPr="00C32A68">
              <w:rPr>
                <w:b/>
                <w:bCs/>
                <w:sz w:val="18"/>
                <w:szCs w:val="18"/>
                <w:lang w:val="lv-LV"/>
              </w:rPr>
              <w:t>periodā</w:t>
            </w:r>
          </w:p>
        </w:tc>
        <w:tc>
          <w:tcPr>
            <w:tcW w:w="269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CC1F6F">
            <w:pPr>
              <w:contextualSpacing/>
              <w:jc w:val="center"/>
              <w:rPr>
                <w:rFonts w:eastAsia="Arial Unicode MS"/>
                <w:b/>
                <w:bCs/>
                <w:sz w:val="18"/>
                <w:szCs w:val="18"/>
                <w:lang w:val="lv-LV"/>
              </w:rPr>
            </w:pPr>
            <w:r w:rsidRPr="00C32A68">
              <w:rPr>
                <w:b/>
                <w:bCs/>
                <w:sz w:val="18"/>
                <w:szCs w:val="18"/>
                <w:lang w:val="lv-LV"/>
              </w:rPr>
              <w:t>Atlikums</w:t>
            </w:r>
          </w:p>
          <w:p w:rsidR="000E6520" w:rsidRPr="00C32A68" w:rsidRDefault="000E6520" w:rsidP="00C07210">
            <w:pPr>
              <w:contextualSpacing/>
              <w:jc w:val="center"/>
              <w:rPr>
                <w:rFonts w:eastAsia="Arial Unicode MS"/>
                <w:b/>
                <w:bCs/>
                <w:sz w:val="18"/>
                <w:szCs w:val="18"/>
                <w:lang w:val="lv-LV"/>
              </w:rPr>
            </w:pPr>
            <w:r w:rsidRPr="00C32A68">
              <w:rPr>
                <w:b/>
                <w:bCs/>
                <w:sz w:val="18"/>
                <w:szCs w:val="18"/>
                <w:lang w:val="lv-LV"/>
              </w:rPr>
              <w:t>uz 31.12.201</w:t>
            </w:r>
            <w:r w:rsidR="00C07210" w:rsidRPr="00C32A68">
              <w:rPr>
                <w:b/>
                <w:bCs/>
                <w:sz w:val="18"/>
                <w:szCs w:val="18"/>
                <w:lang w:val="lv-LV"/>
              </w:rPr>
              <w:t>8</w:t>
            </w:r>
            <w:r w:rsidRPr="00C32A68">
              <w:rPr>
                <w:b/>
                <w:bCs/>
                <w:sz w:val="18"/>
                <w:szCs w:val="18"/>
                <w:lang w:val="lv-LV"/>
              </w:rPr>
              <w:t>.</w:t>
            </w:r>
          </w:p>
        </w:tc>
      </w:tr>
      <w:tr w:rsidR="007A7F96" w:rsidRPr="00C32A68" w:rsidTr="00F878B6">
        <w:tc>
          <w:tcPr>
            <w:tcW w:w="1560"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4273E1">
            <w:pPr>
              <w:contextualSpacing/>
              <w:jc w:val="center"/>
              <w:rPr>
                <w:rFonts w:eastAsia="Arial Unicode MS"/>
                <w:sz w:val="18"/>
                <w:szCs w:val="18"/>
                <w:lang w:val="lv-LV"/>
              </w:rPr>
            </w:pP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4273E1">
            <w:pPr>
              <w:contextualSpacing/>
              <w:jc w:val="center"/>
              <w:rPr>
                <w:rFonts w:eastAsia="Arial Unicode MS"/>
                <w:b/>
                <w:bCs/>
                <w:sz w:val="18"/>
                <w:szCs w:val="18"/>
                <w:lang w:val="lv-LV"/>
              </w:rPr>
            </w:pPr>
            <w:r w:rsidRPr="00C32A68">
              <w:rPr>
                <w:b/>
                <w:bCs/>
                <w:sz w:val="18"/>
                <w:szCs w:val="18"/>
                <w:lang w:val="lv-LV"/>
              </w:rPr>
              <w:t>Pārmaksa</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4273E1">
            <w:pPr>
              <w:contextualSpacing/>
              <w:jc w:val="center"/>
              <w:rPr>
                <w:rFonts w:eastAsia="Arial Unicode MS"/>
                <w:b/>
                <w:bCs/>
                <w:sz w:val="18"/>
                <w:szCs w:val="18"/>
                <w:lang w:val="lv-LV"/>
              </w:rPr>
            </w:pPr>
            <w:r w:rsidRPr="00C32A68">
              <w:rPr>
                <w:b/>
                <w:bCs/>
                <w:sz w:val="18"/>
                <w:szCs w:val="18"/>
                <w:lang w:val="lv-LV"/>
              </w:rPr>
              <w:t>Parāds</w:t>
            </w:r>
          </w:p>
        </w:tc>
        <w:tc>
          <w:tcPr>
            <w:tcW w:w="1276" w:type="dxa"/>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4273E1">
            <w:pPr>
              <w:contextualSpacing/>
              <w:jc w:val="center"/>
              <w:rPr>
                <w:rFonts w:eastAsia="Arial Unicode MS"/>
                <w:b/>
                <w:bCs/>
                <w:sz w:val="18"/>
                <w:szCs w:val="18"/>
                <w:lang w:val="lv-LV"/>
              </w:rPr>
            </w:pPr>
          </w:p>
        </w:tc>
        <w:tc>
          <w:tcPr>
            <w:tcW w:w="1276" w:type="dxa"/>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4273E1">
            <w:pPr>
              <w:contextualSpacing/>
              <w:jc w:val="center"/>
              <w:rPr>
                <w:rFonts w:eastAsia="Arial Unicode MS"/>
                <w:b/>
                <w:bCs/>
                <w:sz w:val="18"/>
                <w:szCs w:val="18"/>
                <w:lang w:val="lv-LV"/>
              </w:rPr>
            </w:pP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4273E1">
            <w:pPr>
              <w:contextualSpacing/>
              <w:jc w:val="center"/>
              <w:rPr>
                <w:rFonts w:eastAsia="Arial Unicode MS"/>
                <w:b/>
                <w:bCs/>
                <w:sz w:val="18"/>
                <w:szCs w:val="18"/>
                <w:lang w:val="lv-LV"/>
              </w:rPr>
            </w:pPr>
            <w:r w:rsidRPr="00C32A68">
              <w:rPr>
                <w:b/>
                <w:bCs/>
                <w:sz w:val="18"/>
                <w:szCs w:val="18"/>
                <w:lang w:val="lv-LV"/>
              </w:rPr>
              <w:t>Pārmaksa</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E6520" w:rsidRPr="00C32A68" w:rsidRDefault="000E6520" w:rsidP="004273E1">
            <w:pPr>
              <w:contextualSpacing/>
              <w:jc w:val="center"/>
              <w:rPr>
                <w:rFonts w:eastAsia="Arial Unicode MS"/>
                <w:b/>
                <w:bCs/>
                <w:sz w:val="18"/>
                <w:szCs w:val="18"/>
                <w:lang w:val="lv-LV"/>
              </w:rPr>
            </w:pPr>
            <w:r w:rsidRPr="00C32A68">
              <w:rPr>
                <w:b/>
                <w:bCs/>
                <w:sz w:val="18"/>
                <w:szCs w:val="18"/>
                <w:lang w:val="lv-LV"/>
              </w:rPr>
              <w:t>Parāds</w:t>
            </w:r>
          </w:p>
        </w:tc>
      </w:tr>
      <w:tr w:rsidR="007A7F96" w:rsidRPr="00C32A68" w:rsidTr="00F878B6">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273E1">
            <w:pPr>
              <w:contextualSpacing/>
              <w:rPr>
                <w:rFonts w:eastAsia="Arial Unicode MS"/>
                <w:sz w:val="20"/>
                <w:szCs w:val="20"/>
                <w:lang w:val="lv-LV"/>
              </w:rPr>
            </w:pPr>
            <w:r w:rsidRPr="00C32A68">
              <w:rPr>
                <w:sz w:val="20"/>
                <w:szCs w:val="20"/>
                <w:lang w:val="lv-LV"/>
              </w:rPr>
              <w:t>PVN</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center"/>
              <w:rPr>
                <w:rFonts w:eastAsia="Arial Unicode MS"/>
                <w:sz w:val="20"/>
                <w:szCs w:val="20"/>
                <w:lang w:val="lv-LV"/>
              </w:rPr>
            </w:pPr>
            <w:r w:rsidRPr="00C32A68">
              <w:rPr>
                <w:rFonts w:eastAsia="Arial Unicode MS"/>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right"/>
              <w:rPr>
                <w:rFonts w:eastAsia="Arial Unicode MS"/>
                <w:sz w:val="20"/>
                <w:szCs w:val="20"/>
                <w:lang w:val="lv-LV"/>
              </w:rPr>
            </w:pPr>
            <w:r w:rsidRPr="00C32A68">
              <w:rPr>
                <w:rFonts w:eastAsia="Arial Unicode MS"/>
                <w:sz w:val="20"/>
                <w:szCs w:val="20"/>
                <w:lang w:val="lv-LV"/>
              </w:rPr>
              <w:t>1218</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097B90" w:rsidP="002570CD">
            <w:pPr>
              <w:contextualSpacing/>
              <w:jc w:val="right"/>
              <w:rPr>
                <w:rFonts w:eastAsia="Arial Unicode MS"/>
                <w:sz w:val="20"/>
                <w:szCs w:val="20"/>
                <w:lang w:val="lv-LV"/>
              </w:rPr>
            </w:pPr>
            <w:r w:rsidRPr="00C32A68">
              <w:rPr>
                <w:rFonts w:eastAsia="Arial Unicode MS"/>
                <w:sz w:val="20"/>
                <w:szCs w:val="20"/>
                <w:lang w:val="lv-LV"/>
              </w:rPr>
              <w:t>392970</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097B90" w:rsidP="002570CD">
            <w:pPr>
              <w:contextualSpacing/>
              <w:jc w:val="right"/>
              <w:rPr>
                <w:rFonts w:eastAsia="Arial Unicode MS"/>
                <w:sz w:val="20"/>
                <w:szCs w:val="20"/>
                <w:lang w:val="lv-LV"/>
              </w:rPr>
            </w:pPr>
            <w:r w:rsidRPr="00C32A68">
              <w:rPr>
                <w:rFonts w:eastAsia="Arial Unicode MS"/>
                <w:sz w:val="20"/>
                <w:szCs w:val="20"/>
                <w:lang w:val="lv-LV"/>
              </w:rPr>
              <w:t>296182</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C07210">
            <w:pPr>
              <w:contextualSpacing/>
              <w:jc w:val="right"/>
              <w:rPr>
                <w:rFonts w:eastAsia="Arial Unicode MS"/>
                <w:sz w:val="20"/>
                <w:szCs w:val="20"/>
                <w:lang w:val="lv-LV"/>
              </w:rPr>
            </w:pPr>
            <w:r w:rsidRPr="00C32A68">
              <w:rPr>
                <w:rFonts w:eastAsia="Arial Unicode MS"/>
                <w:sz w:val="20"/>
                <w:szCs w:val="20"/>
                <w:lang w:val="lv-LV"/>
              </w:rPr>
              <w:t>0</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19576A" w:rsidP="005B736F">
            <w:pPr>
              <w:contextualSpacing/>
              <w:jc w:val="right"/>
              <w:rPr>
                <w:rFonts w:eastAsia="Arial Unicode MS"/>
                <w:sz w:val="20"/>
                <w:szCs w:val="20"/>
                <w:lang w:val="lv-LV"/>
              </w:rPr>
            </w:pPr>
            <w:r w:rsidRPr="00C32A68">
              <w:rPr>
                <w:rFonts w:eastAsia="Arial Unicode MS"/>
                <w:sz w:val="20"/>
                <w:szCs w:val="20"/>
                <w:lang w:val="lv-LV"/>
              </w:rPr>
              <w:t>9800</w:t>
            </w:r>
            <w:r w:rsidR="005B736F" w:rsidRPr="00C32A68">
              <w:rPr>
                <w:rFonts w:eastAsia="Arial Unicode MS"/>
                <w:sz w:val="20"/>
                <w:szCs w:val="20"/>
                <w:lang w:val="lv-LV"/>
              </w:rPr>
              <w:t>6</w:t>
            </w:r>
          </w:p>
        </w:tc>
      </w:tr>
      <w:tr w:rsidR="007A7F96" w:rsidRPr="00C32A68" w:rsidTr="00F878B6">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273E1">
            <w:pPr>
              <w:contextualSpacing/>
              <w:rPr>
                <w:rFonts w:eastAsia="Arial Unicode MS"/>
                <w:sz w:val="20"/>
                <w:szCs w:val="20"/>
                <w:lang w:val="lv-LV"/>
              </w:rPr>
            </w:pPr>
            <w:r w:rsidRPr="00C32A68">
              <w:rPr>
                <w:sz w:val="20"/>
                <w:szCs w:val="20"/>
                <w:lang w:val="lv-LV"/>
              </w:rPr>
              <w:t>UIN</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center"/>
              <w:rPr>
                <w:rFonts w:eastAsia="Arial Unicode MS"/>
                <w:sz w:val="20"/>
                <w:szCs w:val="20"/>
                <w:lang w:val="lv-LV"/>
              </w:rPr>
            </w:pPr>
            <w:r w:rsidRPr="00C32A68">
              <w:rPr>
                <w:rFonts w:eastAsia="Arial Unicode MS"/>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right"/>
              <w:rPr>
                <w:rFonts w:eastAsia="Arial Unicode MS"/>
                <w:sz w:val="20"/>
                <w:szCs w:val="20"/>
                <w:lang w:val="lv-LV"/>
              </w:rPr>
            </w:pPr>
            <w:r w:rsidRPr="00C32A68">
              <w:rPr>
                <w:rFonts w:eastAsia="Arial Unicode MS"/>
                <w:sz w:val="20"/>
                <w:szCs w:val="20"/>
                <w:lang w:val="lv-LV"/>
              </w:rPr>
              <w:t>40577</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C07210" w:rsidRPr="00C32A68" w:rsidRDefault="00C07210" w:rsidP="00C07210">
            <w:pPr>
              <w:contextualSpacing/>
              <w:jc w:val="right"/>
              <w:rPr>
                <w:rFonts w:eastAsia="Arial Unicode MS"/>
                <w:sz w:val="20"/>
                <w:szCs w:val="20"/>
                <w:lang w:val="lv-LV"/>
              </w:rPr>
            </w:pPr>
            <w:r w:rsidRPr="00C32A68">
              <w:rPr>
                <w:rFonts w:eastAsia="Arial Unicode MS"/>
                <w:sz w:val="20"/>
                <w:szCs w:val="20"/>
                <w:lang w:val="lv-LV"/>
              </w:rPr>
              <w:t>0</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097B90" w:rsidP="002570CD">
            <w:pPr>
              <w:contextualSpacing/>
              <w:jc w:val="right"/>
              <w:rPr>
                <w:rFonts w:eastAsia="Arial Unicode MS"/>
                <w:sz w:val="20"/>
                <w:szCs w:val="20"/>
                <w:lang w:val="lv-LV"/>
              </w:rPr>
            </w:pPr>
            <w:r w:rsidRPr="00C32A68">
              <w:rPr>
                <w:rFonts w:eastAsia="Arial Unicode MS"/>
                <w:sz w:val="20"/>
                <w:szCs w:val="20"/>
                <w:lang w:val="lv-LV"/>
              </w:rPr>
              <w:t>71075</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097B90" w:rsidP="00C07210">
            <w:pPr>
              <w:contextualSpacing/>
              <w:jc w:val="right"/>
              <w:rPr>
                <w:rFonts w:eastAsia="Arial Unicode MS"/>
                <w:sz w:val="20"/>
                <w:szCs w:val="20"/>
                <w:lang w:val="lv-LV"/>
              </w:rPr>
            </w:pPr>
            <w:r w:rsidRPr="00C32A68">
              <w:rPr>
                <w:rFonts w:eastAsia="Arial Unicode MS"/>
                <w:sz w:val="20"/>
                <w:szCs w:val="20"/>
                <w:lang w:val="lv-LV"/>
              </w:rPr>
              <w:t>30498</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19576A" w:rsidP="00DD5F2B">
            <w:pPr>
              <w:contextualSpacing/>
              <w:jc w:val="right"/>
              <w:rPr>
                <w:rFonts w:eastAsia="Arial Unicode MS"/>
                <w:sz w:val="20"/>
                <w:szCs w:val="20"/>
                <w:lang w:val="lv-LV"/>
              </w:rPr>
            </w:pPr>
            <w:r w:rsidRPr="00C32A68">
              <w:rPr>
                <w:rFonts w:eastAsia="Arial Unicode MS"/>
                <w:sz w:val="20"/>
                <w:szCs w:val="20"/>
                <w:lang w:val="lv-LV"/>
              </w:rPr>
              <w:t>0</w:t>
            </w:r>
          </w:p>
        </w:tc>
      </w:tr>
      <w:tr w:rsidR="007A7F96" w:rsidRPr="00C32A68" w:rsidTr="00F878B6">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273E1">
            <w:pPr>
              <w:contextualSpacing/>
              <w:rPr>
                <w:rFonts w:eastAsia="Arial Unicode MS"/>
                <w:sz w:val="20"/>
                <w:szCs w:val="20"/>
                <w:lang w:val="lv-LV"/>
              </w:rPr>
            </w:pPr>
            <w:r w:rsidRPr="00C32A68">
              <w:rPr>
                <w:sz w:val="20"/>
                <w:szCs w:val="20"/>
                <w:lang w:val="lv-LV"/>
              </w:rPr>
              <w:t>IIN</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center"/>
              <w:rPr>
                <w:rFonts w:eastAsia="Arial Unicode MS"/>
                <w:sz w:val="20"/>
                <w:szCs w:val="20"/>
                <w:lang w:val="lv-LV"/>
              </w:rPr>
            </w:pPr>
            <w:r w:rsidRPr="00C32A68">
              <w:rPr>
                <w:rFonts w:eastAsia="Arial Unicode MS"/>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right"/>
              <w:rPr>
                <w:rFonts w:eastAsia="Arial Unicode MS"/>
                <w:sz w:val="20"/>
                <w:szCs w:val="20"/>
                <w:lang w:val="lv-LV"/>
              </w:rPr>
            </w:pPr>
            <w:r w:rsidRPr="00C32A68">
              <w:rPr>
                <w:rFonts w:eastAsia="Arial Unicode MS"/>
                <w:sz w:val="20"/>
                <w:szCs w:val="20"/>
                <w:lang w:val="lv-LV"/>
              </w:rPr>
              <w:t>46906</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C07210" w:rsidP="002570CD">
            <w:pPr>
              <w:contextualSpacing/>
              <w:jc w:val="right"/>
              <w:rPr>
                <w:rFonts w:eastAsia="Arial Unicode MS"/>
                <w:sz w:val="20"/>
                <w:szCs w:val="20"/>
                <w:lang w:val="lv-LV"/>
              </w:rPr>
            </w:pPr>
            <w:r w:rsidRPr="00C32A68">
              <w:rPr>
                <w:rFonts w:eastAsia="Arial Unicode MS"/>
                <w:sz w:val="20"/>
                <w:szCs w:val="20"/>
                <w:lang w:val="lv-LV"/>
              </w:rPr>
              <w:t>515397</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C07210" w:rsidP="002570CD">
            <w:pPr>
              <w:contextualSpacing/>
              <w:jc w:val="right"/>
              <w:rPr>
                <w:rFonts w:eastAsia="Arial Unicode MS"/>
                <w:sz w:val="20"/>
                <w:szCs w:val="20"/>
                <w:lang w:val="lv-LV"/>
              </w:rPr>
            </w:pPr>
            <w:r w:rsidRPr="00C32A68">
              <w:rPr>
                <w:rFonts w:eastAsia="Arial Unicode MS"/>
                <w:sz w:val="20"/>
                <w:szCs w:val="20"/>
                <w:lang w:val="lv-LV"/>
              </w:rPr>
              <w:t>509678</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C07210">
            <w:pPr>
              <w:contextualSpacing/>
              <w:jc w:val="right"/>
              <w:rPr>
                <w:rFonts w:eastAsia="Arial Unicode MS"/>
                <w:sz w:val="20"/>
                <w:szCs w:val="20"/>
                <w:lang w:val="lv-LV"/>
              </w:rPr>
            </w:pPr>
            <w:r w:rsidRPr="00C32A68">
              <w:rPr>
                <w:rFonts w:eastAsia="Arial Unicode MS"/>
                <w:sz w:val="20"/>
                <w:szCs w:val="20"/>
                <w:lang w:val="lv-LV"/>
              </w:rPr>
              <w:t>0</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19576A" w:rsidP="00F241B9">
            <w:pPr>
              <w:contextualSpacing/>
              <w:jc w:val="right"/>
              <w:rPr>
                <w:rFonts w:eastAsia="Arial Unicode MS"/>
                <w:sz w:val="20"/>
                <w:szCs w:val="20"/>
                <w:lang w:val="lv-LV"/>
              </w:rPr>
            </w:pPr>
            <w:r w:rsidRPr="00C32A68">
              <w:rPr>
                <w:rFonts w:eastAsia="Arial Unicode MS"/>
                <w:sz w:val="20"/>
                <w:szCs w:val="20"/>
                <w:lang w:val="lv-LV"/>
              </w:rPr>
              <w:t>52625</w:t>
            </w:r>
          </w:p>
        </w:tc>
      </w:tr>
      <w:tr w:rsidR="007A7F96" w:rsidRPr="00C32A68" w:rsidTr="00F878B6">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273E1">
            <w:pPr>
              <w:contextualSpacing/>
              <w:rPr>
                <w:rFonts w:eastAsia="Arial Unicode MS"/>
                <w:sz w:val="20"/>
                <w:szCs w:val="20"/>
                <w:lang w:val="lv-LV"/>
              </w:rPr>
            </w:pPr>
            <w:r w:rsidRPr="00C32A68">
              <w:rPr>
                <w:sz w:val="20"/>
                <w:szCs w:val="20"/>
                <w:lang w:val="lv-LV"/>
              </w:rPr>
              <w:t>VSAO</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center"/>
              <w:rPr>
                <w:rFonts w:eastAsia="Arial Unicode MS"/>
                <w:sz w:val="20"/>
                <w:szCs w:val="20"/>
                <w:lang w:val="lv-LV"/>
              </w:rPr>
            </w:pPr>
            <w:r w:rsidRPr="00C32A68">
              <w:rPr>
                <w:rFonts w:eastAsia="Arial Unicode MS"/>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right"/>
              <w:rPr>
                <w:rFonts w:eastAsia="Arial Unicode MS"/>
                <w:sz w:val="20"/>
                <w:szCs w:val="20"/>
                <w:lang w:val="lv-LV"/>
              </w:rPr>
            </w:pPr>
            <w:r w:rsidRPr="00C32A68">
              <w:rPr>
                <w:rFonts w:eastAsia="Arial Unicode MS"/>
                <w:sz w:val="20"/>
                <w:szCs w:val="20"/>
                <w:lang w:val="lv-LV"/>
              </w:rPr>
              <w:t>82271</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097B90" w:rsidP="002570CD">
            <w:pPr>
              <w:contextualSpacing/>
              <w:jc w:val="right"/>
              <w:rPr>
                <w:rFonts w:eastAsia="Arial Unicode MS"/>
                <w:sz w:val="20"/>
                <w:szCs w:val="20"/>
                <w:lang w:val="lv-LV"/>
              </w:rPr>
            </w:pPr>
            <w:r w:rsidRPr="00C32A68">
              <w:rPr>
                <w:rFonts w:eastAsia="Arial Unicode MS"/>
                <w:sz w:val="20"/>
                <w:szCs w:val="20"/>
                <w:lang w:val="lv-LV"/>
              </w:rPr>
              <w:t>1016897</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097B90" w:rsidP="00097B90">
            <w:pPr>
              <w:contextualSpacing/>
              <w:jc w:val="right"/>
              <w:rPr>
                <w:rFonts w:eastAsia="Arial Unicode MS"/>
                <w:sz w:val="20"/>
                <w:szCs w:val="20"/>
                <w:lang w:val="lv-LV"/>
              </w:rPr>
            </w:pPr>
            <w:r w:rsidRPr="00C32A68">
              <w:rPr>
                <w:rFonts w:eastAsia="Arial Unicode MS"/>
                <w:sz w:val="20"/>
                <w:szCs w:val="20"/>
                <w:lang w:val="lv-LV"/>
              </w:rPr>
              <w:t>997393</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C07210">
            <w:pPr>
              <w:contextualSpacing/>
              <w:jc w:val="right"/>
              <w:rPr>
                <w:rFonts w:eastAsia="Arial Unicode MS"/>
                <w:sz w:val="20"/>
                <w:szCs w:val="20"/>
                <w:lang w:val="lv-LV"/>
              </w:rPr>
            </w:pPr>
            <w:r w:rsidRPr="00C32A68">
              <w:rPr>
                <w:rFonts w:eastAsia="Arial Unicode MS"/>
                <w:sz w:val="20"/>
                <w:szCs w:val="20"/>
                <w:lang w:val="lv-LV"/>
              </w:rPr>
              <w:t>0</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19576A" w:rsidP="00F241B9">
            <w:pPr>
              <w:contextualSpacing/>
              <w:jc w:val="right"/>
              <w:rPr>
                <w:rFonts w:eastAsia="Arial Unicode MS"/>
                <w:sz w:val="20"/>
                <w:szCs w:val="20"/>
                <w:lang w:val="lv-LV"/>
              </w:rPr>
            </w:pPr>
            <w:r w:rsidRPr="00C32A68">
              <w:rPr>
                <w:rFonts w:eastAsia="Arial Unicode MS"/>
                <w:sz w:val="20"/>
                <w:szCs w:val="20"/>
                <w:lang w:val="lv-LV"/>
              </w:rPr>
              <w:t>101775</w:t>
            </w:r>
          </w:p>
        </w:tc>
      </w:tr>
      <w:tr w:rsidR="007A7F96" w:rsidRPr="00C32A68" w:rsidTr="00F878B6">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273E1">
            <w:pPr>
              <w:contextualSpacing/>
              <w:rPr>
                <w:rFonts w:eastAsia="Arial Unicode MS"/>
                <w:sz w:val="20"/>
                <w:szCs w:val="20"/>
                <w:lang w:val="lv-LV"/>
              </w:rPr>
            </w:pPr>
            <w:r w:rsidRPr="00C32A68">
              <w:rPr>
                <w:sz w:val="20"/>
                <w:szCs w:val="20"/>
                <w:lang w:val="lv-LV"/>
              </w:rPr>
              <w:t>Riska nodeva</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center"/>
              <w:rPr>
                <w:rFonts w:eastAsia="Arial Unicode MS"/>
                <w:sz w:val="20"/>
                <w:szCs w:val="20"/>
                <w:lang w:val="lv-LV"/>
              </w:rPr>
            </w:pPr>
            <w:r w:rsidRPr="00C32A68">
              <w:rPr>
                <w:rFonts w:eastAsia="Arial Unicode MS"/>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right"/>
              <w:rPr>
                <w:rFonts w:eastAsia="Arial Unicode MS"/>
                <w:sz w:val="20"/>
                <w:szCs w:val="20"/>
                <w:lang w:val="lv-LV"/>
              </w:rPr>
            </w:pPr>
            <w:r w:rsidRPr="00C32A68">
              <w:rPr>
                <w:rFonts w:eastAsia="Arial Unicode MS"/>
                <w:sz w:val="20"/>
                <w:szCs w:val="20"/>
                <w:lang w:val="lv-LV"/>
              </w:rPr>
              <w:t>95</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097B90" w:rsidP="00C07210">
            <w:pPr>
              <w:contextualSpacing/>
              <w:jc w:val="right"/>
              <w:rPr>
                <w:rFonts w:eastAsia="Arial Unicode MS"/>
                <w:sz w:val="20"/>
                <w:szCs w:val="20"/>
                <w:lang w:val="lv-LV"/>
              </w:rPr>
            </w:pPr>
            <w:r w:rsidRPr="00C32A68">
              <w:rPr>
                <w:rFonts w:eastAsia="Arial Unicode MS"/>
                <w:sz w:val="20"/>
                <w:szCs w:val="20"/>
                <w:lang w:val="lv-LV"/>
              </w:rPr>
              <w:t>117</w:t>
            </w:r>
            <w:r w:rsidR="00C07210" w:rsidRPr="00C32A68">
              <w:rPr>
                <w:rFonts w:eastAsia="Arial Unicode MS"/>
                <w:sz w:val="20"/>
                <w:szCs w:val="20"/>
                <w:lang w:val="lv-LV"/>
              </w:rPr>
              <w:t>7</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097B90" w:rsidP="002570CD">
            <w:pPr>
              <w:contextualSpacing/>
              <w:jc w:val="right"/>
              <w:rPr>
                <w:rFonts w:eastAsia="Arial Unicode MS"/>
                <w:sz w:val="20"/>
                <w:szCs w:val="20"/>
                <w:lang w:val="lv-LV"/>
              </w:rPr>
            </w:pPr>
            <w:r w:rsidRPr="00C32A68">
              <w:rPr>
                <w:rFonts w:eastAsia="Arial Unicode MS"/>
                <w:sz w:val="20"/>
                <w:szCs w:val="20"/>
                <w:lang w:val="lv-LV"/>
              </w:rPr>
              <w:t>1173</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C07210">
            <w:pPr>
              <w:contextualSpacing/>
              <w:jc w:val="right"/>
              <w:rPr>
                <w:rFonts w:eastAsia="Arial Unicode MS"/>
                <w:sz w:val="20"/>
                <w:szCs w:val="20"/>
                <w:lang w:val="lv-LV"/>
              </w:rPr>
            </w:pPr>
            <w:r w:rsidRPr="00C32A68">
              <w:rPr>
                <w:rFonts w:eastAsia="Arial Unicode MS"/>
                <w:sz w:val="20"/>
                <w:szCs w:val="20"/>
                <w:lang w:val="lv-LV"/>
              </w:rPr>
              <w:t>0</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19576A" w:rsidP="00F241B9">
            <w:pPr>
              <w:contextualSpacing/>
              <w:jc w:val="right"/>
              <w:rPr>
                <w:rFonts w:eastAsia="Arial Unicode MS"/>
                <w:sz w:val="20"/>
                <w:szCs w:val="20"/>
                <w:lang w:val="lv-LV"/>
              </w:rPr>
            </w:pPr>
            <w:r w:rsidRPr="00C32A68">
              <w:rPr>
                <w:rFonts w:eastAsia="Arial Unicode MS"/>
                <w:sz w:val="20"/>
                <w:szCs w:val="20"/>
                <w:lang w:val="lv-LV"/>
              </w:rPr>
              <w:t>99</w:t>
            </w:r>
          </w:p>
        </w:tc>
      </w:tr>
      <w:tr w:rsidR="007A7F96" w:rsidRPr="00C32A68" w:rsidTr="00F878B6">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C30F14">
            <w:pPr>
              <w:contextualSpacing/>
              <w:rPr>
                <w:rFonts w:eastAsia="Arial Unicode MS"/>
                <w:sz w:val="20"/>
                <w:szCs w:val="20"/>
                <w:lang w:val="lv-LV"/>
              </w:rPr>
            </w:pPr>
            <w:r w:rsidRPr="00C32A68">
              <w:rPr>
                <w:sz w:val="20"/>
                <w:szCs w:val="20"/>
                <w:lang w:val="lv-LV"/>
              </w:rPr>
              <w:t>DRN</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center"/>
              <w:rPr>
                <w:rFonts w:eastAsia="Arial Unicode MS"/>
                <w:sz w:val="20"/>
                <w:szCs w:val="20"/>
                <w:lang w:val="lv-LV"/>
              </w:rPr>
            </w:pPr>
            <w:r w:rsidRPr="00C32A68">
              <w:rPr>
                <w:rFonts w:eastAsia="Arial Unicode MS"/>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right"/>
              <w:rPr>
                <w:rFonts w:eastAsia="Arial Unicode MS"/>
                <w:sz w:val="20"/>
                <w:szCs w:val="20"/>
                <w:lang w:val="lv-LV"/>
              </w:rPr>
            </w:pPr>
            <w:r w:rsidRPr="00C32A68">
              <w:rPr>
                <w:rFonts w:eastAsia="Arial Unicode MS"/>
                <w:sz w:val="20"/>
                <w:szCs w:val="20"/>
                <w:lang w:val="lv-LV"/>
              </w:rPr>
              <w:t>1236</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C07210" w:rsidP="002570CD">
            <w:pPr>
              <w:contextualSpacing/>
              <w:jc w:val="right"/>
              <w:rPr>
                <w:rFonts w:eastAsia="Arial Unicode MS"/>
                <w:sz w:val="20"/>
                <w:szCs w:val="20"/>
                <w:lang w:val="lv-LV"/>
              </w:rPr>
            </w:pPr>
            <w:r w:rsidRPr="00C32A68">
              <w:rPr>
                <w:rFonts w:eastAsia="Arial Unicode MS"/>
                <w:sz w:val="20"/>
                <w:szCs w:val="20"/>
                <w:lang w:val="lv-LV"/>
              </w:rPr>
              <w:t>3587</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C07210" w:rsidP="002570CD">
            <w:pPr>
              <w:contextualSpacing/>
              <w:jc w:val="right"/>
              <w:rPr>
                <w:rFonts w:eastAsia="Arial Unicode MS"/>
                <w:sz w:val="20"/>
                <w:szCs w:val="20"/>
                <w:lang w:val="lv-LV"/>
              </w:rPr>
            </w:pPr>
            <w:r w:rsidRPr="00C32A68">
              <w:rPr>
                <w:rFonts w:eastAsia="Arial Unicode MS"/>
                <w:sz w:val="20"/>
                <w:szCs w:val="20"/>
                <w:lang w:val="lv-LV"/>
              </w:rPr>
              <w:t>3964</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C07210">
            <w:pPr>
              <w:contextualSpacing/>
              <w:jc w:val="right"/>
              <w:rPr>
                <w:rFonts w:eastAsia="Arial Unicode MS"/>
                <w:sz w:val="20"/>
                <w:szCs w:val="20"/>
                <w:lang w:val="lv-LV"/>
              </w:rPr>
            </w:pPr>
            <w:r w:rsidRPr="00C32A68">
              <w:rPr>
                <w:rFonts w:eastAsia="Arial Unicode MS"/>
                <w:sz w:val="20"/>
                <w:szCs w:val="20"/>
                <w:lang w:val="lv-LV"/>
              </w:rPr>
              <w:t>0</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19576A" w:rsidP="00F241B9">
            <w:pPr>
              <w:contextualSpacing/>
              <w:jc w:val="right"/>
              <w:rPr>
                <w:rFonts w:eastAsia="Arial Unicode MS"/>
                <w:sz w:val="20"/>
                <w:szCs w:val="20"/>
                <w:lang w:val="lv-LV"/>
              </w:rPr>
            </w:pPr>
            <w:r w:rsidRPr="00C32A68">
              <w:rPr>
                <w:rFonts w:eastAsia="Arial Unicode MS"/>
                <w:sz w:val="20"/>
                <w:szCs w:val="20"/>
                <w:lang w:val="lv-LV"/>
              </w:rPr>
              <w:t>859</w:t>
            </w:r>
          </w:p>
        </w:tc>
      </w:tr>
      <w:tr w:rsidR="007A7F96" w:rsidRPr="00C32A68" w:rsidTr="00F878B6">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0E6520">
            <w:pPr>
              <w:contextualSpacing/>
              <w:jc w:val="right"/>
              <w:rPr>
                <w:rFonts w:eastAsia="Arial Unicode MS"/>
                <w:b/>
                <w:bCs/>
                <w:sz w:val="20"/>
                <w:szCs w:val="20"/>
                <w:lang w:val="lv-LV"/>
              </w:rPr>
            </w:pPr>
            <w:r w:rsidRPr="00C32A68">
              <w:rPr>
                <w:b/>
                <w:bCs/>
                <w:sz w:val="20"/>
                <w:szCs w:val="20"/>
                <w:lang w:val="lv-LV"/>
              </w:rPr>
              <w:t>Kopā</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8E72C6" w:rsidP="00472E57">
            <w:pPr>
              <w:contextualSpacing/>
              <w:jc w:val="center"/>
              <w:rPr>
                <w:rFonts w:eastAsia="Arial Unicode MS"/>
                <w:b/>
                <w:bCs/>
                <w:sz w:val="20"/>
                <w:szCs w:val="20"/>
                <w:lang w:val="lv-LV"/>
              </w:rPr>
            </w:pPr>
            <w:r w:rsidRPr="00C32A68">
              <w:rPr>
                <w:rFonts w:eastAsia="Arial Unicode MS"/>
                <w:b/>
                <w:bCs/>
                <w:sz w:val="20"/>
                <w:szCs w:val="20"/>
                <w:lang w:val="lv-LV"/>
              </w:rPr>
              <w:t>0</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C07210" w:rsidP="00472E57">
            <w:pPr>
              <w:contextualSpacing/>
              <w:jc w:val="right"/>
              <w:rPr>
                <w:rFonts w:eastAsia="Arial Unicode MS"/>
                <w:b/>
                <w:bCs/>
                <w:sz w:val="20"/>
                <w:szCs w:val="20"/>
                <w:lang w:val="lv-LV"/>
              </w:rPr>
            </w:pPr>
            <w:r w:rsidRPr="00C32A68">
              <w:rPr>
                <w:rFonts w:eastAsia="Arial Unicode MS"/>
                <w:b/>
                <w:bCs/>
                <w:sz w:val="20"/>
                <w:szCs w:val="20"/>
                <w:lang w:val="lv-LV"/>
              </w:rPr>
              <w:fldChar w:fldCharType="begin"/>
            </w:r>
            <w:r w:rsidRPr="00C32A68">
              <w:rPr>
                <w:rFonts w:eastAsia="Arial Unicode MS"/>
                <w:b/>
                <w:bCs/>
                <w:sz w:val="20"/>
                <w:szCs w:val="20"/>
                <w:lang w:val="lv-LV"/>
              </w:rPr>
              <w:instrText xml:space="preserve"> =SUM(ABOVE) </w:instrText>
            </w:r>
            <w:r w:rsidRPr="00C32A68">
              <w:rPr>
                <w:rFonts w:eastAsia="Arial Unicode MS"/>
                <w:b/>
                <w:bCs/>
                <w:sz w:val="20"/>
                <w:szCs w:val="20"/>
                <w:lang w:val="lv-LV"/>
              </w:rPr>
              <w:fldChar w:fldCharType="separate"/>
            </w:r>
            <w:r w:rsidRPr="00C32A68">
              <w:rPr>
                <w:rFonts w:eastAsia="Arial Unicode MS"/>
                <w:b/>
                <w:bCs/>
                <w:noProof/>
                <w:sz w:val="20"/>
                <w:szCs w:val="20"/>
                <w:lang w:val="lv-LV"/>
              </w:rPr>
              <w:t>172303</w:t>
            </w:r>
            <w:r w:rsidRPr="00C32A68">
              <w:rPr>
                <w:rFonts w:eastAsia="Arial Unicode MS"/>
                <w:b/>
                <w:bCs/>
                <w:sz w:val="20"/>
                <w:szCs w:val="20"/>
                <w:lang w:val="lv-LV"/>
              </w:rPr>
              <w:fldChar w:fldCharType="end"/>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C07210" w:rsidP="002570CD">
            <w:pPr>
              <w:contextualSpacing/>
              <w:jc w:val="right"/>
              <w:rPr>
                <w:rFonts w:eastAsia="Arial Unicode MS"/>
                <w:b/>
                <w:bCs/>
                <w:sz w:val="20"/>
                <w:szCs w:val="20"/>
                <w:lang w:val="lv-LV"/>
              </w:rPr>
            </w:pPr>
            <w:r w:rsidRPr="00C32A68">
              <w:rPr>
                <w:rFonts w:eastAsia="Arial Unicode MS"/>
                <w:b/>
                <w:bCs/>
                <w:sz w:val="20"/>
                <w:szCs w:val="20"/>
                <w:lang w:val="lv-LV"/>
              </w:rPr>
              <w:fldChar w:fldCharType="begin"/>
            </w:r>
            <w:r w:rsidRPr="00C32A68">
              <w:rPr>
                <w:rFonts w:eastAsia="Arial Unicode MS"/>
                <w:b/>
                <w:bCs/>
                <w:sz w:val="20"/>
                <w:szCs w:val="20"/>
                <w:lang w:val="lv-LV"/>
              </w:rPr>
              <w:instrText xml:space="preserve"> =SUM(ABOVE) </w:instrText>
            </w:r>
            <w:r w:rsidRPr="00C32A68">
              <w:rPr>
                <w:rFonts w:eastAsia="Arial Unicode MS"/>
                <w:b/>
                <w:bCs/>
                <w:sz w:val="20"/>
                <w:szCs w:val="20"/>
                <w:lang w:val="lv-LV"/>
              </w:rPr>
              <w:fldChar w:fldCharType="separate"/>
            </w:r>
            <w:r w:rsidRPr="00C32A68">
              <w:rPr>
                <w:rFonts w:eastAsia="Arial Unicode MS"/>
                <w:b/>
                <w:bCs/>
                <w:noProof/>
                <w:sz w:val="20"/>
                <w:szCs w:val="20"/>
                <w:lang w:val="lv-LV"/>
              </w:rPr>
              <w:t>1930028</w:t>
            </w:r>
            <w:r w:rsidRPr="00C32A68">
              <w:rPr>
                <w:rFonts w:eastAsia="Arial Unicode MS"/>
                <w:b/>
                <w:bCs/>
                <w:sz w:val="20"/>
                <w:szCs w:val="20"/>
                <w:lang w:val="lv-LV"/>
              </w:rPr>
              <w:fldChar w:fldCharType="end"/>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C07210" w:rsidP="002570CD">
            <w:pPr>
              <w:contextualSpacing/>
              <w:jc w:val="right"/>
              <w:rPr>
                <w:rFonts w:eastAsia="Arial Unicode MS"/>
                <w:b/>
                <w:bCs/>
                <w:sz w:val="20"/>
                <w:szCs w:val="20"/>
                <w:lang w:val="lv-LV"/>
              </w:rPr>
            </w:pPr>
            <w:r w:rsidRPr="00C32A68">
              <w:rPr>
                <w:rFonts w:eastAsia="Arial Unicode MS"/>
                <w:b/>
                <w:bCs/>
                <w:sz w:val="20"/>
                <w:szCs w:val="20"/>
                <w:lang w:val="lv-LV"/>
              </w:rPr>
              <w:fldChar w:fldCharType="begin"/>
            </w:r>
            <w:r w:rsidRPr="00C32A68">
              <w:rPr>
                <w:rFonts w:eastAsia="Arial Unicode MS"/>
                <w:b/>
                <w:bCs/>
                <w:sz w:val="20"/>
                <w:szCs w:val="20"/>
                <w:lang w:val="lv-LV"/>
              </w:rPr>
              <w:instrText xml:space="preserve"> =SUM(ABOVE) </w:instrText>
            </w:r>
            <w:r w:rsidRPr="00C32A68">
              <w:rPr>
                <w:rFonts w:eastAsia="Arial Unicode MS"/>
                <w:b/>
                <w:bCs/>
                <w:sz w:val="20"/>
                <w:szCs w:val="20"/>
                <w:lang w:val="lv-LV"/>
              </w:rPr>
              <w:fldChar w:fldCharType="separate"/>
            </w:r>
            <w:r w:rsidRPr="00C32A68">
              <w:rPr>
                <w:rFonts w:eastAsia="Arial Unicode MS"/>
                <w:b/>
                <w:bCs/>
                <w:noProof/>
                <w:sz w:val="20"/>
                <w:szCs w:val="20"/>
                <w:lang w:val="lv-LV"/>
              </w:rPr>
              <w:t>1879465</w:t>
            </w:r>
            <w:r w:rsidRPr="00C32A68">
              <w:rPr>
                <w:rFonts w:eastAsia="Arial Unicode MS"/>
                <w:b/>
                <w:bCs/>
                <w:sz w:val="20"/>
                <w:szCs w:val="20"/>
                <w:lang w:val="lv-LV"/>
              </w:rPr>
              <w:fldChar w:fldCharType="end"/>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8E72C6" w:rsidRPr="00C32A68" w:rsidRDefault="00C07210" w:rsidP="00C07210">
            <w:pPr>
              <w:contextualSpacing/>
              <w:jc w:val="right"/>
              <w:rPr>
                <w:rFonts w:eastAsia="Arial Unicode MS"/>
                <w:b/>
                <w:bCs/>
                <w:sz w:val="20"/>
                <w:szCs w:val="20"/>
                <w:lang w:val="lv-LV"/>
              </w:rPr>
            </w:pPr>
            <w:r w:rsidRPr="00C32A68">
              <w:rPr>
                <w:rFonts w:eastAsia="Arial Unicode MS"/>
                <w:b/>
                <w:bCs/>
                <w:sz w:val="20"/>
                <w:szCs w:val="20"/>
                <w:lang w:val="lv-LV"/>
              </w:rPr>
              <w:fldChar w:fldCharType="begin"/>
            </w:r>
            <w:r w:rsidRPr="00C32A68">
              <w:rPr>
                <w:rFonts w:eastAsia="Arial Unicode MS"/>
                <w:b/>
                <w:bCs/>
                <w:sz w:val="20"/>
                <w:szCs w:val="20"/>
                <w:lang w:val="lv-LV"/>
              </w:rPr>
              <w:instrText xml:space="preserve"> =SUM(ABOVE) </w:instrText>
            </w:r>
            <w:r w:rsidRPr="00C32A68">
              <w:rPr>
                <w:rFonts w:eastAsia="Arial Unicode MS"/>
                <w:b/>
                <w:bCs/>
                <w:sz w:val="20"/>
                <w:szCs w:val="20"/>
                <w:lang w:val="lv-LV"/>
              </w:rPr>
              <w:fldChar w:fldCharType="separate"/>
            </w:r>
            <w:r w:rsidRPr="00C32A68">
              <w:rPr>
                <w:rFonts w:eastAsia="Arial Unicode MS"/>
                <w:b/>
                <w:bCs/>
                <w:noProof/>
                <w:sz w:val="20"/>
                <w:szCs w:val="20"/>
                <w:lang w:val="lv-LV"/>
              </w:rPr>
              <w:t>30498</w:t>
            </w:r>
            <w:r w:rsidRPr="00C32A68">
              <w:rPr>
                <w:rFonts w:eastAsia="Arial Unicode MS"/>
                <w:b/>
                <w:bCs/>
                <w:sz w:val="20"/>
                <w:szCs w:val="20"/>
                <w:lang w:val="lv-LV"/>
              </w:rPr>
              <w:fldChar w:fldCharType="end"/>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8E72C6" w:rsidRPr="00C32A68" w:rsidRDefault="00C07210" w:rsidP="005B736F">
            <w:pPr>
              <w:contextualSpacing/>
              <w:jc w:val="right"/>
              <w:rPr>
                <w:rFonts w:eastAsia="Arial Unicode MS"/>
                <w:b/>
                <w:bCs/>
                <w:sz w:val="20"/>
                <w:szCs w:val="20"/>
                <w:lang w:val="lv-LV"/>
              </w:rPr>
            </w:pPr>
            <w:r w:rsidRPr="00C32A68">
              <w:rPr>
                <w:rFonts w:eastAsia="Arial Unicode MS"/>
                <w:b/>
                <w:bCs/>
                <w:sz w:val="20"/>
                <w:szCs w:val="20"/>
                <w:lang w:val="lv-LV"/>
              </w:rPr>
              <w:fldChar w:fldCharType="begin"/>
            </w:r>
            <w:r w:rsidRPr="00C32A68">
              <w:rPr>
                <w:rFonts w:eastAsia="Arial Unicode MS"/>
                <w:b/>
                <w:bCs/>
                <w:sz w:val="20"/>
                <w:szCs w:val="20"/>
                <w:lang w:val="lv-LV"/>
              </w:rPr>
              <w:instrText xml:space="preserve"> =SUM(ABOVE) </w:instrText>
            </w:r>
            <w:r w:rsidRPr="00C32A68">
              <w:rPr>
                <w:rFonts w:eastAsia="Arial Unicode MS"/>
                <w:b/>
                <w:bCs/>
                <w:sz w:val="20"/>
                <w:szCs w:val="20"/>
                <w:lang w:val="lv-LV"/>
              </w:rPr>
              <w:fldChar w:fldCharType="separate"/>
            </w:r>
            <w:r w:rsidRPr="00C32A68">
              <w:rPr>
                <w:rFonts w:eastAsia="Arial Unicode MS"/>
                <w:b/>
                <w:bCs/>
                <w:noProof/>
                <w:sz w:val="20"/>
                <w:szCs w:val="20"/>
                <w:lang w:val="lv-LV"/>
              </w:rPr>
              <w:t>253364</w:t>
            </w:r>
            <w:r w:rsidRPr="00C32A68">
              <w:rPr>
                <w:rFonts w:eastAsia="Arial Unicode MS"/>
                <w:b/>
                <w:bCs/>
                <w:sz w:val="20"/>
                <w:szCs w:val="20"/>
                <w:lang w:val="lv-LV"/>
              </w:rPr>
              <w:fldChar w:fldCharType="end"/>
            </w:r>
          </w:p>
        </w:tc>
      </w:tr>
    </w:tbl>
    <w:p w:rsidR="004273E1" w:rsidRPr="00C32A68" w:rsidRDefault="004273E1" w:rsidP="00821299">
      <w:pPr>
        <w:pStyle w:val="Footer"/>
        <w:tabs>
          <w:tab w:val="clear" w:pos="4677"/>
          <w:tab w:val="clear" w:pos="9355"/>
        </w:tabs>
        <w:contextualSpacing/>
        <w:rPr>
          <w:b/>
          <w:bCs/>
          <w:sz w:val="4"/>
          <w:szCs w:val="4"/>
          <w:lang w:val="lv-LV"/>
        </w:rPr>
      </w:pPr>
    </w:p>
    <w:p w:rsidR="00070379" w:rsidRPr="00C32A68" w:rsidRDefault="00070379" w:rsidP="00821299">
      <w:pPr>
        <w:pStyle w:val="Footer"/>
        <w:tabs>
          <w:tab w:val="clear" w:pos="4677"/>
          <w:tab w:val="clear" w:pos="9355"/>
        </w:tabs>
        <w:contextualSpacing/>
        <w:rPr>
          <w:b/>
          <w:bCs/>
          <w:sz w:val="12"/>
          <w:szCs w:val="12"/>
          <w:lang w:val="lv-LV"/>
        </w:rPr>
      </w:pPr>
    </w:p>
    <w:p w:rsidR="009B7238" w:rsidRPr="00C32A68" w:rsidRDefault="009B7238" w:rsidP="00821299">
      <w:pPr>
        <w:pStyle w:val="Footer"/>
        <w:tabs>
          <w:tab w:val="clear" w:pos="4677"/>
          <w:tab w:val="clear" w:pos="9355"/>
        </w:tabs>
        <w:contextualSpacing/>
        <w:rPr>
          <w:b/>
          <w:bCs/>
          <w:lang w:val="lv-LV"/>
        </w:rPr>
      </w:pPr>
      <w:r w:rsidRPr="00C32A68">
        <w:rPr>
          <w:b/>
          <w:bCs/>
          <w:lang w:val="lv-LV"/>
        </w:rPr>
        <w:t xml:space="preserve">Piezīme Nr. </w:t>
      </w:r>
      <w:r w:rsidR="00F878B6" w:rsidRPr="00C32A68">
        <w:rPr>
          <w:b/>
          <w:bCs/>
          <w:lang w:val="lv-LV"/>
        </w:rPr>
        <w:t>1</w:t>
      </w:r>
      <w:r w:rsidR="00F241B9" w:rsidRPr="00C32A68">
        <w:rPr>
          <w:b/>
          <w:bCs/>
          <w:lang w:val="lv-LV"/>
        </w:rPr>
        <w:t>5</w:t>
      </w:r>
      <w:r w:rsidR="00F878B6" w:rsidRPr="00C32A68">
        <w:rPr>
          <w:b/>
          <w:bCs/>
          <w:lang w:val="lv-LV"/>
        </w:rPr>
        <w:t xml:space="preserve"> </w:t>
      </w:r>
      <w:r w:rsidRPr="00C32A68">
        <w:rPr>
          <w:b/>
          <w:bCs/>
          <w:lang w:val="lv-LV"/>
        </w:rPr>
        <w:t>Pārējie kreditori (īstermiņa)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559"/>
        <w:gridCol w:w="1559"/>
      </w:tblGrid>
      <w:tr w:rsidR="007A7F96" w:rsidRPr="00C32A68" w:rsidTr="00815651">
        <w:tc>
          <w:tcPr>
            <w:tcW w:w="6096" w:type="dxa"/>
          </w:tcPr>
          <w:p w:rsidR="009C58B9" w:rsidRPr="00C32A68" w:rsidRDefault="009C58B9" w:rsidP="00821299">
            <w:pPr>
              <w:contextualSpacing/>
              <w:rPr>
                <w:sz w:val="18"/>
                <w:szCs w:val="18"/>
                <w:lang w:val="lv-LV"/>
              </w:rPr>
            </w:pPr>
          </w:p>
        </w:tc>
        <w:tc>
          <w:tcPr>
            <w:tcW w:w="1559" w:type="dxa"/>
          </w:tcPr>
          <w:p w:rsidR="009C58B9" w:rsidRPr="00C32A68" w:rsidRDefault="000E6520" w:rsidP="007A7F96">
            <w:pPr>
              <w:contextualSpacing/>
              <w:jc w:val="center"/>
              <w:rPr>
                <w:b/>
                <w:sz w:val="18"/>
                <w:szCs w:val="18"/>
                <w:lang w:val="lv-LV"/>
              </w:rPr>
            </w:pPr>
            <w:r w:rsidRPr="00C32A68">
              <w:rPr>
                <w:b/>
                <w:sz w:val="18"/>
                <w:szCs w:val="18"/>
                <w:lang w:val="lv-LV"/>
              </w:rPr>
              <w:t>31.12.</w:t>
            </w:r>
            <w:r w:rsidR="0085753A" w:rsidRPr="00C32A68">
              <w:rPr>
                <w:b/>
                <w:sz w:val="18"/>
                <w:szCs w:val="18"/>
                <w:lang w:val="lv-LV"/>
              </w:rPr>
              <w:t>201</w:t>
            </w:r>
            <w:r w:rsidR="007A7F96" w:rsidRPr="00C32A68">
              <w:rPr>
                <w:b/>
                <w:sz w:val="18"/>
                <w:szCs w:val="18"/>
                <w:lang w:val="lv-LV"/>
              </w:rPr>
              <w:t>8</w:t>
            </w:r>
            <w:r w:rsidR="0085753A" w:rsidRPr="00C32A68">
              <w:rPr>
                <w:b/>
                <w:sz w:val="18"/>
                <w:szCs w:val="18"/>
                <w:lang w:val="lv-LV"/>
              </w:rPr>
              <w:t>.</w:t>
            </w:r>
            <w:r w:rsidR="009C58B9" w:rsidRPr="00C32A68">
              <w:rPr>
                <w:b/>
                <w:sz w:val="18"/>
                <w:szCs w:val="18"/>
                <w:lang w:val="lv-LV"/>
              </w:rPr>
              <w:t xml:space="preserve">, </w:t>
            </w:r>
            <w:r w:rsidR="005932F0" w:rsidRPr="00C32A68">
              <w:rPr>
                <w:b/>
                <w:sz w:val="18"/>
                <w:szCs w:val="18"/>
                <w:lang w:val="lv-LV"/>
              </w:rPr>
              <w:t>EUR</w:t>
            </w:r>
          </w:p>
        </w:tc>
        <w:tc>
          <w:tcPr>
            <w:tcW w:w="1559" w:type="dxa"/>
          </w:tcPr>
          <w:p w:rsidR="009C58B9" w:rsidRPr="00C32A68" w:rsidRDefault="000E6520" w:rsidP="007A7F96">
            <w:pPr>
              <w:contextualSpacing/>
              <w:jc w:val="center"/>
              <w:rPr>
                <w:b/>
                <w:sz w:val="18"/>
                <w:szCs w:val="18"/>
                <w:lang w:val="lv-LV"/>
              </w:rPr>
            </w:pPr>
            <w:r w:rsidRPr="00C32A68">
              <w:rPr>
                <w:b/>
                <w:sz w:val="18"/>
                <w:szCs w:val="18"/>
                <w:lang w:val="lv-LV"/>
              </w:rPr>
              <w:t>31.12.</w:t>
            </w:r>
            <w:r w:rsidR="000250FF" w:rsidRPr="00C32A68">
              <w:rPr>
                <w:b/>
                <w:sz w:val="18"/>
                <w:szCs w:val="18"/>
                <w:lang w:val="lv-LV"/>
              </w:rPr>
              <w:t>201</w:t>
            </w:r>
            <w:r w:rsidR="007A7F96" w:rsidRPr="00C32A68">
              <w:rPr>
                <w:b/>
                <w:sz w:val="18"/>
                <w:szCs w:val="18"/>
                <w:lang w:val="lv-LV"/>
              </w:rPr>
              <w:t>7</w:t>
            </w:r>
            <w:r w:rsidR="000250FF" w:rsidRPr="00C32A68">
              <w:rPr>
                <w:b/>
                <w:sz w:val="18"/>
                <w:szCs w:val="18"/>
                <w:lang w:val="lv-LV"/>
              </w:rPr>
              <w:t>.</w:t>
            </w:r>
            <w:r w:rsidR="009C58B9" w:rsidRPr="00C32A68">
              <w:rPr>
                <w:b/>
                <w:sz w:val="18"/>
                <w:szCs w:val="18"/>
                <w:lang w:val="lv-LV"/>
              </w:rPr>
              <w:t xml:space="preserve">, </w:t>
            </w:r>
            <w:r w:rsidR="005932F0" w:rsidRPr="00C32A68">
              <w:rPr>
                <w:b/>
                <w:sz w:val="18"/>
                <w:szCs w:val="18"/>
                <w:lang w:val="lv-LV"/>
              </w:rPr>
              <w:t>EUR</w:t>
            </w:r>
          </w:p>
        </w:tc>
      </w:tr>
      <w:tr w:rsidR="007A7F96" w:rsidRPr="00C32A68" w:rsidTr="00815651">
        <w:tc>
          <w:tcPr>
            <w:tcW w:w="6096" w:type="dxa"/>
          </w:tcPr>
          <w:p w:rsidR="007A7F96" w:rsidRPr="00C32A68" w:rsidRDefault="007A7F96" w:rsidP="00821299">
            <w:pPr>
              <w:contextualSpacing/>
              <w:rPr>
                <w:sz w:val="20"/>
                <w:szCs w:val="20"/>
                <w:lang w:val="lv-LV"/>
              </w:rPr>
            </w:pPr>
            <w:r w:rsidRPr="00C32A68">
              <w:rPr>
                <w:sz w:val="20"/>
                <w:szCs w:val="20"/>
                <w:lang w:val="lv-LV"/>
              </w:rPr>
              <w:t>Norēķini par darba algu</w:t>
            </w:r>
          </w:p>
        </w:tc>
        <w:tc>
          <w:tcPr>
            <w:tcW w:w="1559" w:type="dxa"/>
          </w:tcPr>
          <w:p w:rsidR="007A7F96" w:rsidRPr="00C32A68" w:rsidRDefault="007A7F96" w:rsidP="00821299">
            <w:pPr>
              <w:contextualSpacing/>
              <w:jc w:val="right"/>
              <w:rPr>
                <w:sz w:val="20"/>
                <w:szCs w:val="20"/>
                <w:lang w:val="lv-LV"/>
              </w:rPr>
            </w:pPr>
            <w:r w:rsidRPr="00C32A68">
              <w:rPr>
                <w:sz w:val="20"/>
                <w:szCs w:val="20"/>
                <w:lang w:val="lv-LV"/>
              </w:rPr>
              <w:t>174832</w:t>
            </w:r>
          </w:p>
        </w:tc>
        <w:tc>
          <w:tcPr>
            <w:tcW w:w="1559" w:type="dxa"/>
          </w:tcPr>
          <w:p w:rsidR="007A7F96" w:rsidRPr="00C32A68" w:rsidRDefault="007A7F96" w:rsidP="00472E57">
            <w:pPr>
              <w:contextualSpacing/>
              <w:jc w:val="right"/>
              <w:rPr>
                <w:sz w:val="20"/>
                <w:szCs w:val="20"/>
                <w:lang w:val="lv-LV"/>
              </w:rPr>
            </w:pPr>
            <w:r w:rsidRPr="00C32A68">
              <w:rPr>
                <w:sz w:val="20"/>
                <w:szCs w:val="20"/>
                <w:lang w:val="lv-LV"/>
              </w:rPr>
              <w:t>138830</w:t>
            </w:r>
          </w:p>
        </w:tc>
      </w:tr>
      <w:tr w:rsidR="007A7F96" w:rsidRPr="00C32A68" w:rsidTr="00815651">
        <w:tc>
          <w:tcPr>
            <w:tcW w:w="6096" w:type="dxa"/>
          </w:tcPr>
          <w:p w:rsidR="007A7F96" w:rsidRPr="00C32A68" w:rsidRDefault="007A7F96" w:rsidP="00E86799">
            <w:pPr>
              <w:contextualSpacing/>
              <w:jc w:val="right"/>
              <w:rPr>
                <w:b/>
                <w:sz w:val="20"/>
                <w:szCs w:val="20"/>
                <w:lang w:val="lv-LV"/>
              </w:rPr>
            </w:pPr>
            <w:r w:rsidRPr="00C32A68">
              <w:rPr>
                <w:b/>
                <w:sz w:val="20"/>
                <w:szCs w:val="20"/>
                <w:lang w:val="lv-LV"/>
              </w:rPr>
              <w:t>Kopā</w:t>
            </w:r>
          </w:p>
        </w:tc>
        <w:tc>
          <w:tcPr>
            <w:tcW w:w="1559" w:type="dxa"/>
          </w:tcPr>
          <w:p w:rsidR="007A7F96" w:rsidRPr="00C32A68" w:rsidRDefault="007A7F96" w:rsidP="00821299">
            <w:pPr>
              <w:contextualSpacing/>
              <w:jc w:val="right"/>
              <w:rPr>
                <w:b/>
                <w:sz w:val="20"/>
                <w:szCs w:val="20"/>
                <w:lang w:val="lv-LV"/>
              </w:rPr>
            </w:pPr>
            <w:r w:rsidRPr="00C32A68">
              <w:rPr>
                <w:b/>
                <w:sz w:val="20"/>
                <w:szCs w:val="20"/>
                <w:lang w:val="lv-LV"/>
              </w:rPr>
              <w:t>174832</w:t>
            </w:r>
          </w:p>
        </w:tc>
        <w:tc>
          <w:tcPr>
            <w:tcW w:w="1559" w:type="dxa"/>
          </w:tcPr>
          <w:p w:rsidR="007A7F96" w:rsidRPr="00C32A68" w:rsidRDefault="007A7F96" w:rsidP="00472E57">
            <w:pPr>
              <w:contextualSpacing/>
              <w:jc w:val="right"/>
              <w:rPr>
                <w:b/>
                <w:sz w:val="20"/>
                <w:szCs w:val="20"/>
                <w:lang w:val="lv-LV"/>
              </w:rPr>
            </w:pPr>
            <w:r w:rsidRPr="00C32A68">
              <w:rPr>
                <w:b/>
                <w:sz w:val="20"/>
                <w:szCs w:val="20"/>
                <w:lang w:val="lv-LV"/>
              </w:rPr>
              <w:t>138830</w:t>
            </w:r>
          </w:p>
        </w:tc>
      </w:tr>
    </w:tbl>
    <w:p w:rsidR="00070379" w:rsidRPr="00C32A68" w:rsidRDefault="00070379" w:rsidP="00821299">
      <w:pPr>
        <w:pStyle w:val="Footer"/>
        <w:tabs>
          <w:tab w:val="clear" w:pos="4677"/>
          <w:tab w:val="clear" w:pos="9355"/>
        </w:tabs>
        <w:contextualSpacing/>
        <w:rPr>
          <w:b/>
          <w:bCs/>
          <w:sz w:val="12"/>
          <w:szCs w:val="12"/>
          <w:lang w:val="lv-LV"/>
        </w:rPr>
      </w:pPr>
    </w:p>
    <w:p w:rsidR="009B7238" w:rsidRPr="00C32A68" w:rsidRDefault="009B7238" w:rsidP="00821299">
      <w:pPr>
        <w:pStyle w:val="Footer"/>
        <w:tabs>
          <w:tab w:val="clear" w:pos="4677"/>
          <w:tab w:val="clear" w:pos="9355"/>
        </w:tabs>
        <w:contextualSpacing/>
        <w:rPr>
          <w:b/>
          <w:bCs/>
          <w:lang w:val="lv-LV"/>
        </w:rPr>
      </w:pPr>
      <w:r w:rsidRPr="00C32A68">
        <w:rPr>
          <w:b/>
          <w:bCs/>
          <w:lang w:val="lv-LV"/>
        </w:rPr>
        <w:t xml:space="preserve">Piezīme Nr. </w:t>
      </w:r>
      <w:r w:rsidR="00815651" w:rsidRPr="00C32A68">
        <w:rPr>
          <w:b/>
          <w:bCs/>
          <w:lang w:val="lv-LV"/>
        </w:rPr>
        <w:t>1</w:t>
      </w:r>
      <w:r w:rsidR="005563CC" w:rsidRPr="00C32A68">
        <w:rPr>
          <w:b/>
          <w:bCs/>
          <w:lang w:val="lv-LV"/>
        </w:rPr>
        <w:t>6</w:t>
      </w:r>
      <w:r w:rsidR="00815651" w:rsidRPr="00C32A68">
        <w:rPr>
          <w:b/>
          <w:bCs/>
          <w:lang w:val="lv-LV"/>
        </w:rPr>
        <w:t xml:space="preserve"> </w:t>
      </w:r>
      <w:r w:rsidRPr="00C32A68">
        <w:rPr>
          <w:b/>
          <w:bCs/>
          <w:lang w:val="lv-LV"/>
        </w:rPr>
        <w:t>Nākamo periodu ieņēmumi (īstermiņa)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559"/>
        <w:gridCol w:w="1559"/>
      </w:tblGrid>
      <w:tr w:rsidR="006C5C65" w:rsidRPr="00C32A68" w:rsidTr="00815651">
        <w:tc>
          <w:tcPr>
            <w:tcW w:w="6096" w:type="dxa"/>
          </w:tcPr>
          <w:p w:rsidR="00CF3DFA" w:rsidRPr="00C32A68" w:rsidRDefault="00CF3DFA" w:rsidP="00821299">
            <w:pPr>
              <w:contextualSpacing/>
              <w:rPr>
                <w:sz w:val="18"/>
                <w:szCs w:val="18"/>
                <w:lang w:val="lv-LV"/>
              </w:rPr>
            </w:pPr>
          </w:p>
        </w:tc>
        <w:tc>
          <w:tcPr>
            <w:tcW w:w="1559" w:type="dxa"/>
          </w:tcPr>
          <w:p w:rsidR="00CF3DFA" w:rsidRPr="00C32A68" w:rsidRDefault="000E6520" w:rsidP="006C5C65">
            <w:pPr>
              <w:contextualSpacing/>
              <w:jc w:val="center"/>
              <w:rPr>
                <w:b/>
                <w:sz w:val="18"/>
                <w:szCs w:val="18"/>
                <w:lang w:val="lv-LV"/>
              </w:rPr>
            </w:pPr>
            <w:r w:rsidRPr="00C32A68">
              <w:rPr>
                <w:b/>
                <w:sz w:val="18"/>
                <w:szCs w:val="18"/>
                <w:lang w:val="lv-LV"/>
              </w:rPr>
              <w:t>31.12.</w:t>
            </w:r>
            <w:r w:rsidR="0085753A" w:rsidRPr="00C32A68">
              <w:rPr>
                <w:b/>
                <w:sz w:val="18"/>
                <w:szCs w:val="18"/>
                <w:lang w:val="lv-LV"/>
              </w:rPr>
              <w:t>201</w:t>
            </w:r>
            <w:r w:rsidR="006C5C65" w:rsidRPr="00C32A68">
              <w:rPr>
                <w:b/>
                <w:sz w:val="18"/>
                <w:szCs w:val="18"/>
                <w:lang w:val="lv-LV"/>
              </w:rPr>
              <w:t>8</w:t>
            </w:r>
            <w:r w:rsidR="0085753A" w:rsidRPr="00C32A68">
              <w:rPr>
                <w:b/>
                <w:sz w:val="18"/>
                <w:szCs w:val="18"/>
                <w:lang w:val="lv-LV"/>
              </w:rPr>
              <w:t>.</w:t>
            </w:r>
            <w:r w:rsidR="00CF3DFA" w:rsidRPr="00C32A68">
              <w:rPr>
                <w:b/>
                <w:sz w:val="18"/>
                <w:szCs w:val="18"/>
                <w:lang w:val="lv-LV"/>
              </w:rPr>
              <w:t xml:space="preserve">, </w:t>
            </w:r>
            <w:r w:rsidR="005932F0" w:rsidRPr="00C32A68">
              <w:rPr>
                <w:b/>
                <w:sz w:val="18"/>
                <w:szCs w:val="18"/>
                <w:lang w:val="lv-LV"/>
              </w:rPr>
              <w:t>EUR</w:t>
            </w:r>
          </w:p>
        </w:tc>
        <w:tc>
          <w:tcPr>
            <w:tcW w:w="1559" w:type="dxa"/>
          </w:tcPr>
          <w:p w:rsidR="00CF3DFA" w:rsidRPr="00C32A68" w:rsidRDefault="000E6520" w:rsidP="006C5C65">
            <w:pPr>
              <w:contextualSpacing/>
              <w:jc w:val="center"/>
              <w:rPr>
                <w:b/>
                <w:sz w:val="18"/>
                <w:szCs w:val="18"/>
                <w:lang w:val="lv-LV"/>
              </w:rPr>
            </w:pPr>
            <w:r w:rsidRPr="00C32A68">
              <w:rPr>
                <w:b/>
                <w:sz w:val="18"/>
                <w:szCs w:val="18"/>
                <w:lang w:val="lv-LV"/>
              </w:rPr>
              <w:t>31.12.</w:t>
            </w:r>
            <w:r w:rsidR="000250FF" w:rsidRPr="00C32A68">
              <w:rPr>
                <w:b/>
                <w:sz w:val="18"/>
                <w:szCs w:val="18"/>
                <w:lang w:val="lv-LV"/>
              </w:rPr>
              <w:t>201</w:t>
            </w:r>
            <w:r w:rsidR="006C5C65" w:rsidRPr="00C32A68">
              <w:rPr>
                <w:b/>
                <w:sz w:val="18"/>
                <w:szCs w:val="18"/>
                <w:lang w:val="lv-LV"/>
              </w:rPr>
              <w:t>7</w:t>
            </w:r>
            <w:r w:rsidR="000250FF" w:rsidRPr="00C32A68">
              <w:rPr>
                <w:b/>
                <w:sz w:val="18"/>
                <w:szCs w:val="18"/>
                <w:lang w:val="lv-LV"/>
              </w:rPr>
              <w:t>.</w:t>
            </w:r>
            <w:r w:rsidR="00CF3DFA" w:rsidRPr="00C32A68">
              <w:rPr>
                <w:b/>
                <w:sz w:val="18"/>
                <w:szCs w:val="18"/>
                <w:lang w:val="lv-LV"/>
              </w:rPr>
              <w:t xml:space="preserve">, </w:t>
            </w:r>
            <w:r w:rsidR="005932F0" w:rsidRPr="00C32A68">
              <w:rPr>
                <w:b/>
                <w:sz w:val="18"/>
                <w:szCs w:val="18"/>
                <w:lang w:val="lv-LV"/>
              </w:rPr>
              <w:t>EUR</w:t>
            </w:r>
          </w:p>
        </w:tc>
      </w:tr>
      <w:tr w:rsidR="006C5C65" w:rsidRPr="00C32A68" w:rsidTr="00C30F14">
        <w:tc>
          <w:tcPr>
            <w:tcW w:w="6096" w:type="dxa"/>
          </w:tcPr>
          <w:p w:rsidR="006C5C65" w:rsidRPr="00C32A68" w:rsidRDefault="006C5C65" w:rsidP="00815651">
            <w:pPr>
              <w:tabs>
                <w:tab w:val="left" w:pos="567"/>
              </w:tabs>
              <w:spacing w:before="100" w:beforeAutospacing="1" w:after="100" w:afterAutospacing="1"/>
              <w:jc w:val="both"/>
              <w:rPr>
                <w:sz w:val="20"/>
                <w:szCs w:val="20"/>
                <w:lang w:val="lv-LV"/>
              </w:rPr>
            </w:pPr>
            <w:r w:rsidRPr="00C32A68">
              <w:rPr>
                <w:sz w:val="20"/>
                <w:szCs w:val="20"/>
                <w:lang w:val="lv-LV"/>
              </w:rPr>
              <w:t>ERAF līdzfinansētā projekta ES daļas maksājums</w:t>
            </w:r>
          </w:p>
        </w:tc>
        <w:tc>
          <w:tcPr>
            <w:tcW w:w="1559" w:type="dxa"/>
            <w:vAlign w:val="center"/>
          </w:tcPr>
          <w:p w:rsidR="006C5C65" w:rsidRPr="00C32A68" w:rsidRDefault="006C5C65" w:rsidP="00C30F14">
            <w:pPr>
              <w:tabs>
                <w:tab w:val="left" w:pos="567"/>
              </w:tabs>
              <w:spacing w:before="100" w:beforeAutospacing="1" w:after="100" w:afterAutospacing="1"/>
              <w:jc w:val="right"/>
              <w:rPr>
                <w:sz w:val="20"/>
                <w:szCs w:val="20"/>
                <w:lang w:val="lv-LV"/>
              </w:rPr>
            </w:pPr>
            <w:r w:rsidRPr="00C32A68">
              <w:rPr>
                <w:sz w:val="20"/>
                <w:szCs w:val="20"/>
                <w:lang w:val="lv-LV"/>
              </w:rPr>
              <w:t>25565</w:t>
            </w:r>
          </w:p>
        </w:tc>
        <w:tc>
          <w:tcPr>
            <w:tcW w:w="1559" w:type="dxa"/>
            <w:vAlign w:val="center"/>
          </w:tcPr>
          <w:p w:rsidR="006C5C65" w:rsidRPr="00C32A68" w:rsidRDefault="006C5C65" w:rsidP="00472E57">
            <w:pPr>
              <w:tabs>
                <w:tab w:val="left" w:pos="567"/>
              </w:tabs>
              <w:spacing w:before="100" w:beforeAutospacing="1" w:after="100" w:afterAutospacing="1"/>
              <w:jc w:val="right"/>
              <w:rPr>
                <w:sz w:val="20"/>
                <w:szCs w:val="20"/>
                <w:lang w:val="lv-LV"/>
              </w:rPr>
            </w:pPr>
            <w:r w:rsidRPr="00C32A68">
              <w:rPr>
                <w:sz w:val="20"/>
                <w:szCs w:val="20"/>
                <w:lang w:val="lv-LV"/>
              </w:rPr>
              <w:t>25565</w:t>
            </w:r>
          </w:p>
        </w:tc>
      </w:tr>
      <w:tr w:rsidR="006C5C65" w:rsidRPr="00C32A68" w:rsidTr="00C30F14">
        <w:tc>
          <w:tcPr>
            <w:tcW w:w="6096" w:type="dxa"/>
          </w:tcPr>
          <w:p w:rsidR="006C5C65" w:rsidRPr="00C32A68" w:rsidRDefault="006C5C65" w:rsidP="00815651">
            <w:pPr>
              <w:tabs>
                <w:tab w:val="left" w:pos="567"/>
              </w:tabs>
              <w:spacing w:before="100" w:beforeAutospacing="1" w:after="100" w:afterAutospacing="1"/>
              <w:jc w:val="both"/>
              <w:rPr>
                <w:sz w:val="20"/>
                <w:szCs w:val="20"/>
                <w:lang w:val="lv-LV"/>
              </w:rPr>
            </w:pPr>
            <w:r w:rsidRPr="00C32A68">
              <w:rPr>
                <w:sz w:val="20"/>
                <w:szCs w:val="20"/>
                <w:lang w:val="lv-LV"/>
              </w:rPr>
              <w:t>Projektu finansējums (valsts līdzekļi ar NVD līgumiem)</w:t>
            </w:r>
          </w:p>
        </w:tc>
        <w:tc>
          <w:tcPr>
            <w:tcW w:w="1559" w:type="dxa"/>
          </w:tcPr>
          <w:p w:rsidR="006C5C65" w:rsidRPr="00C32A68" w:rsidRDefault="006C5C65" w:rsidP="00C30F14">
            <w:pPr>
              <w:tabs>
                <w:tab w:val="left" w:pos="567"/>
              </w:tabs>
              <w:spacing w:before="100" w:beforeAutospacing="1" w:after="100" w:afterAutospacing="1"/>
              <w:jc w:val="right"/>
              <w:rPr>
                <w:sz w:val="20"/>
                <w:szCs w:val="20"/>
                <w:lang w:val="lv-LV"/>
              </w:rPr>
            </w:pPr>
            <w:r w:rsidRPr="00C32A68">
              <w:rPr>
                <w:sz w:val="20"/>
                <w:szCs w:val="20"/>
                <w:lang w:val="lv-LV"/>
              </w:rPr>
              <w:t>3527</w:t>
            </w:r>
          </w:p>
        </w:tc>
        <w:tc>
          <w:tcPr>
            <w:tcW w:w="1559" w:type="dxa"/>
          </w:tcPr>
          <w:p w:rsidR="006C5C65" w:rsidRPr="00C32A68" w:rsidRDefault="006C5C65" w:rsidP="00472E57">
            <w:pPr>
              <w:tabs>
                <w:tab w:val="left" w:pos="567"/>
              </w:tabs>
              <w:spacing w:before="100" w:beforeAutospacing="1" w:after="100" w:afterAutospacing="1"/>
              <w:jc w:val="right"/>
              <w:rPr>
                <w:sz w:val="20"/>
                <w:szCs w:val="20"/>
                <w:lang w:val="lv-LV"/>
              </w:rPr>
            </w:pPr>
            <w:r w:rsidRPr="00C32A68">
              <w:rPr>
                <w:sz w:val="20"/>
                <w:szCs w:val="20"/>
                <w:lang w:val="lv-LV"/>
              </w:rPr>
              <w:t>3527</w:t>
            </w:r>
          </w:p>
        </w:tc>
      </w:tr>
      <w:tr w:rsidR="006C5C65" w:rsidRPr="00C32A68" w:rsidTr="00C30F14">
        <w:tc>
          <w:tcPr>
            <w:tcW w:w="6096" w:type="dxa"/>
          </w:tcPr>
          <w:p w:rsidR="006C5C65" w:rsidRPr="00C32A68" w:rsidRDefault="006C5C65" w:rsidP="00815651">
            <w:pPr>
              <w:tabs>
                <w:tab w:val="left" w:pos="567"/>
              </w:tabs>
              <w:spacing w:before="100" w:beforeAutospacing="1" w:after="100" w:afterAutospacing="1"/>
              <w:jc w:val="both"/>
              <w:rPr>
                <w:sz w:val="20"/>
                <w:szCs w:val="20"/>
                <w:lang w:val="lv-LV"/>
              </w:rPr>
            </w:pPr>
            <w:r w:rsidRPr="00C32A68">
              <w:rPr>
                <w:sz w:val="20"/>
                <w:szCs w:val="20"/>
                <w:lang w:val="lv-LV"/>
              </w:rPr>
              <w:t>Ziedojumi, bez atlīdzības, dāvinājumi (uzņēmumi un privātpersonas)</w:t>
            </w:r>
          </w:p>
        </w:tc>
        <w:tc>
          <w:tcPr>
            <w:tcW w:w="1559" w:type="dxa"/>
          </w:tcPr>
          <w:p w:rsidR="006C5C65" w:rsidRPr="00C32A68" w:rsidRDefault="006C5C65" w:rsidP="006D5892">
            <w:pPr>
              <w:tabs>
                <w:tab w:val="left" w:pos="567"/>
              </w:tabs>
              <w:spacing w:before="100" w:beforeAutospacing="1" w:after="100" w:afterAutospacing="1"/>
              <w:jc w:val="right"/>
              <w:rPr>
                <w:sz w:val="20"/>
                <w:szCs w:val="20"/>
              </w:rPr>
            </w:pPr>
            <w:r w:rsidRPr="00C32A68">
              <w:rPr>
                <w:sz w:val="20"/>
                <w:szCs w:val="20"/>
              </w:rPr>
              <w:t>0</w:t>
            </w:r>
          </w:p>
        </w:tc>
        <w:tc>
          <w:tcPr>
            <w:tcW w:w="1559" w:type="dxa"/>
          </w:tcPr>
          <w:p w:rsidR="006C5C65" w:rsidRPr="00C32A68" w:rsidRDefault="006C5C65" w:rsidP="00472E57">
            <w:pPr>
              <w:tabs>
                <w:tab w:val="left" w:pos="567"/>
              </w:tabs>
              <w:spacing w:before="100" w:beforeAutospacing="1" w:after="100" w:afterAutospacing="1"/>
              <w:jc w:val="right"/>
              <w:rPr>
                <w:sz w:val="20"/>
                <w:szCs w:val="20"/>
              </w:rPr>
            </w:pPr>
            <w:r w:rsidRPr="00C32A68">
              <w:rPr>
                <w:sz w:val="20"/>
                <w:szCs w:val="20"/>
              </w:rPr>
              <w:t>65</w:t>
            </w:r>
          </w:p>
        </w:tc>
      </w:tr>
      <w:tr w:rsidR="006C5C65" w:rsidRPr="00C32A68" w:rsidTr="00815651">
        <w:tc>
          <w:tcPr>
            <w:tcW w:w="6096" w:type="dxa"/>
          </w:tcPr>
          <w:p w:rsidR="006C5C65" w:rsidRPr="00C32A68" w:rsidRDefault="006C5C65" w:rsidP="00E86799">
            <w:pPr>
              <w:contextualSpacing/>
              <w:jc w:val="right"/>
              <w:rPr>
                <w:b/>
                <w:sz w:val="20"/>
                <w:szCs w:val="20"/>
                <w:lang w:val="lv-LV"/>
              </w:rPr>
            </w:pPr>
            <w:r w:rsidRPr="00C32A68">
              <w:rPr>
                <w:b/>
                <w:sz w:val="20"/>
                <w:szCs w:val="20"/>
                <w:lang w:val="lv-LV"/>
              </w:rPr>
              <w:t>Kopā</w:t>
            </w:r>
          </w:p>
        </w:tc>
        <w:tc>
          <w:tcPr>
            <w:tcW w:w="1559" w:type="dxa"/>
          </w:tcPr>
          <w:p w:rsidR="006C5C65" w:rsidRPr="00C32A68" w:rsidRDefault="006C5C65" w:rsidP="006D5892">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29092</w:t>
            </w:r>
            <w:r w:rsidRPr="00C32A68">
              <w:rPr>
                <w:b/>
                <w:sz w:val="20"/>
                <w:szCs w:val="20"/>
                <w:lang w:val="lv-LV"/>
              </w:rPr>
              <w:fldChar w:fldCharType="end"/>
            </w:r>
          </w:p>
        </w:tc>
        <w:tc>
          <w:tcPr>
            <w:tcW w:w="1559" w:type="dxa"/>
          </w:tcPr>
          <w:p w:rsidR="006C5C65" w:rsidRPr="00C32A68" w:rsidRDefault="006C5C65" w:rsidP="00472E57">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29157</w:t>
            </w:r>
            <w:r w:rsidRPr="00C32A68">
              <w:rPr>
                <w:b/>
                <w:sz w:val="20"/>
                <w:szCs w:val="20"/>
                <w:lang w:val="lv-LV"/>
              </w:rPr>
              <w:fldChar w:fldCharType="end"/>
            </w:r>
          </w:p>
        </w:tc>
      </w:tr>
    </w:tbl>
    <w:p w:rsidR="00D1360D" w:rsidRPr="00C32A68" w:rsidRDefault="00D1360D" w:rsidP="00821299">
      <w:pPr>
        <w:pStyle w:val="Footer"/>
        <w:tabs>
          <w:tab w:val="clear" w:pos="4677"/>
          <w:tab w:val="clear" w:pos="9355"/>
        </w:tabs>
        <w:contextualSpacing/>
        <w:rPr>
          <w:b/>
          <w:bCs/>
          <w:sz w:val="12"/>
          <w:szCs w:val="12"/>
          <w:lang w:val="lv-LV"/>
        </w:rPr>
      </w:pPr>
    </w:p>
    <w:p w:rsidR="009B7238" w:rsidRPr="00C32A68" w:rsidRDefault="009B7238" w:rsidP="00821299">
      <w:pPr>
        <w:pStyle w:val="Footer"/>
        <w:tabs>
          <w:tab w:val="clear" w:pos="4677"/>
          <w:tab w:val="clear" w:pos="9355"/>
        </w:tabs>
        <w:contextualSpacing/>
        <w:rPr>
          <w:b/>
          <w:bCs/>
          <w:lang w:val="lv-LV"/>
        </w:rPr>
      </w:pPr>
      <w:r w:rsidRPr="00C32A68">
        <w:rPr>
          <w:b/>
          <w:bCs/>
          <w:lang w:val="lv-LV"/>
        </w:rPr>
        <w:t xml:space="preserve">Piezīme Nr. </w:t>
      </w:r>
      <w:r w:rsidR="00CF007B" w:rsidRPr="00C32A68">
        <w:rPr>
          <w:b/>
          <w:bCs/>
          <w:lang w:val="lv-LV"/>
        </w:rPr>
        <w:t>1</w:t>
      </w:r>
      <w:r w:rsidR="007E6435" w:rsidRPr="00C32A68">
        <w:rPr>
          <w:b/>
          <w:bCs/>
          <w:lang w:val="lv-LV"/>
        </w:rPr>
        <w:t>7</w:t>
      </w:r>
      <w:r w:rsidR="00CF007B" w:rsidRPr="00C32A68">
        <w:rPr>
          <w:b/>
          <w:bCs/>
          <w:lang w:val="lv-LV"/>
        </w:rPr>
        <w:t xml:space="preserve"> </w:t>
      </w:r>
      <w:r w:rsidRPr="00C32A68">
        <w:rPr>
          <w:b/>
          <w:bCs/>
          <w:lang w:val="lv-LV"/>
        </w:rPr>
        <w:t>Uzkrātās saistības</w:t>
      </w:r>
      <w:r w:rsidR="00FF4FDB" w:rsidRPr="00C32A68">
        <w:rPr>
          <w:b/>
          <w:bCs/>
          <w:lang w:val="lv-LV"/>
        </w:rPr>
        <w:t xml:space="preserve"> (īstermiņa)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559"/>
        <w:gridCol w:w="1559"/>
      </w:tblGrid>
      <w:tr w:rsidR="00930416" w:rsidRPr="00C32A68" w:rsidTr="000E6520">
        <w:tc>
          <w:tcPr>
            <w:tcW w:w="6096" w:type="dxa"/>
            <w:vAlign w:val="center"/>
          </w:tcPr>
          <w:p w:rsidR="00FF4FDB" w:rsidRPr="00C32A68" w:rsidRDefault="00FF4FDB" w:rsidP="00821299">
            <w:pPr>
              <w:contextualSpacing/>
              <w:jc w:val="center"/>
              <w:rPr>
                <w:b/>
                <w:sz w:val="18"/>
                <w:szCs w:val="18"/>
                <w:lang w:val="lv-LV"/>
              </w:rPr>
            </w:pPr>
          </w:p>
        </w:tc>
        <w:tc>
          <w:tcPr>
            <w:tcW w:w="1559" w:type="dxa"/>
            <w:vAlign w:val="center"/>
          </w:tcPr>
          <w:p w:rsidR="00FF4FDB" w:rsidRPr="00C32A68" w:rsidRDefault="000E6520" w:rsidP="00930416">
            <w:pPr>
              <w:contextualSpacing/>
              <w:jc w:val="center"/>
              <w:rPr>
                <w:b/>
                <w:sz w:val="18"/>
                <w:szCs w:val="18"/>
                <w:lang w:val="lv-LV"/>
              </w:rPr>
            </w:pPr>
            <w:r w:rsidRPr="00C32A68">
              <w:rPr>
                <w:b/>
                <w:sz w:val="18"/>
                <w:szCs w:val="18"/>
                <w:lang w:val="lv-LV"/>
              </w:rPr>
              <w:t>31.12.</w:t>
            </w:r>
            <w:r w:rsidR="0085753A" w:rsidRPr="00C32A68">
              <w:rPr>
                <w:b/>
                <w:sz w:val="18"/>
                <w:szCs w:val="18"/>
                <w:lang w:val="lv-LV"/>
              </w:rPr>
              <w:t>201</w:t>
            </w:r>
            <w:r w:rsidR="00930416" w:rsidRPr="00C32A68">
              <w:rPr>
                <w:b/>
                <w:sz w:val="18"/>
                <w:szCs w:val="18"/>
                <w:lang w:val="lv-LV"/>
              </w:rPr>
              <w:t>8</w:t>
            </w:r>
            <w:r w:rsidR="0085753A" w:rsidRPr="00C32A68">
              <w:rPr>
                <w:b/>
                <w:sz w:val="18"/>
                <w:szCs w:val="18"/>
                <w:lang w:val="lv-LV"/>
              </w:rPr>
              <w:t>.</w:t>
            </w:r>
            <w:r w:rsidR="00FF4FDB" w:rsidRPr="00C32A68">
              <w:rPr>
                <w:b/>
                <w:sz w:val="18"/>
                <w:szCs w:val="18"/>
                <w:lang w:val="lv-LV"/>
              </w:rPr>
              <w:t xml:space="preserve">, </w:t>
            </w:r>
            <w:r w:rsidR="005932F0" w:rsidRPr="00C32A68">
              <w:rPr>
                <w:b/>
                <w:sz w:val="18"/>
                <w:szCs w:val="18"/>
                <w:lang w:val="lv-LV"/>
              </w:rPr>
              <w:t>EUR</w:t>
            </w:r>
          </w:p>
        </w:tc>
        <w:tc>
          <w:tcPr>
            <w:tcW w:w="1559" w:type="dxa"/>
            <w:vAlign w:val="center"/>
          </w:tcPr>
          <w:p w:rsidR="00FF4FDB" w:rsidRPr="00C32A68" w:rsidRDefault="000E6520" w:rsidP="00930416">
            <w:pPr>
              <w:contextualSpacing/>
              <w:jc w:val="center"/>
              <w:rPr>
                <w:b/>
                <w:sz w:val="18"/>
                <w:szCs w:val="18"/>
                <w:lang w:val="lv-LV"/>
              </w:rPr>
            </w:pPr>
            <w:r w:rsidRPr="00C32A68">
              <w:rPr>
                <w:b/>
                <w:sz w:val="18"/>
                <w:szCs w:val="18"/>
                <w:lang w:val="lv-LV"/>
              </w:rPr>
              <w:t>31.12.</w:t>
            </w:r>
            <w:r w:rsidR="000250FF" w:rsidRPr="00C32A68">
              <w:rPr>
                <w:b/>
                <w:sz w:val="18"/>
                <w:szCs w:val="18"/>
                <w:lang w:val="lv-LV"/>
              </w:rPr>
              <w:t>201</w:t>
            </w:r>
            <w:r w:rsidR="00930416" w:rsidRPr="00C32A68">
              <w:rPr>
                <w:b/>
                <w:sz w:val="18"/>
                <w:szCs w:val="18"/>
                <w:lang w:val="lv-LV"/>
              </w:rPr>
              <w:t>7</w:t>
            </w:r>
            <w:r w:rsidR="000250FF" w:rsidRPr="00C32A68">
              <w:rPr>
                <w:b/>
                <w:sz w:val="18"/>
                <w:szCs w:val="18"/>
                <w:lang w:val="lv-LV"/>
              </w:rPr>
              <w:t>.</w:t>
            </w:r>
            <w:r w:rsidR="00FF4FDB" w:rsidRPr="00C32A68">
              <w:rPr>
                <w:b/>
                <w:sz w:val="18"/>
                <w:szCs w:val="18"/>
                <w:lang w:val="lv-LV"/>
              </w:rPr>
              <w:t xml:space="preserve">, </w:t>
            </w:r>
            <w:r w:rsidR="005932F0" w:rsidRPr="00C32A68">
              <w:rPr>
                <w:b/>
                <w:sz w:val="18"/>
                <w:szCs w:val="18"/>
                <w:lang w:val="lv-LV"/>
              </w:rPr>
              <w:t>EUR</w:t>
            </w:r>
          </w:p>
        </w:tc>
      </w:tr>
      <w:tr w:rsidR="00930416" w:rsidRPr="00C32A68" w:rsidTr="000E6520">
        <w:tc>
          <w:tcPr>
            <w:tcW w:w="6096" w:type="dxa"/>
            <w:vAlign w:val="center"/>
          </w:tcPr>
          <w:p w:rsidR="00930416" w:rsidRPr="00C32A68" w:rsidRDefault="00930416" w:rsidP="00821299">
            <w:pPr>
              <w:contextualSpacing/>
              <w:rPr>
                <w:sz w:val="20"/>
                <w:szCs w:val="20"/>
                <w:lang w:val="lv-LV"/>
              </w:rPr>
            </w:pPr>
            <w:r w:rsidRPr="00C32A68">
              <w:rPr>
                <w:sz w:val="20"/>
                <w:szCs w:val="20"/>
                <w:lang w:val="lv-LV"/>
              </w:rPr>
              <w:t>Pakalpojumi un izpildītie darbi</w:t>
            </w:r>
          </w:p>
        </w:tc>
        <w:tc>
          <w:tcPr>
            <w:tcW w:w="1559" w:type="dxa"/>
            <w:vAlign w:val="center"/>
          </w:tcPr>
          <w:p w:rsidR="00930416" w:rsidRPr="00C32A68" w:rsidRDefault="00930416" w:rsidP="00821299">
            <w:pPr>
              <w:contextualSpacing/>
              <w:jc w:val="right"/>
              <w:rPr>
                <w:sz w:val="20"/>
                <w:szCs w:val="20"/>
                <w:lang w:val="lv-LV"/>
              </w:rPr>
            </w:pPr>
            <w:r w:rsidRPr="00C32A68">
              <w:rPr>
                <w:sz w:val="20"/>
                <w:szCs w:val="20"/>
                <w:lang w:val="lv-LV"/>
              </w:rPr>
              <w:t>11441</w:t>
            </w:r>
          </w:p>
        </w:tc>
        <w:tc>
          <w:tcPr>
            <w:tcW w:w="1559" w:type="dxa"/>
            <w:vAlign w:val="center"/>
          </w:tcPr>
          <w:p w:rsidR="00930416" w:rsidRPr="00C32A68" w:rsidRDefault="00930416" w:rsidP="00472E57">
            <w:pPr>
              <w:contextualSpacing/>
              <w:jc w:val="right"/>
              <w:rPr>
                <w:sz w:val="20"/>
                <w:szCs w:val="20"/>
                <w:lang w:val="lv-LV"/>
              </w:rPr>
            </w:pPr>
            <w:r w:rsidRPr="00C32A68">
              <w:rPr>
                <w:sz w:val="20"/>
                <w:szCs w:val="20"/>
                <w:lang w:val="lv-LV"/>
              </w:rPr>
              <w:t>11013</w:t>
            </w:r>
          </w:p>
        </w:tc>
      </w:tr>
      <w:tr w:rsidR="00930416" w:rsidRPr="00C32A68" w:rsidTr="000E6520">
        <w:tc>
          <w:tcPr>
            <w:tcW w:w="6096" w:type="dxa"/>
            <w:vAlign w:val="center"/>
          </w:tcPr>
          <w:p w:rsidR="00930416" w:rsidRPr="00C32A68" w:rsidRDefault="00930416" w:rsidP="00821299">
            <w:pPr>
              <w:contextualSpacing/>
              <w:rPr>
                <w:sz w:val="20"/>
                <w:szCs w:val="20"/>
                <w:lang w:val="lv-LV"/>
              </w:rPr>
            </w:pPr>
            <w:r w:rsidRPr="00C32A68">
              <w:rPr>
                <w:sz w:val="20"/>
                <w:szCs w:val="20"/>
                <w:lang w:val="lv-LV"/>
              </w:rPr>
              <w:t>Uzkrājumi atvaļinājumiem</w:t>
            </w:r>
          </w:p>
        </w:tc>
        <w:tc>
          <w:tcPr>
            <w:tcW w:w="1559" w:type="dxa"/>
            <w:vAlign w:val="center"/>
          </w:tcPr>
          <w:p w:rsidR="00930416" w:rsidRPr="00C32A68" w:rsidRDefault="00930416" w:rsidP="00821299">
            <w:pPr>
              <w:contextualSpacing/>
              <w:jc w:val="right"/>
              <w:rPr>
                <w:sz w:val="20"/>
                <w:szCs w:val="20"/>
                <w:lang w:val="lv-LV"/>
              </w:rPr>
            </w:pPr>
            <w:r w:rsidRPr="00C32A68">
              <w:rPr>
                <w:sz w:val="20"/>
                <w:szCs w:val="20"/>
                <w:lang w:val="lv-LV"/>
              </w:rPr>
              <w:t>224032</w:t>
            </w:r>
          </w:p>
        </w:tc>
        <w:tc>
          <w:tcPr>
            <w:tcW w:w="1559" w:type="dxa"/>
            <w:vAlign w:val="center"/>
          </w:tcPr>
          <w:p w:rsidR="00930416" w:rsidRPr="00C32A68" w:rsidRDefault="00930416" w:rsidP="00472E57">
            <w:pPr>
              <w:contextualSpacing/>
              <w:jc w:val="right"/>
              <w:rPr>
                <w:sz w:val="20"/>
                <w:szCs w:val="20"/>
                <w:lang w:val="lv-LV"/>
              </w:rPr>
            </w:pPr>
            <w:r w:rsidRPr="00C32A68">
              <w:rPr>
                <w:sz w:val="20"/>
                <w:szCs w:val="20"/>
                <w:lang w:val="lv-LV"/>
              </w:rPr>
              <w:t>159153</w:t>
            </w:r>
          </w:p>
        </w:tc>
      </w:tr>
      <w:tr w:rsidR="00930416" w:rsidRPr="00C32A68" w:rsidTr="000E6520">
        <w:tc>
          <w:tcPr>
            <w:tcW w:w="6096" w:type="dxa"/>
            <w:vAlign w:val="center"/>
          </w:tcPr>
          <w:p w:rsidR="00930416" w:rsidRPr="00C32A68" w:rsidRDefault="00930416" w:rsidP="00E86799">
            <w:pPr>
              <w:contextualSpacing/>
              <w:jc w:val="right"/>
              <w:rPr>
                <w:b/>
                <w:sz w:val="20"/>
                <w:szCs w:val="20"/>
                <w:lang w:val="lv-LV"/>
              </w:rPr>
            </w:pPr>
            <w:r w:rsidRPr="00C32A68">
              <w:rPr>
                <w:b/>
                <w:sz w:val="20"/>
                <w:szCs w:val="20"/>
                <w:lang w:val="lv-LV"/>
              </w:rPr>
              <w:t>Kopā</w:t>
            </w:r>
          </w:p>
        </w:tc>
        <w:tc>
          <w:tcPr>
            <w:tcW w:w="1559" w:type="dxa"/>
            <w:vAlign w:val="center"/>
          </w:tcPr>
          <w:p w:rsidR="00930416" w:rsidRPr="00C32A68" w:rsidRDefault="00930416" w:rsidP="00821299">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235473</w:t>
            </w:r>
            <w:r w:rsidRPr="00C32A68">
              <w:rPr>
                <w:b/>
                <w:sz w:val="20"/>
                <w:szCs w:val="20"/>
                <w:lang w:val="lv-LV"/>
              </w:rPr>
              <w:fldChar w:fldCharType="end"/>
            </w:r>
          </w:p>
        </w:tc>
        <w:tc>
          <w:tcPr>
            <w:tcW w:w="1559" w:type="dxa"/>
            <w:vAlign w:val="center"/>
          </w:tcPr>
          <w:p w:rsidR="00930416" w:rsidRPr="00C32A68" w:rsidRDefault="00930416" w:rsidP="00472E57">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170166</w:t>
            </w:r>
            <w:r w:rsidRPr="00C32A68">
              <w:rPr>
                <w:b/>
                <w:sz w:val="20"/>
                <w:szCs w:val="20"/>
                <w:lang w:val="lv-LV"/>
              </w:rPr>
              <w:fldChar w:fldCharType="end"/>
            </w:r>
          </w:p>
        </w:tc>
      </w:tr>
    </w:tbl>
    <w:p w:rsidR="009B7238" w:rsidRPr="00C32A68" w:rsidRDefault="007E6435" w:rsidP="007E6435">
      <w:pPr>
        <w:rPr>
          <w:b/>
          <w:bCs/>
          <w:lang w:val="lv-LV"/>
        </w:rPr>
      </w:pPr>
      <w:r w:rsidRPr="00C32A68">
        <w:rPr>
          <w:b/>
          <w:bCs/>
          <w:lang w:val="lv-LV"/>
        </w:rPr>
        <w:br w:type="page"/>
      </w:r>
      <w:r w:rsidR="00796320" w:rsidRPr="00C32A68">
        <w:rPr>
          <w:b/>
          <w:bCs/>
          <w:lang w:val="lv-LV"/>
        </w:rPr>
        <w:t>5</w:t>
      </w:r>
      <w:r w:rsidR="009B7238" w:rsidRPr="00C32A68">
        <w:rPr>
          <w:b/>
          <w:bCs/>
          <w:lang w:val="lv-LV"/>
        </w:rPr>
        <w:t>.4. Peļņas vai zaudējumu aprēķina posteņu atšifrējums</w:t>
      </w:r>
    </w:p>
    <w:p w:rsidR="009B7238" w:rsidRPr="00C32A68" w:rsidRDefault="009B7238" w:rsidP="00821299">
      <w:pPr>
        <w:pStyle w:val="Footer"/>
        <w:tabs>
          <w:tab w:val="clear" w:pos="4677"/>
          <w:tab w:val="clear" w:pos="9355"/>
        </w:tabs>
        <w:contextualSpacing/>
        <w:rPr>
          <w:b/>
          <w:bCs/>
          <w:sz w:val="8"/>
          <w:szCs w:val="8"/>
          <w:lang w:val="lv-LV"/>
        </w:rPr>
      </w:pPr>
    </w:p>
    <w:p w:rsidR="009B7238" w:rsidRPr="00C32A68" w:rsidRDefault="009B7238" w:rsidP="00821299">
      <w:pPr>
        <w:pStyle w:val="Footer"/>
        <w:tabs>
          <w:tab w:val="clear" w:pos="4677"/>
          <w:tab w:val="clear" w:pos="9355"/>
        </w:tabs>
        <w:contextualSpacing/>
        <w:rPr>
          <w:b/>
          <w:bCs/>
          <w:sz w:val="20"/>
          <w:szCs w:val="20"/>
          <w:lang w:val="lv-LV"/>
        </w:rPr>
      </w:pPr>
      <w:r w:rsidRPr="00C32A68">
        <w:rPr>
          <w:b/>
          <w:bCs/>
          <w:sz w:val="20"/>
          <w:szCs w:val="20"/>
          <w:lang w:val="lv-LV"/>
        </w:rPr>
        <w:t xml:space="preserve">Piezīme Nr. </w:t>
      </w:r>
      <w:r w:rsidR="000609BF" w:rsidRPr="00C32A68">
        <w:rPr>
          <w:b/>
          <w:bCs/>
          <w:sz w:val="20"/>
          <w:szCs w:val="20"/>
          <w:lang w:val="lv-LV"/>
        </w:rPr>
        <w:t xml:space="preserve">1 </w:t>
      </w:r>
      <w:r w:rsidRPr="00C32A68">
        <w:rPr>
          <w:b/>
          <w:bCs/>
          <w:sz w:val="20"/>
          <w:szCs w:val="20"/>
          <w:lang w:val="lv-LV"/>
        </w:rPr>
        <w:t>Neto apgrozījums</w:t>
      </w:r>
    </w:p>
    <w:p w:rsidR="000665B6" w:rsidRPr="00C32A68" w:rsidRDefault="000665B6" w:rsidP="00821299">
      <w:pPr>
        <w:contextualSpacing/>
        <w:rPr>
          <w:b/>
          <w:sz w:val="20"/>
          <w:szCs w:val="20"/>
          <w:lang w:val="lv-LV"/>
        </w:rPr>
      </w:pPr>
      <w:r w:rsidRPr="00C32A68">
        <w:rPr>
          <w:b/>
          <w:sz w:val="20"/>
          <w:szCs w:val="20"/>
          <w:lang w:val="lv-LV"/>
        </w:rPr>
        <w:t>Neto apgrozījuma sadalījums pa darbības veidiem:</w:t>
      </w:r>
    </w:p>
    <w:p w:rsidR="00966A8F" w:rsidRPr="00C32A68" w:rsidRDefault="00966A8F" w:rsidP="00821299">
      <w:pPr>
        <w:contextualSpacing/>
        <w:rPr>
          <w:b/>
          <w:sz w:val="20"/>
          <w:szCs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A175D7" w:rsidRPr="00C32A68" w:rsidTr="00CB5BA9">
        <w:tc>
          <w:tcPr>
            <w:tcW w:w="5529" w:type="dxa"/>
          </w:tcPr>
          <w:p w:rsidR="000665B6" w:rsidRPr="00C32A68" w:rsidRDefault="000665B6" w:rsidP="00821299">
            <w:pPr>
              <w:contextualSpacing/>
              <w:rPr>
                <w:b/>
                <w:sz w:val="16"/>
                <w:szCs w:val="16"/>
                <w:lang w:val="lv-LV"/>
              </w:rPr>
            </w:pPr>
            <w:r w:rsidRPr="00C32A68">
              <w:rPr>
                <w:b/>
                <w:sz w:val="16"/>
                <w:szCs w:val="16"/>
                <w:lang w:val="lv-LV"/>
              </w:rPr>
              <w:t>Darbības veidi</w:t>
            </w:r>
          </w:p>
        </w:tc>
        <w:tc>
          <w:tcPr>
            <w:tcW w:w="1701" w:type="dxa"/>
          </w:tcPr>
          <w:p w:rsidR="000665B6" w:rsidRPr="00C32A68" w:rsidRDefault="0085753A" w:rsidP="00A175D7">
            <w:pPr>
              <w:contextualSpacing/>
              <w:jc w:val="center"/>
              <w:rPr>
                <w:b/>
                <w:sz w:val="16"/>
                <w:szCs w:val="16"/>
                <w:lang w:val="lv-LV"/>
              </w:rPr>
            </w:pPr>
            <w:r w:rsidRPr="00C32A68">
              <w:rPr>
                <w:b/>
                <w:sz w:val="16"/>
                <w:szCs w:val="16"/>
                <w:lang w:val="lv-LV"/>
              </w:rPr>
              <w:t>201</w:t>
            </w:r>
            <w:r w:rsidR="00A175D7" w:rsidRPr="00C32A68">
              <w:rPr>
                <w:b/>
                <w:sz w:val="16"/>
                <w:szCs w:val="16"/>
                <w:lang w:val="lv-LV"/>
              </w:rPr>
              <w:t>8</w:t>
            </w:r>
            <w:r w:rsidRPr="00C32A68">
              <w:rPr>
                <w:b/>
                <w:sz w:val="16"/>
                <w:szCs w:val="16"/>
                <w:lang w:val="lv-LV"/>
              </w:rPr>
              <w:t>.</w:t>
            </w:r>
            <w:r w:rsidR="000665B6" w:rsidRPr="00C32A68">
              <w:rPr>
                <w:b/>
                <w:sz w:val="16"/>
                <w:szCs w:val="16"/>
                <w:lang w:val="lv-LV"/>
              </w:rPr>
              <w:t xml:space="preserve">, </w:t>
            </w:r>
            <w:r w:rsidR="005932F0" w:rsidRPr="00C32A68">
              <w:rPr>
                <w:b/>
                <w:sz w:val="16"/>
                <w:szCs w:val="16"/>
                <w:lang w:val="lv-LV"/>
              </w:rPr>
              <w:t>EUR</w:t>
            </w:r>
          </w:p>
        </w:tc>
        <w:tc>
          <w:tcPr>
            <w:tcW w:w="1701" w:type="dxa"/>
          </w:tcPr>
          <w:p w:rsidR="000665B6" w:rsidRPr="00C32A68" w:rsidRDefault="000250FF" w:rsidP="00A175D7">
            <w:pPr>
              <w:contextualSpacing/>
              <w:jc w:val="center"/>
              <w:rPr>
                <w:b/>
                <w:sz w:val="16"/>
                <w:szCs w:val="16"/>
                <w:lang w:val="lv-LV"/>
              </w:rPr>
            </w:pPr>
            <w:r w:rsidRPr="00C32A68">
              <w:rPr>
                <w:b/>
                <w:sz w:val="16"/>
                <w:szCs w:val="16"/>
                <w:lang w:val="lv-LV"/>
              </w:rPr>
              <w:t>201</w:t>
            </w:r>
            <w:r w:rsidR="00A175D7" w:rsidRPr="00C32A68">
              <w:rPr>
                <w:b/>
                <w:sz w:val="16"/>
                <w:szCs w:val="16"/>
                <w:lang w:val="lv-LV"/>
              </w:rPr>
              <w:t>7</w:t>
            </w:r>
            <w:r w:rsidRPr="00C32A68">
              <w:rPr>
                <w:b/>
                <w:sz w:val="16"/>
                <w:szCs w:val="16"/>
                <w:lang w:val="lv-LV"/>
              </w:rPr>
              <w:t>.</w:t>
            </w:r>
            <w:r w:rsidR="000665B6" w:rsidRPr="00C32A68">
              <w:rPr>
                <w:b/>
                <w:sz w:val="16"/>
                <w:szCs w:val="16"/>
                <w:lang w:val="lv-LV"/>
              </w:rPr>
              <w:t xml:space="preserve">, </w:t>
            </w:r>
            <w:r w:rsidR="005932F0" w:rsidRPr="00C32A68">
              <w:rPr>
                <w:b/>
                <w:sz w:val="16"/>
                <w:szCs w:val="16"/>
                <w:lang w:val="lv-LV"/>
              </w:rPr>
              <w:t>EUR</w:t>
            </w:r>
          </w:p>
        </w:tc>
      </w:tr>
      <w:tr w:rsidR="00A175D7" w:rsidRPr="00C32A68" w:rsidTr="00CB5BA9">
        <w:tc>
          <w:tcPr>
            <w:tcW w:w="5529" w:type="dxa"/>
          </w:tcPr>
          <w:p w:rsidR="00E86799" w:rsidRPr="00C32A68" w:rsidRDefault="00E86799" w:rsidP="00821299">
            <w:pPr>
              <w:contextualSpacing/>
              <w:rPr>
                <w:sz w:val="20"/>
                <w:szCs w:val="20"/>
                <w:lang w:val="lv-LV"/>
              </w:rPr>
            </w:pPr>
            <w:r w:rsidRPr="00C32A68">
              <w:rPr>
                <w:sz w:val="20"/>
                <w:szCs w:val="20"/>
                <w:lang w:val="lv-LV"/>
              </w:rPr>
              <w:t xml:space="preserve">Neto apgrozījums no </w:t>
            </w:r>
            <w:r w:rsidR="0023119F" w:rsidRPr="00C32A68">
              <w:rPr>
                <w:sz w:val="20"/>
                <w:szCs w:val="20"/>
                <w:lang w:val="lv-LV"/>
              </w:rPr>
              <w:t>citiem</w:t>
            </w:r>
            <w:r w:rsidRPr="00C32A68">
              <w:rPr>
                <w:sz w:val="20"/>
                <w:szCs w:val="20"/>
                <w:lang w:val="lv-LV"/>
              </w:rPr>
              <w:t xml:space="preserve"> pamatdarbības veidiem, t.sk.:</w:t>
            </w:r>
          </w:p>
        </w:tc>
        <w:tc>
          <w:tcPr>
            <w:tcW w:w="1701" w:type="dxa"/>
          </w:tcPr>
          <w:p w:rsidR="00E86799" w:rsidRPr="00C32A68" w:rsidRDefault="00E86799" w:rsidP="00821299">
            <w:pPr>
              <w:contextualSpacing/>
              <w:jc w:val="right"/>
              <w:rPr>
                <w:sz w:val="20"/>
                <w:szCs w:val="20"/>
                <w:lang w:val="lv-LV"/>
              </w:rPr>
            </w:pPr>
          </w:p>
        </w:tc>
        <w:tc>
          <w:tcPr>
            <w:tcW w:w="1701" w:type="dxa"/>
          </w:tcPr>
          <w:p w:rsidR="00E86799" w:rsidRPr="00C32A68" w:rsidRDefault="00E86799" w:rsidP="00821299">
            <w:pPr>
              <w:contextualSpacing/>
              <w:jc w:val="right"/>
              <w:rPr>
                <w:sz w:val="20"/>
                <w:szCs w:val="20"/>
                <w:lang w:val="lv-LV"/>
              </w:rPr>
            </w:pPr>
          </w:p>
        </w:tc>
      </w:tr>
      <w:tr w:rsidR="00A175D7" w:rsidRPr="00C32A68" w:rsidTr="00C30F14">
        <w:tblPrEx>
          <w:tblLook w:val="0000" w:firstRow="0" w:lastRow="0" w:firstColumn="0" w:lastColumn="0" w:noHBand="0" w:noVBand="0"/>
        </w:tblPrEx>
        <w:tc>
          <w:tcPr>
            <w:tcW w:w="5529" w:type="dxa"/>
            <w:vAlign w:val="center"/>
          </w:tcPr>
          <w:p w:rsidR="00A175D7" w:rsidRPr="00C32A68" w:rsidRDefault="00A175D7" w:rsidP="00C30F14">
            <w:pPr>
              <w:spacing w:before="100" w:beforeAutospacing="1" w:after="100" w:afterAutospacing="1" w:line="30" w:lineRule="atLeast"/>
              <w:rPr>
                <w:sz w:val="20"/>
                <w:szCs w:val="20"/>
              </w:rPr>
            </w:pPr>
            <w:r w:rsidRPr="00C32A68">
              <w:rPr>
                <w:sz w:val="20"/>
                <w:szCs w:val="20"/>
              </w:rPr>
              <w:t>Valsts finansējums pēc līgumiem</w:t>
            </w:r>
          </w:p>
        </w:tc>
        <w:tc>
          <w:tcPr>
            <w:tcW w:w="1701" w:type="dxa"/>
            <w:vAlign w:val="center"/>
          </w:tcPr>
          <w:p w:rsidR="00A175D7" w:rsidRPr="00C32A68" w:rsidRDefault="00A175D7" w:rsidP="00C30F14">
            <w:pPr>
              <w:spacing w:before="100" w:beforeAutospacing="1" w:after="100" w:afterAutospacing="1" w:line="30" w:lineRule="atLeast"/>
              <w:jc w:val="right"/>
              <w:rPr>
                <w:sz w:val="20"/>
                <w:szCs w:val="20"/>
              </w:rPr>
            </w:pPr>
            <w:r w:rsidRPr="00C32A68">
              <w:rPr>
                <w:sz w:val="20"/>
                <w:szCs w:val="20"/>
              </w:rPr>
              <w:t>4919385</w:t>
            </w:r>
          </w:p>
        </w:tc>
        <w:tc>
          <w:tcPr>
            <w:tcW w:w="1701" w:type="dxa"/>
            <w:vAlign w:val="center"/>
          </w:tcPr>
          <w:p w:rsidR="00A175D7" w:rsidRPr="00C32A68" w:rsidRDefault="00A175D7" w:rsidP="0092329B">
            <w:pPr>
              <w:spacing w:before="100" w:beforeAutospacing="1" w:after="100" w:afterAutospacing="1" w:line="30" w:lineRule="atLeast"/>
              <w:jc w:val="right"/>
              <w:rPr>
                <w:sz w:val="20"/>
                <w:szCs w:val="20"/>
              </w:rPr>
            </w:pPr>
            <w:r w:rsidRPr="00C32A68">
              <w:rPr>
                <w:sz w:val="20"/>
                <w:szCs w:val="20"/>
              </w:rPr>
              <w:t>4279486</w:t>
            </w:r>
          </w:p>
        </w:tc>
      </w:tr>
      <w:tr w:rsidR="00A175D7" w:rsidRPr="00C32A68" w:rsidTr="00C30F14">
        <w:tblPrEx>
          <w:tblLook w:val="0000" w:firstRow="0" w:lastRow="0" w:firstColumn="0" w:lastColumn="0" w:noHBand="0" w:noVBand="0"/>
        </w:tblPrEx>
        <w:tc>
          <w:tcPr>
            <w:tcW w:w="5529" w:type="dxa"/>
            <w:vAlign w:val="center"/>
          </w:tcPr>
          <w:p w:rsidR="00A175D7" w:rsidRPr="00C32A68" w:rsidRDefault="00A175D7" w:rsidP="00C30F14">
            <w:pPr>
              <w:spacing w:before="100" w:beforeAutospacing="1" w:after="100" w:afterAutospacing="1" w:line="30" w:lineRule="atLeast"/>
              <w:rPr>
                <w:sz w:val="20"/>
                <w:szCs w:val="20"/>
              </w:rPr>
            </w:pPr>
            <w:r w:rsidRPr="00C32A68">
              <w:rPr>
                <w:sz w:val="20"/>
                <w:szCs w:val="20"/>
              </w:rPr>
              <w:t>Pacientu iemaksas un līdzmaksājums par operācijām no neatbrīvotām pacientu kategorijām</w:t>
            </w:r>
          </w:p>
        </w:tc>
        <w:tc>
          <w:tcPr>
            <w:tcW w:w="1701" w:type="dxa"/>
            <w:vAlign w:val="center"/>
          </w:tcPr>
          <w:p w:rsidR="00A175D7" w:rsidRPr="00C32A68" w:rsidRDefault="00A175D7" w:rsidP="00C30F14">
            <w:pPr>
              <w:tabs>
                <w:tab w:val="left" w:pos="1402"/>
              </w:tabs>
              <w:spacing w:before="100" w:beforeAutospacing="1" w:after="100" w:afterAutospacing="1" w:line="30" w:lineRule="atLeast"/>
              <w:jc w:val="right"/>
              <w:rPr>
                <w:sz w:val="20"/>
                <w:szCs w:val="20"/>
              </w:rPr>
            </w:pPr>
            <w:r w:rsidRPr="00C32A68">
              <w:rPr>
                <w:sz w:val="20"/>
                <w:szCs w:val="20"/>
              </w:rPr>
              <w:t>391258</w:t>
            </w:r>
          </w:p>
        </w:tc>
        <w:tc>
          <w:tcPr>
            <w:tcW w:w="1701" w:type="dxa"/>
            <w:vAlign w:val="center"/>
          </w:tcPr>
          <w:p w:rsidR="00A175D7" w:rsidRPr="00C32A68" w:rsidRDefault="00A175D7" w:rsidP="0092329B">
            <w:pPr>
              <w:tabs>
                <w:tab w:val="left" w:pos="1402"/>
              </w:tabs>
              <w:spacing w:before="100" w:beforeAutospacing="1" w:after="100" w:afterAutospacing="1" w:line="30" w:lineRule="atLeast"/>
              <w:jc w:val="right"/>
              <w:rPr>
                <w:sz w:val="20"/>
                <w:szCs w:val="20"/>
              </w:rPr>
            </w:pPr>
            <w:r w:rsidRPr="00C32A68">
              <w:rPr>
                <w:sz w:val="20"/>
                <w:szCs w:val="20"/>
              </w:rPr>
              <w:t>398964</w:t>
            </w:r>
          </w:p>
        </w:tc>
      </w:tr>
      <w:tr w:rsidR="00A175D7" w:rsidRPr="00C32A68" w:rsidTr="00C30F14">
        <w:tblPrEx>
          <w:tblLook w:val="0000" w:firstRow="0" w:lastRow="0" w:firstColumn="0" w:lastColumn="0" w:noHBand="0" w:noVBand="0"/>
        </w:tblPrEx>
        <w:tc>
          <w:tcPr>
            <w:tcW w:w="5529" w:type="dxa"/>
            <w:vAlign w:val="center"/>
          </w:tcPr>
          <w:p w:rsidR="00A175D7" w:rsidRPr="00C32A68" w:rsidRDefault="00A175D7" w:rsidP="00C30F14">
            <w:pPr>
              <w:spacing w:before="100" w:beforeAutospacing="1" w:after="100" w:afterAutospacing="1" w:line="30" w:lineRule="atLeast"/>
              <w:rPr>
                <w:sz w:val="20"/>
                <w:szCs w:val="20"/>
              </w:rPr>
            </w:pPr>
            <w:r w:rsidRPr="00C32A68">
              <w:rPr>
                <w:sz w:val="20"/>
                <w:szCs w:val="20"/>
              </w:rPr>
              <w:t>Medicīniskie maksas pakalpojumi</w:t>
            </w:r>
          </w:p>
        </w:tc>
        <w:tc>
          <w:tcPr>
            <w:tcW w:w="1701" w:type="dxa"/>
            <w:vAlign w:val="center"/>
          </w:tcPr>
          <w:p w:rsidR="00A175D7" w:rsidRPr="00C32A68" w:rsidRDefault="00A175D7" w:rsidP="00C30F14">
            <w:pPr>
              <w:spacing w:before="100" w:beforeAutospacing="1" w:after="100" w:afterAutospacing="1" w:line="30" w:lineRule="atLeast"/>
              <w:jc w:val="right"/>
              <w:rPr>
                <w:sz w:val="20"/>
                <w:szCs w:val="20"/>
              </w:rPr>
            </w:pPr>
            <w:r w:rsidRPr="00C32A68">
              <w:rPr>
                <w:sz w:val="20"/>
                <w:szCs w:val="20"/>
              </w:rPr>
              <w:t>215795</w:t>
            </w:r>
          </w:p>
        </w:tc>
        <w:tc>
          <w:tcPr>
            <w:tcW w:w="1701" w:type="dxa"/>
            <w:vAlign w:val="center"/>
          </w:tcPr>
          <w:p w:rsidR="00A175D7" w:rsidRPr="00C32A68" w:rsidRDefault="00A175D7" w:rsidP="0092329B">
            <w:pPr>
              <w:spacing w:before="100" w:beforeAutospacing="1" w:after="100" w:afterAutospacing="1" w:line="30" w:lineRule="atLeast"/>
              <w:jc w:val="right"/>
              <w:rPr>
                <w:sz w:val="20"/>
                <w:szCs w:val="20"/>
              </w:rPr>
            </w:pPr>
            <w:r w:rsidRPr="00C32A68">
              <w:rPr>
                <w:sz w:val="20"/>
                <w:szCs w:val="20"/>
              </w:rPr>
              <w:t>280945</w:t>
            </w:r>
          </w:p>
        </w:tc>
      </w:tr>
      <w:tr w:rsidR="00A175D7" w:rsidRPr="00C32A68" w:rsidTr="00C30F14">
        <w:tblPrEx>
          <w:tblLook w:val="0000" w:firstRow="0" w:lastRow="0" w:firstColumn="0" w:lastColumn="0" w:noHBand="0" w:noVBand="0"/>
        </w:tblPrEx>
        <w:tc>
          <w:tcPr>
            <w:tcW w:w="5529" w:type="dxa"/>
            <w:vAlign w:val="center"/>
          </w:tcPr>
          <w:p w:rsidR="00A175D7" w:rsidRPr="00C32A68" w:rsidRDefault="00A175D7" w:rsidP="00C30F14">
            <w:pPr>
              <w:spacing w:before="100" w:beforeAutospacing="1" w:after="100" w:afterAutospacing="1" w:line="30" w:lineRule="atLeast"/>
              <w:rPr>
                <w:sz w:val="20"/>
                <w:szCs w:val="20"/>
              </w:rPr>
            </w:pPr>
            <w:r w:rsidRPr="00C32A68">
              <w:rPr>
                <w:sz w:val="20"/>
                <w:szCs w:val="20"/>
              </w:rPr>
              <w:t>Valsts budžeta līdzekļi rezidentu apmācībām</w:t>
            </w:r>
          </w:p>
        </w:tc>
        <w:tc>
          <w:tcPr>
            <w:tcW w:w="1701" w:type="dxa"/>
            <w:vAlign w:val="center"/>
          </w:tcPr>
          <w:p w:rsidR="00A175D7" w:rsidRPr="00C32A68" w:rsidRDefault="00A175D7" w:rsidP="00A175D7">
            <w:pPr>
              <w:spacing w:before="100" w:beforeAutospacing="1" w:after="100" w:afterAutospacing="1" w:line="30" w:lineRule="atLeast"/>
              <w:jc w:val="right"/>
              <w:rPr>
                <w:sz w:val="20"/>
                <w:szCs w:val="20"/>
              </w:rPr>
            </w:pPr>
            <w:r w:rsidRPr="00C32A68">
              <w:rPr>
                <w:sz w:val="20"/>
                <w:szCs w:val="20"/>
              </w:rPr>
              <w:t>98734</w:t>
            </w:r>
          </w:p>
        </w:tc>
        <w:tc>
          <w:tcPr>
            <w:tcW w:w="1701" w:type="dxa"/>
            <w:vAlign w:val="center"/>
          </w:tcPr>
          <w:p w:rsidR="00A175D7" w:rsidRPr="00C32A68" w:rsidRDefault="00A175D7" w:rsidP="0092329B">
            <w:pPr>
              <w:spacing w:before="100" w:beforeAutospacing="1" w:after="100" w:afterAutospacing="1" w:line="30" w:lineRule="atLeast"/>
              <w:jc w:val="right"/>
              <w:rPr>
                <w:sz w:val="20"/>
                <w:szCs w:val="20"/>
              </w:rPr>
            </w:pPr>
            <w:r w:rsidRPr="00C32A68">
              <w:rPr>
                <w:sz w:val="20"/>
                <w:szCs w:val="20"/>
              </w:rPr>
              <w:t>49942</w:t>
            </w:r>
          </w:p>
        </w:tc>
      </w:tr>
      <w:tr w:rsidR="00A175D7" w:rsidRPr="00C32A68" w:rsidTr="00910841">
        <w:tblPrEx>
          <w:tblLook w:val="0000" w:firstRow="0" w:lastRow="0" w:firstColumn="0" w:lastColumn="0" w:noHBand="0" w:noVBand="0"/>
        </w:tblPrEx>
        <w:tc>
          <w:tcPr>
            <w:tcW w:w="5529" w:type="dxa"/>
            <w:tcBorders>
              <w:top w:val="single" w:sz="4" w:space="0" w:color="auto"/>
              <w:left w:val="single" w:sz="4" w:space="0" w:color="auto"/>
              <w:bottom w:val="single" w:sz="4" w:space="0" w:color="auto"/>
              <w:right w:val="single" w:sz="4" w:space="0" w:color="auto"/>
            </w:tcBorders>
            <w:vAlign w:val="center"/>
          </w:tcPr>
          <w:p w:rsidR="00A175D7" w:rsidRPr="00C32A68" w:rsidRDefault="00A175D7" w:rsidP="00910841">
            <w:pPr>
              <w:spacing w:before="100" w:beforeAutospacing="1" w:after="100" w:afterAutospacing="1" w:line="30" w:lineRule="atLeast"/>
              <w:rPr>
                <w:sz w:val="20"/>
                <w:szCs w:val="20"/>
              </w:rPr>
            </w:pPr>
            <w:r w:rsidRPr="00C32A68">
              <w:rPr>
                <w:sz w:val="20"/>
                <w:szCs w:val="20"/>
              </w:rPr>
              <w:t>Valsts budžeta līdzekļi (bezmaksas asins preparāti)</w:t>
            </w:r>
          </w:p>
        </w:tc>
        <w:tc>
          <w:tcPr>
            <w:tcW w:w="1701" w:type="dxa"/>
            <w:tcBorders>
              <w:top w:val="single" w:sz="4" w:space="0" w:color="auto"/>
              <w:left w:val="single" w:sz="4" w:space="0" w:color="auto"/>
              <w:bottom w:val="single" w:sz="4" w:space="0" w:color="auto"/>
              <w:right w:val="single" w:sz="4" w:space="0" w:color="auto"/>
            </w:tcBorders>
            <w:vAlign w:val="center"/>
          </w:tcPr>
          <w:p w:rsidR="00A175D7" w:rsidRPr="00C32A68" w:rsidRDefault="00A175D7" w:rsidP="003853D4">
            <w:pPr>
              <w:spacing w:before="100" w:beforeAutospacing="1" w:after="100" w:afterAutospacing="1" w:line="30" w:lineRule="atLeast"/>
              <w:jc w:val="right"/>
              <w:rPr>
                <w:sz w:val="20"/>
                <w:szCs w:val="20"/>
              </w:rPr>
            </w:pPr>
            <w:r w:rsidRPr="00C32A68">
              <w:rPr>
                <w:sz w:val="20"/>
                <w:szCs w:val="20"/>
              </w:rPr>
              <w:t>37942</w:t>
            </w:r>
          </w:p>
        </w:tc>
        <w:tc>
          <w:tcPr>
            <w:tcW w:w="1701" w:type="dxa"/>
            <w:tcBorders>
              <w:top w:val="single" w:sz="4" w:space="0" w:color="auto"/>
              <w:left w:val="single" w:sz="4" w:space="0" w:color="auto"/>
              <w:bottom w:val="single" w:sz="4" w:space="0" w:color="auto"/>
              <w:right w:val="single" w:sz="4" w:space="0" w:color="auto"/>
            </w:tcBorders>
            <w:vAlign w:val="center"/>
          </w:tcPr>
          <w:p w:rsidR="00A175D7" w:rsidRPr="00C32A68" w:rsidRDefault="00A175D7" w:rsidP="0092329B">
            <w:pPr>
              <w:spacing w:before="100" w:beforeAutospacing="1" w:after="100" w:afterAutospacing="1" w:line="30" w:lineRule="atLeast"/>
              <w:jc w:val="right"/>
              <w:rPr>
                <w:sz w:val="20"/>
                <w:szCs w:val="20"/>
              </w:rPr>
            </w:pPr>
            <w:r w:rsidRPr="00C32A68">
              <w:rPr>
                <w:sz w:val="20"/>
                <w:szCs w:val="20"/>
              </w:rPr>
              <w:t>29459</w:t>
            </w:r>
          </w:p>
        </w:tc>
      </w:tr>
      <w:tr w:rsidR="00A175D7" w:rsidRPr="00C32A68" w:rsidTr="00CB5BA9">
        <w:tc>
          <w:tcPr>
            <w:tcW w:w="5529" w:type="dxa"/>
          </w:tcPr>
          <w:p w:rsidR="00A175D7" w:rsidRPr="00C32A68" w:rsidRDefault="00A175D7" w:rsidP="00E86799">
            <w:pPr>
              <w:contextualSpacing/>
              <w:jc w:val="right"/>
              <w:rPr>
                <w:b/>
                <w:sz w:val="20"/>
                <w:szCs w:val="20"/>
                <w:lang w:val="lv-LV"/>
              </w:rPr>
            </w:pPr>
            <w:r w:rsidRPr="00C32A68">
              <w:rPr>
                <w:b/>
                <w:sz w:val="20"/>
                <w:szCs w:val="20"/>
                <w:lang w:val="lv-LV"/>
              </w:rPr>
              <w:t>Kopā</w:t>
            </w:r>
          </w:p>
        </w:tc>
        <w:tc>
          <w:tcPr>
            <w:tcW w:w="1701" w:type="dxa"/>
          </w:tcPr>
          <w:p w:rsidR="00A175D7" w:rsidRPr="00C32A68" w:rsidRDefault="00A175D7" w:rsidP="00A06E05">
            <w:pPr>
              <w:contextualSpacing/>
              <w:jc w:val="right"/>
              <w:rPr>
                <w:sz w:val="20"/>
                <w:szCs w:val="20"/>
                <w:lang w:val="lv-LV"/>
              </w:rPr>
            </w:pPr>
            <w:r w:rsidRPr="00C32A68">
              <w:rPr>
                <w:sz w:val="20"/>
                <w:szCs w:val="20"/>
                <w:lang w:val="lv-LV"/>
              </w:rPr>
              <w:fldChar w:fldCharType="begin"/>
            </w:r>
            <w:r w:rsidRPr="00C32A68">
              <w:rPr>
                <w:sz w:val="20"/>
                <w:szCs w:val="20"/>
                <w:lang w:val="lv-LV"/>
              </w:rPr>
              <w:instrText xml:space="preserve"> =SUM(ABOVE) </w:instrText>
            </w:r>
            <w:r w:rsidRPr="00C32A68">
              <w:rPr>
                <w:sz w:val="20"/>
                <w:szCs w:val="20"/>
                <w:lang w:val="lv-LV"/>
              </w:rPr>
              <w:fldChar w:fldCharType="separate"/>
            </w:r>
            <w:r w:rsidRPr="00C32A68">
              <w:rPr>
                <w:noProof/>
                <w:sz w:val="20"/>
                <w:szCs w:val="20"/>
                <w:lang w:val="lv-LV"/>
              </w:rPr>
              <w:t>5663114</w:t>
            </w:r>
            <w:r w:rsidRPr="00C32A68">
              <w:rPr>
                <w:sz w:val="20"/>
                <w:szCs w:val="20"/>
                <w:lang w:val="lv-LV"/>
              </w:rPr>
              <w:fldChar w:fldCharType="end"/>
            </w:r>
          </w:p>
        </w:tc>
        <w:tc>
          <w:tcPr>
            <w:tcW w:w="1701" w:type="dxa"/>
          </w:tcPr>
          <w:p w:rsidR="00A175D7" w:rsidRPr="00C32A68" w:rsidRDefault="00A175D7" w:rsidP="0092329B">
            <w:pPr>
              <w:contextualSpacing/>
              <w:jc w:val="right"/>
              <w:rPr>
                <w:sz w:val="20"/>
                <w:szCs w:val="20"/>
                <w:lang w:val="lv-LV"/>
              </w:rPr>
            </w:pPr>
            <w:r w:rsidRPr="00C32A68">
              <w:rPr>
                <w:sz w:val="20"/>
                <w:szCs w:val="20"/>
                <w:lang w:val="lv-LV"/>
              </w:rPr>
              <w:fldChar w:fldCharType="begin"/>
            </w:r>
            <w:r w:rsidRPr="00C32A68">
              <w:rPr>
                <w:sz w:val="20"/>
                <w:szCs w:val="20"/>
                <w:lang w:val="lv-LV"/>
              </w:rPr>
              <w:instrText xml:space="preserve"> =SUM(ABOVE) </w:instrText>
            </w:r>
            <w:r w:rsidRPr="00C32A68">
              <w:rPr>
                <w:sz w:val="20"/>
                <w:szCs w:val="20"/>
                <w:lang w:val="lv-LV"/>
              </w:rPr>
              <w:fldChar w:fldCharType="end"/>
            </w:r>
            <w:r w:rsidRPr="00C32A68">
              <w:rPr>
                <w:sz w:val="20"/>
                <w:szCs w:val="20"/>
                <w:lang w:val="lv-LV"/>
              </w:rPr>
              <w:fldChar w:fldCharType="begin"/>
            </w:r>
            <w:r w:rsidRPr="00C32A68">
              <w:rPr>
                <w:sz w:val="20"/>
                <w:szCs w:val="20"/>
                <w:lang w:val="lv-LV"/>
              </w:rPr>
              <w:instrText xml:space="preserve"> =SUM(ABOVE) </w:instrText>
            </w:r>
            <w:r w:rsidRPr="00C32A68">
              <w:rPr>
                <w:sz w:val="20"/>
                <w:szCs w:val="20"/>
                <w:lang w:val="lv-LV"/>
              </w:rPr>
              <w:fldChar w:fldCharType="separate"/>
            </w:r>
            <w:r w:rsidRPr="00C32A68">
              <w:rPr>
                <w:noProof/>
                <w:sz w:val="20"/>
                <w:szCs w:val="20"/>
                <w:lang w:val="lv-LV"/>
              </w:rPr>
              <w:t>5038796</w:t>
            </w:r>
            <w:r w:rsidRPr="00C32A68">
              <w:rPr>
                <w:sz w:val="20"/>
                <w:szCs w:val="20"/>
                <w:lang w:val="lv-LV"/>
              </w:rPr>
              <w:fldChar w:fldCharType="end"/>
            </w:r>
          </w:p>
        </w:tc>
      </w:tr>
    </w:tbl>
    <w:p w:rsidR="006B2069" w:rsidRPr="00C32A68" w:rsidRDefault="006B2069" w:rsidP="00821299">
      <w:pPr>
        <w:pStyle w:val="Footer"/>
        <w:tabs>
          <w:tab w:val="clear" w:pos="4677"/>
          <w:tab w:val="clear" w:pos="9355"/>
        </w:tabs>
        <w:contextualSpacing/>
        <w:rPr>
          <w:b/>
          <w:bCs/>
          <w:sz w:val="12"/>
          <w:szCs w:val="12"/>
          <w:lang w:val="lv-LV"/>
        </w:rPr>
      </w:pPr>
    </w:p>
    <w:p w:rsidR="00712D6E" w:rsidRPr="00C32A68" w:rsidRDefault="009B7238" w:rsidP="006B2069">
      <w:pPr>
        <w:pStyle w:val="Footer"/>
        <w:tabs>
          <w:tab w:val="clear" w:pos="4677"/>
          <w:tab w:val="clear" w:pos="9355"/>
        </w:tabs>
        <w:contextualSpacing/>
        <w:rPr>
          <w:b/>
          <w:bCs/>
          <w:sz w:val="20"/>
          <w:szCs w:val="20"/>
          <w:lang w:val="lv-LV"/>
        </w:rPr>
      </w:pPr>
      <w:r w:rsidRPr="00C32A68">
        <w:rPr>
          <w:b/>
          <w:bCs/>
          <w:sz w:val="20"/>
          <w:szCs w:val="20"/>
          <w:lang w:val="lv-LV"/>
        </w:rPr>
        <w:t xml:space="preserve">Piezīme Nr. </w:t>
      </w:r>
      <w:r w:rsidR="000609BF" w:rsidRPr="00C32A68">
        <w:rPr>
          <w:b/>
          <w:bCs/>
          <w:sz w:val="20"/>
          <w:szCs w:val="20"/>
          <w:lang w:val="lv-LV"/>
        </w:rPr>
        <w:t xml:space="preserve">2 </w:t>
      </w:r>
      <w:r w:rsidRPr="00C32A68">
        <w:rPr>
          <w:b/>
          <w:bCs/>
          <w:sz w:val="20"/>
          <w:szCs w:val="20"/>
          <w:lang w:val="lv-LV"/>
        </w:rPr>
        <w:t>P</w:t>
      </w:r>
      <w:r w:rsidR="006B2069" w:rsidRPr="00C32A68">
        <w:rPr>
          <w:b/>
          <w:bCs/>
          <w:sz w:val="20"/>
          <w:szCs w:val="20"/>
          <w:lang w:val="lv-LV"/>
        </w:rPr>
        <w:t xml:space="preserve">ārdotās produkcijas ražošanas pašizmaksa, pārdoto preču vai sniegto pakalpojumu </w:t>
      </w:r>
    </w:p>
    <w:p w:rsidR="009B7238" w:rsidRPr="00C32A68" w:rsidRDefault="006B2069" w:rsidP="006B2069">
      <w:pPr>
        <w:pStyle w:val="Footer"/>
        <w:tabs>
          <w:tab w:val="clear" w:pos="4677"/>
          <w:tab w:val="clear" w:pos="9355"/>
        </w:tabs>
        <w:contextualSpacing/>
        <w:rPr>
          <w:b/>
          <w:bCs/>
          <w:sz w:val="20"/>
          <w:szCs w:val="20"/>
          <w:lang w:val="lv-LV"/>
        </w:rPr>
      </w:pPr>
      <w:r w:rsidRPr="00C32A68">
        <w:rPr>
          <w:b/>
          <w:bCs/>
          <w:sz w:val="20"/>
          <w:szCs w:val="20"/>
          <w:lang w:val="lv-LV"/>
        </w:rPr>
        <w:t>iegādes izmaksas</w:t>
      </w:r>
    </w:p>
    <w:p w:rsidR="00966A8F" w:rsidRPr="00C32A68" w:rsidRDefault="00966A8F" w:rsidP="006B2069">
      <w:pPr>
        <w:pStyle w:val="Footer"/>
        <w:tabs>
          <w:tab w:val="clear" w:pos="4677"/>
          <w:tab w:val="clear" w:pos="9355"/>
        </w:tabs>
        <w:contextualSpacing/>
        <w:rPr>
          <w:b/>
          <w:bCs/>
          <w:sz w:val="20"/>
          <w:szCs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A175D7" w:rsidRPr="00C32A68" w:rsidTr="000609BF">
        <w:tc>
          <w:tcPr>
            <w:tcW w:w="5529" w:type="dxa"/>
            <w:vAlign w:val="center"/>
          </w:tcPr>
          <w:p w:rsidR="00A429EA" w:rsidRPr="00C32A68" w:rsidRDefault="00A429EA" w:rsidP="00821299">
            <w:pPr>
              <w:contextualSpacing/>
              <w:rPr>
                <w:b/>
                <w:sz w:val="16"/>
                <w:szCs w:val="16"/>
                <w:lang w:val="lv-LV"/>
              </w:rPr>
            </w:pPr>
          </w:p>
        </w:tc>
        <w:tc>
          <w:tcPr>
            <w:tcW w:w="1701" w:type="dxa"/>
            <w:vAlign w:val="center"/>
          </w:tcPr>
          <w:p w:rsidR="00A429EA" w:rsidRPr="00C32A68" w:rsidRDefault="0085753A" w:rsidP="00A175D7">
            <w:pPr>
              <w:contextualSpacing/>
              <w:jc w:val="center"/>
              <w:rPr>
                <w:b/>
                <w:sz w:val="16"/>
                <w:szCs w:val="16"/>
                <w:lang w:val="lv-LV"/>
              </w:rPr>
            </w:pPr>
            <w:r w:rsidRPr="00C32A68">
              <w:rPr>
                <w:b/>
                <w:sz w:val="16"/>
                <w:szCs w:val="16"/>
                <w:lang w:val="lv-LV"/>
              </w:rPr>
              <w:t>201</w:t>
            </w:r>
            <w:r w:rsidR="00A175D7" w:rsidRPr="00C32A68">
              <w:rPr>
                <w:b/>
                <w:sz w:val="16"/>
                <w:szCs w:val="16"/>
                <w:lang w:val="lv-LV"/>
              </w:rPr>
              <w:t>8</w:t>
            </w:r>
            <w:r w:rsidRPr="00C32A68">
              <w:rPr>
                <w:b/>
                <w:sz w:val="16"/>
                <w:szCs w:val="16"/>
                <w:lang w:val="lv-LV"/>
              </w:rPr>
              <w:t>.</w:t>
            </w:r>
            <w:r w:rsidR="00A429EA" w:rsidRPr="00C32A68">
              <w:rPr>
                <w:b/>
                <w:sz w:val="16"/>
                <w:szCs w:val="16"/>
                <w:lang w:val="lv-LV"/>
              </w:rPr>
              <w:t xml:space="preserve">, </w:t>
            </w:r>
            <w:r w:rsidR="005932F0" w:rsidRPr="00C32A68">
              <w:rPr>
                <w:b/>
                <w:sz w:val="16"/>
                <w:szCs w:val="16"/>
                <w:lang w:val="lv-LV"/>
              </w:rPr>
              <w:t>EUR</w:t>
            </w:r>
          </w:p>
        </w:tc>
        <w:tc>
          <w:tcPr>
            <w:tcW w:w="1701" w:type="dxa"/>
            <w:vAlign w:val="center"/>
          </w:tcPr>
          <w:p w:rsidR="00A429EA" w:rsidRPr="00C32A68" w:rsidRDefault="000250FF" w:rsidP="00A175D7">
            <w:pPr>
              <w:contextualSpacing/>
              <w:jc w:val="center"/>
              <w:rPr>
                <w:b/>
                <w:sz w:val="16"/>
                <w:szCs w:val="16"/>
                <w:lang w:val="lv-LV"/>
              </w:rPr>
            </w:pPr>
            <w:r w:rsidRPr="00C32A68">
              <w:rPr>
                <w:b/>
                <w:sz w:val="16"/>
                <w:szCs w:val="16"/>
                <w:lang w:val="lv-LV"/>
              </w:rPr>
              <w:t>201</w:t>
            </w:r>
            <w:r w:rsidR="00A175D7" w:rsidRPr="00C32A68">
              <w:rPr>
                <w:b/>
                <w:sz w:val="16"/>
                <w:szCs w:val="16"/>
                <w:lang w:val="lv-LV"/>
              </w:rPr>
              <w:t>7</w:t>
            </w:r>
            <w:r w:rsidRPr="00C32A68">
              <w:rPr>
                <w:b/>
                <w:sz w:val="16"/>
                <w:szCs w:val="16"/>
                <w:lang w:val="lv-LV"/>
              </w:rPr>
              <w:t>.</w:t>
            </w:r>
            <w:r w:rsidR="00A429EA" w:rsidRPr="00C32A68">
              <w:rPr>
                <w:b/>
                <w:sz w:val="16"/>
                <w:szCs w:val="16"/>
                <w:lang w:val="lv-LV"/>
              </w:rPr>
              <w:t xml:space="preserve">, </w:t>
            </w:r>
            <w:r w:rsidR="005932F0" w:rsidRPr="00C32A68">
              <w:rPr>
                <w:b/>
                <w:sz w:val="16"/>
                <w:szCs w:val="16"/>
                <w:lang w:val="lv-LV"/>
              </w:rPr>
              <w:t>EUR</w:t>
            </w:r>
          </w:p>
        </w:tc>
      </w:tr>
      <w:tr w:rsidR="00A175D7" w:rsidRPr="00C32A68" w:rsidTr="00C30F14">
        <w:tblPrEx>
          <w:tblLook w:val="0000" w:firstRow="0" w:lastRow="0" w:firstColumn="0" w:lastColumn="0" w:noHBand="0" w:noVBand="0"/>
        </w:tblPrEx>
        <w:tc>
          <w:tcPr>
            <w:tcW w:w="5529" w:type="dxa"/>
          </w:tcPr>
          <w:p w:rsidR="00A175D7" w:rsidRPr="00C32A68" w:rsidRDefault="00A175D7" w:rsidP="00C30F14">
            <w:pPr>
              <w:tabs>
                <w:tab w:val="left" w:pos="567"/>
              </w:tabs>
              <w:spacing w:before="100" w:beforeAutospacing="1" w:after="100" w:afterAutospacing="1" w:line="30" w:lineRule="atLeast"/>
              <w:rPr>
                <w:sz w:val="20"/>
                <w:szCs w:val="20"/>
                <w:lang w:val="lv-LV"/>
              </w:rPr>
            </w:pPr>
            <w:r w:rsidRPr="00C32A68">
              <w:rPr>
                <w:sz w:val="20"/>
                <w:szCs w:val="20"/>
                <w:lang w:val="lv-LV"/>
              </w:rPr>
              <w:t>Pamatpersonāla darba samaksa</w:t>
            </w:r>
          </w:p>
        </w:tc>
        <w:tc>
          <w:tcPr>
            <w:tcW w:w="1701" w:type="dxa"/>
          </w:tcPr>
          <w:p w:rsidR="00A175D7" w:rsidRPr="00C32A68" w:rsidRDefault="00A175D7" w:rsidP="00C30F14">
            <w:pPr>
              <w:tabs>
                <w:tab w:val="left" w:pos="567"/>
              </w:tabs>
              <w:spacing w:before="100" w:beforeAutospacing="1" w:after="100" w:afterAutospacing="1" w:line="30" w:lineRule="atLeast"/>
              <w:jc w:val="right"/>
              <w:rPr>
                <w:sz w:val="20"/>
                <w:szCs w:val="20"/>
                <w:lang w:val="lv-LV"/>
              </w:rPr>
            </w:pPr>
            <w:r w:rsidRPr="00C32A68">
              <w:rPr>
                <w:sz w:val="20"/>
                <w:szCs w:val="20"/>
                <w:lang w:val="lv-LV"/>
              </w:rPr>
              <w:t>2878566</w:t>
            </w:r>
          </w:p>
        </w:tc>
        <w:tc>
          <w:tcPr>
            <w:tcW w:w="1701" w:type="dxa"/>
          </w:tcPr>
          <w:p w:rsidR="00A175D7" w:rsidRPr="00C32A68" w:rsidRDefault="00A175D7" w:rsidP="0092329B">
            <w:pPr>
              <w:tabs>
                <w:tab w:val="left" w:pos="567"/>
              </w:tabs>
              <w:spacing w:before="100" w:beforeAutospacing="1" w:after="100" w:afterAutospacing="1" w:line="30" w:lineRule="atLeast"/>
              <w:jc w:val="right"/>
              <w:rPr>
                <w:sz w:val="20"/>
                <w:szCs w:val="20"/>
                <w:lang w:val="lv-LV"/>
              </w:rPr>
            </w:pPr>
            <w:r w:rsidRPr="00C32A68">
              <w:rPr>
                <w:sz w:val="20"/>
                <w:szCs w:val="20"/>
                <w:lang w:val="lv-LV"/>
              </w:rPr>
              <w:t>2302336</w:t>
            </w:r>
          </w:p>
        </w:tc>
      </w:tr>
      <w:tr w:rsidR="00A175D7" w:rsidRPr="00C32A68" w:rsidTr="00C30F14">
        <w:tblPrEx>
          <w:tblLook w:val="0000" w:firstRow="0" w:lastRow="0" w:firstColumn="0" w:lastColumn="0" w:noHBand="0" w:noVBand="0"/>
        </w:tblPrEx>
        <w:tc>
          <w:tcPr>
            <w:tcW w:w="5529" w:type="dxa"/>
          </w:tcPr>
          <w:p w:rsidR="00A175D7" w:rsidRPr="00C32A68" w:rsidRDefault="00A175D7" w:rsidP="00C30F14">
            <w:pPr>
              <w:tabs>
                <w:tab w:val="left" w:pos="567"/>
              </w:tabs>
              <w:spacing w:before="100" w:beforeAutospacing="1" w:after="100" w:afterAutospacing="1" w:line="30" w:lineRule="atLeast"/>
              <w:rPr>
                <w:sz w:val="20"/>
                <w:szCs w:val="20"/>
                <w:lang w:val="lv-LV"/>
              </w:rPr>
            </w:pPr>
            <w:r w:rsidRPr="00C32A68">
              <w:rPr>
                <w:sz w:val="20"/>
                <w:szCs w:val="20"/>
                <w:lang w:val="lv-LV"/>
              </w:rPr>
              <w:t>Darba devēja valsts soc.apdrošināšanas maksājumi</w:t>
            </w:r>
          </w:p>
        </w:tc>
        <w:tc>
          <w:tcPr>
            <w:tcW w:w="1701" w:type="dxa"/>
          </w:tcPr>
          <w:p w:rsidR="00A175D7" w:rsidRPr="00C32A68" w:rsidRDefault="00A175D7" w:rsidP="00C30F14">
            <w:pPr>
              <w:tabs>
                <w:tab w:val="left" w:pos="567"/>
              </w:tabs>
              <w:spacing w:before="100" w:beforeAutospacing="1" w:after="100" w:afterAutospacing="1" w:line="30" w:lineRule="atLeast"/>
              <w:jc w:val="right"/>
              <w:rPr>
                <w:sz w:val="20"/>
                <w:szCs w:val="20"/>
                <w:lang w:val="lv-LV"/>
              </w:rPr>
            </w:pPr>
            <w:r w:rsidRPr="00C32A68">
              <w:rPr>
                <w:sz w:val="20"/>
                <w:szCs w:val="20"/>
                <w:lang w:val="lv-LV"/>
              </w:rPr>
              <w:t>674907</w:t>
            </w:r>
          </w:p>
        </w:tc>
        <w:tc>
          <w:tcPr>
            <w:tcW w:w="1701" w:type="dxa"/>
          </w:tcPr>
          <w:p w:rsidR="00A175D7" w:rsidRPr="00C32A68" w:rsidRDefault="00A175D7" w:rsidP="0092329B">
            <w:pPr>
              <w:tabs>
                <w:tab w:val="left" w:pos="567"/>
              </w:tabs>
              <w:spacing w:before="100" w:beforeAutospacing="1" w:after="100" w:afterAutospacing="1" w:line="30" w:lineRule="atLeast"/>
              <w:jc w:val="right"/>
              <w:rPr>
                <w:sz w:val="20"/>
                <w:szCs w:val="20"/>
                <w:lang w:val="lv-LV"/>
              </w:rPr>
            </w:pPr>
            <w:r w:rsidRPr="00C32A68">
              <w:rPr>
                <w:sz w:val="20"/>
                <w:szCs w:val="20"/>
                <w:lang w:val="lv-LV"/>
              </w:rPr>
              <w:t>526006</w:t>
            </w:r>
          </w:p>
        </w:tc>
      </w:tr>
      <w:tr w:rsidR="00A175D7" w:rsidRPr="00C32A68" w:rsidTr="00C30F14">
        <w:tblPrEx>
          <w:tblLook w:val="0000" w:firstRow="0" w:lastRow="0" w:firstColumn="0" w:lastColumn="0" w:noHBand="0" w:noVBand="0"/>
        </w:tblPrEx>
        <w:tc>
          <w:tcPr>
            <w:tcW w:w="5529" w:type="dxa"/>
          </w:tcPr>
          <w:p w:rsidR="00A175D7" w:rsidRPr="00C32A68" w:rsidRDefault="00A175D7" w:rsidP="00C30F14">
            <w:pPr>
              <w:tabs>
                <w:tab w:val="left" w:pos="567"/>
              </w:tabs>
              <w:spacing w:before="100" w:beforeAutospacing="1" w:after="100" w:afterAutospacing="1" w:line="30" w:lineRule="atLeast"/>
              <w:rPr>
                <w:sz w:val="20"/>
                <w:szCs w:val="20"/>
              </w:rPr>
            </w:pPr>
            <w:r w:rsidRPr="00C32A68">
              <w:rPr>
                <w:sz w:val="20"/>
                <w:szCs w:val="20"/>
                <w:lang w:val="lv-LV"/>
              </w:rPr>
              <w:t>Darbinieku apmāc</w:t>
            </w:r>
            <w:r w:rsidRPr="00C32A68">
              <w:rPr>
                <w:sz w:val="20"/>
                <w:szCs w:val="20"/>
              </w:rPr>
              <w:t>ība</w:t>
            </w:r>
          </w:p>
        </w:tc>
        <w:tc>
          <w:tcPr>
            <w:tcW w:w="1701" w:type="dxa"/>
          </w:tcPr>
          <w:p w:rsidR="00A175D7" w:rsidRPr="00C32A68" w:rsidRDefault="00A175D7" w:rsidP="00C30F14">
            <w:pPr>
              <w:tabs>
                <w:tab w:val="left" w:pos="567"/>
              </w:tabs>
              <w:spacing w:before="100" w:beforeAutospacing="1" w:after="100" w:afterAutospacing="1" w:line="30" w:lineRule="atLeast"/>
              <w:jc w:val="right"/>
              <w:rPr>
                <w:sz w:val="20"/>
                <w:szCs w:val="20"/>
              </w:rPr>
            </w:pPr>
            <w:r w:rsidRPr="00C32A68">
              <w:rPr>
                <w:sz w:val="20"/>
                <w:szCs w:val="20"/>
              </w:rPr>
              <w:t>464</w:t>
            </w:r>
          </w:p>
        </w:tc>
        <w:tc>
          <w:tcPr>
            <w:tcW w:w="1701" w:type="dxa"/>
          </w:tcPr>
          <w:p w:rsidR="00A175D7" w:rsidRPr="00C32A68" w:rsidRDefault="00A175D7" w:rsidP="0092329B">
            <w:pPr>
              <w:tabs>
                <w:tab w:val="left" w:pos="567"/>
              </w:tabs>
              <w:spacing w:before="100" w:beforeAutospacing="1" w:after="100" w:afterAutospacing="1" w:line="30" w:lineRule="atLeast"/>
              <w:jc w:val="right"/>
              <w:rPr>
                <w:sz w:val="20"/>
                <w:szCs w:val="20"/>
              </w:rPr>
            </w:pPr>
            <w:r w:rsidRPr="00C32A68">
              <w:rPr>
                <w:sz w:val="20"/>
                <w:szCs w:val="20"/>
              </w:rPr>
              <w:t>228</w:t>
            </w:r>
          </w:p>
        </w:tc>
      </w:tr>
      <w:tr w:rsidR="00A175D7" w:rsidRPr="00C32A68" w:rsidTr="00C30F14">
        <w:tblPrEx>
          <w:tblLook w:val="0000" w:firstRow="0" w:lastRow="0" w:firstColumn="0" w:lastColumn="0" w:noHBand="0" w:noVBand="0"/>
        </w:tblPrEx>
        <w:tc>
          <w:tcPr>
            <w:tcW w:w="5529" w:type="dxa"/>
          </w:tcPr>
          <w:p w:rsidR="00A175D7" w:rsidRPr="00C32A68" w:rsidRDefault="00A175D7" w:rsidP="00C30F14">
            <w:pPr>
              <w:tabs>
                <w:tab w:val="left" w:pos="567"/>
              </w:tabs>
              <w:spacing w:before="100" w:beforeAutospacing="1" w:after="100" w:afterAutospacing="1" w:line="30" w:lineRule="atLeast"/>
              <w:rPr>
                <w:sz w:val="20"/>
                <w:szCs w:val="20"/>
              </w:rPr>
            </w:pPr>
            <w:r w:rsidRPr="00C32A68">
              <w:rPr>
                <w:sz w:val="20"/>
                <w:szCs w:val="20"/>
              </w:rPr>
              <w:t>Pakalpojumu un darbu apmaksa</w:t>
            </w:r>
          </w:p>
        </w:tc>
        <w:tc>
          <w:tcPr>
            <w:tcW w:w="1701" w:type="dxa"/>
          </w:tcPr>
          <w:p w:rsidR="00A175D7" w:rsidRPr="00C32A68" w:rsidRDefault="00A175D7" w:rsidP="00C30F14">
            <w:pPr>
              <w:tabs>
                <w:tab w:val="left" w:pos="567"/>
              </w:tabs>
              <w:spacing w:before="100" w:beforeAutospacing="1" w:after="100" w:afterAutospacing="1" w:line="30" w:lineRule="atLeast"/>
              <w:jc w:val="right"/>
              <w:rPr>
                <w:sz w:val="20"/>
                <w:szCs w:val="20"/>
              </w:rPr>
            </w:pPr>
            <w:r w:rsidRPr="00C32A68">
              <w:rPr>
                <w:sz w:val="20"/>
                <w:szCs w:val="20"/>
              </w:rPr>
              <w:t>202393</w:t>
            </w:r>
          </w:p>
        </w:tc>
        <w:tc>
          <w:tcPr>
            <w:tcW w:w="1701" w:type="dxa"/>
          </w:tcPr>
          <w:p w:rsidR="00A175D7" w:rsidRPr="00C32A68" w:rsidRDefault="00A175D7" w:rsidP="0092329B">
            <w:pPr>
              <w:tabs>
                <w:tab w:val="left" w:pos="567"/>
              </w:tabs>
              <w:spacing w:before="100" w:beforeAutospacing="1" w:after="100" w:afterAutospacing="1" w:line="30" w:lineRule="atLeast"/>
              <w:jc w:val="right"/>
              <w:rPr>
                <w:sz w:val="20"/>
                <w:szCs w:val="20"/>
              </w:rPr>
            </w:pPr>
            <w:r w:rsidRPr="00C32A68">
              <w:rPr>
                <w:sz w:val="20"/>
                <w:szCs w:val="20"/>
              </w:rPr>
              <w:t>219464</w:t>
            </w:r>
          </w:p>
        </w:tc>
      </w:tr>
      <w:tr w:rsidR="00A175D7" w:rsidRPr="00C32A68" w:rsidTr="00C30F14">
        <w:tblPrEx>
          <w:tblLook w:val="0000" w:firstRow="0" w:lastRow="0" w:firstColumn="0" w:lastColumn="0" w:noHBand="0" w:noVBand="0"/>
        </w:tblPrEx>
        <w:tc>
          <w:tcPr>
            <w:tcW w:w="5529" w:type="dxa"/>
          </w:tcPr>
          <w:p w:rsidR="00A175D7" w:rsidRPr="00C32A68" w:rsidRDefault="00A175D7" w:rsidP="00C30F14">
            <w:pPr>
              <w:tabs>
                <w:tab w:val="left" w:pos="567"/>
              </w:tabs>
              <w:spacing w:before="100" w:beforeAutospacing="1" w:after="100" w:afterAutospacing="1" w:line="30" w:lineRule="atLeast"/>
              <w:rPr>
                <w:sz w:val="20"/>
                <w:szCs w:val="20"/>
              </w:rPr>
            </w:pPr>
            <w:r w:rsidRPr="00C32A68">
              <w:rPr>
                <w:sz w:val="20"/>
                <w:szCs w:val="20"/>
              </w:rPr>
              <w:t>Energomateriāli un resursi</w:t>
            </w:r>
          </w:p>
        </w:tc>
        <w:tc>
          <w:tcPr>
            <w:tcW w:w="1701" w:type="dxa"/>
          </w:tcPr>
          <w:p w:rsidR="00A175D7" w:rsidRPr="00C32A68" w:rsidRDefault="00A175D7" w:rsidP="00C30F14">
            <w:pPr>
              <w:tabs>
                <w:tab w:val="left" w:pos="567"/>
              </w:tabs>
              <w:spacing w:before="100" w:beforeAutospacing="1" w:after="100" w:afterAutospacing="1" w:line="30" w:lineRule="atLeast"/>
              <w:jc w:val="right"/>
              <w:rPr>
                <w:sz w:val="20"/>
                <w:szCs w:val="20"/>
              </w:rPr>
            </w:pPr>
            <w:r w:rsidRPr="00C32A68">
              <w:rPr>
                <w:sz w:val="20"/>
                <w:szCs w:val="20"/>
              </w:rPr>
              <w:t>233207</w:t>
            </w:r>
          </w:p>
        </w:tc>
        <w:tc>
          <w:tcPr>
            <w:tcW w:w="1701" w:type="dxa"/>
          </w:tcPr>
          <w:p w:rsidR="00A175D7" w:rsidRPr="00C32A68" w:rsidRDefault="00A175D7" w:rsidP="0092329B">
            <w:pPr>
              <w:tabs>
                <w:tab w:val="left" w:pos="567"/>
              </w:tabs>
              <w:spacing w:before="100" w:beforeAutospacing="1" w:after="100" w:afterAutospacing="1" w:line="30" w:lineRule="atLeast"/>
              <w:jc w:val="right"/>
              <w:rPr>
                <w:sz w:val="20"/>
                <w:szCs w:val="20"/>
              </w:rPr>
            </w:pPr>
            <w:r w:rsidRPr="00C32A68">
              <w:rPr>
                <w:sz w:val="20"/>
                <w:szCs w:val="20"/>
              </w:rPr>
              <w:t>245566</w:t>
            </w:r>
          </w:p>
        </w:tc>
      </w:tr>
      <w:tr w:rsidR="00A175D7" w:rsidRPr="00C32A68" w:rsidTr="00C30F14">
        <w:tblPrEx>
          <w:tblLook w:val="0000" w:firstRow="0" w:lastRow="0" w:firstColumn="0" w:lastColumn="0" w:noHBand="0" w:noVBand="0"/>
        </w:tblPrEx>
        <w:tc>
          <w:tcPr>
            <w:tcW w:w="5529" w:type="dxa"/>
          </w:tcPr>
          <w:p w:rsidR="00A175D7" w:rsidRPr="00C32A68" w:rsidRDefault="00A175D7" w:rsidP="00C30F14">
            <w:pPr>
              <w:tabs>
                <w:tab w:val="left" w:pos="567"/>
              </w:tabs>
              <w:spacing w:before="100" w:beforeAutospacing="1" w:after="100" w:afterAutospacing="1" w:line="30" w:lineRule="atLeast"/>
              <w:rPr>
                <w:sz w:val="20"/>
                <w:szCs w:val="20"/>
              </w:rPr>
            </w:pPr>
            <w:r w:rsidRPr="00C32A68">
              <w:rPr>
                <w:sz w:val="20"/>
                <w:szCs w:val="20"/>
              </w:rPr>
              <w:t>Medikamenti un med. materiāli</w:t>
            </w:r>
          </w:p>
        </w:tc>
        <w:tc>
          <w:tcPr>
            <w:tcW w:w="1701" w:type="dxa"/>
          </w:tcPr>
          <w:p w:rsidR="00A175D7" w:rsidRPr="00C32A68" w:rsidRDefault="00A175D7" w:rsidP="00A175D7">
            <w:pPr>
              <w:tabs>
                <w:tab w:val="left" w:pos="567"/>
              </w:tabs>
              <w:spacing w:before="100" w:beforeAutospacing="1" w:after="100" w:afterAutospacing="1" w:line="30" w:lineRule="atLeast"/>
              <w:jc w:val="right"/>
              <w:rPr>
                <w:sz w:val="20"/>
                <w:szCs w:val="20"/>
              </w:rPr>
            </w:pPr>
            <w:r w:rsidRPr="00C32A68">
              <w:rPr>
                <w:sz w:val="20"/>
                <w:szCs w:val="20"/>
              </w:rPr>
              <w:t>609977</w:t>
            </w:r>
          </w:p>
        </w:tc>
        <w:tc>
          <w:tcPr>
            <w:tcW w:w="1701" w:type="dxa"/>
          </w:tcPr>
          <w:p w:rsidR="00A175D7" w:rsidRPr="00C32A68" w:rsidRDefault="00A175D7" w:rsidP="0092329B">
            <w:pPr>
              <w:tabs>
                <w:tab w:val="left" w:pos="567"/>
              </w:tabs>
              <w:spacing w:before="100" w:beforeAutospacing="1" w:after="100" w:afterAutospacing="1" w:line="30" w:lineRule="atLeast"/>
              <w:jc w:val="right"/>
              <w:rPr>
                <w:sz w:val="20"/>
                <w:szCs w:val="20"/>
              </w:rPr>
            </w:pPr>
            <w:r w:rsidRPr="00C32A68">
              <w:rPr>
                <w:sz w:val="20"/>
                <w:szCs w:val="20"/>
              </w:rPr>
              <w:t>554435</w:t>
            </w:r>
          </w:p>
        </w:tc>
      </w:tr>
      <w:tr w:rsidR="00A175D7" w:rsidRPr="00C32A68" w:rsidTr="00C30F14">
        <w:tblPrEx>
          <w:tblLook w:val="0000" w:firstRow="0" w:lastRow="0" w:firstColumn="0" w:lastColumn="0" w:noHBand="0" w:noVBand="0"/>
        </w:tblPrEx>
        <w:tc>
          <w:tcPr>
            <w:tcW w:w="5529" w:type="dxa"/>
          </w:tcPr>
          <w:p w:rsidR="00A175D7" w:rsidRPr="00C32A68" w:rsidRDefault="00A175D7" w:rsidP="00C30F14">
            <w:pPr>
              <w:tabs>
                <w:tab w:val="left" w:pos="567"/>
              </w:tabs>
              <w:spacing w:before="100" w:beforeAutospacing="1" w:after="100" w:afterAutospacing="1" w:line="30" w:lineRule="atLeast"/>
              <w:rPr>
                <w:sz w:val="20"/>
                <w:szCs w:val="20"/>
              </w:rPr>
            </w:pPr>
            <w:r w:rsidRPr="00C32A68">
              <w:rPr>
                <w:sz w:val="20"/>
                <w:szCs w:val="20"/>
              </w:rPr>
              <w:t>Pacientu ēdināšana</w:t>
            </w:r>
          </w:p>
        </w:tc>
        <w:tc>
          <w:tcPr>
            <w:tcW w:w="1701" w:type="dxa"/>
          </w:tcPr>
          <w:p w:rsidR="00A175D7" w:rsidRPr="00C32A68" w:rsidRDefault="00A175D7" w:rsidP="00C30F14">
            <w:pPr>
              <w:tabs>
                <w:tab w:val="left" w:pos="567"/>
              </w:tabs>
              <w:spacing w:before="100" w:beforeAutospacing="1" w:after="100" w:afterAutospacing="1" w:line="30" w:lineRule="atLeast"/>
              <w:jc w:val="right"/>
              <w:rPr>
                <w:sz w:val="20"/>
                <w:szCs w:val="20"/>
              </w:rPr>
            </w:pPr>
            <w:r w:rsidRPr="00C32A68">
              <w:rPr>
                <w:sz w:val="20"/>
                <w:szCs w:val="20"/>
              </w:rPr>
              <w:t>58568</w:t>
            </w:r>
          </w:p>
        </w:tc>
        <w:tc>
          <w:tcPr>
            <w:tcW w:w="1701" w:type="dxa"/>
          </w:tcPr>
          <w:p w:rsidR="00A175D7" w:rsidRPr="00C32A68" w:rsidRDefault="00A175D7" w:rsidP="0092329B">
            <w:pPr>
              <w:tabs>
                <w:tab w:val="left" w:pos="567"/>
              </w:tabs>
              <w:spacing w:before="100" w:beforeAutospacing="1" w:after="100" w:afterAutospacing="1" w:line="30" w:lineRule="atLeast"/>
              <w:jc w:val="right"/>
              <w:rPr>
                <w:sz w:val="20"/>
                <w:szCs w:val="20"/>
              </w:rPr>
            </w:pPr>
            <w:r w:rsidRPr="00C32A68">
              <w:rPr>
                <w:sz w:val="20"/>
                <w:szCs w:val="20"/>
              </w:rPr>
              <w:t>51609</w:t>
            </w:r>
          </w:p>
        </w:tc>
      </w:tr>
      <w:tr w:rsidR="00A175D7" w:rsidRPr="00C32A68" w:rsidTr="00C30F14">
        <w:tblPrEx>
          <w:tblLook w:val="0000" w:firstRow="0" w:lastRow="0" w:firstColumn="0" w:lastColumn="0" w:noHBand="0" w:noVBand="0"/>
        </w:tblPrEx>
        <w:tc>
          <w:tcPr>
            <w:tcW w:w="5529" w:type="dxa"/>
          </w:tcPr>
          <w:p w:rsidR="00A175D7" w:rsidRPr="00C32A68" w:rsidRDefault="00A175D7" w:rsidP="00C30F14">
            <w:pPr>
              <w:tabs>
                <w:tab w:val="left" w:pos="567"/>
              </w:tabs>
              <w:spacing w:before="100" w:beforeAutospacing="1" w:after="100" w:afterAutospacing="1" w:line="30" w:lineRule="atLeast"/>
              <w:rPr>
                <w:sz w:val="20"/>
                <w:szCs w:val="20"/>
              </w:rPr>
            </w:pPr>
            <w:r w:rsidRPr="00C32A68">
              <w:rPr>
                <w:sz w:val="20"/>
                <w:szCs w:val="20"/>
              </w:rPr>
              <w:t>Saimniecības materiāli un inventārs</w:t>
            </w:r>
          </w:p>
        </w:tc>
        <w:tc>
          <w:tcPr>
            <w:tcW w:w="1701" w:type="dxa"/>
          </w:tcPr>
          <w:p w:rsidR="00A175D7" w:rsidRPr="00C32A68" w:rsidRDefault="00A175D7" w:rsidP="00134F5E">
            <w:pPr>
              <w:tabs>
                <w:tab w:val="left" w:pos="567"/>
              </w:tabs>
              <w:spacing w:before="100" w:beforeAutospacing="1" w:after="100" w:afterAutospacing="1" w:line="30" w:lineRule="atLeast"/>
              <w:jc w:val="right"/>
              <w:rPr>
                <w:sz w:val="20"/>
                <w:szCs w:val="20"/>
              </w:rPr>
            </w:pPr>
            <w:r w:rsidRPr="00C32A68">
              <w:rPr>
                <w:sz w:val="20"/>
                <w:szCs w:val="20"/>
              </w:rPr>
              <w:t>37778</w:t>
            </w:r>
          </w:p>
        </w:tc>
        <w:tc>
          <w:tcPr>
            <w:tcW w:w="1701" w:type="dxa"/>
          </w:tcPr>
          <w:p w:rsidR="00A175D7" w:rsidRPr="00C32A68" w:rsidRDefault="00A175D7" w:rsidP="0092329B">
            <w:pPr>
              <w:tabs>
                <w:tab w:val="left" w:pos="567"/>
              </w:tabs>
              <w:spacing w:before="100" w:beforeAutospacing="1" w:after="100" w:afterAutospacing="1" w:line="30" w:lineRule="atLeast"/>
              <w:jc w:val="right"/>
              <w:rPr>
                <w:sz w:val="20"/>
                <w:szCs w:val="20"/>
              </w:rPr>
            </w:pPr>
            <w:r w:rsidRPr="00C32A68">
              <w:rPr>
                <w:sz w:val="20"/>
                <w:szCs w:val="20"/>
              </w:rPr>
              <w:t>34786</w:t>
            </w:r>
          </w:p>
        </w:tc>
      </w:tr>
      <w:tr w:rsidR="00A175D7" w:rsidRPr="00C32A68" w:rsidTr="00C30F14">
        <w:tblPrEx>
          <w:tblLook w:val="0000" w:firstRow="0" w:lastRow="0" w:firstColumn="0" w:lastColumn="0" w:noHBand="0" w:noVBand="0"/>
        </w:tblPrEx>
        <w:tc>
          <w:tcPr>
            <w:tcW w:w="5529" w:type="dxa"/>
          </w:tcPr>
          <w:p w:rsidR="00A175D7" w:rsidRPr="00C32A68" w:rsidRDefault="00A175D7" w:rsidP="000B04F9">
            <w:pPr>
              <w:tabs>
                <w:tab w:val="left" w:pos="567"/>
              </w:tabs>
              <w:spacing w:before="100" w:beforeAutospacing="1" w:after="100" w:afterAutospacing="1" w:line="30" w:lineRule="atLeast"/>
              <w:rPr>
                <w:sz w:val="20"/>
                <w:szCs w:val="20"/>
              </w:rPr>
            </w:pPr>
            <w:r w:rsidRPr="00C32A68">
              <w:rPr>
                <w:sz w:val="20"/>
                <w:szCs w:val="20"/>
              </w:rPr>
              <w:t>Pamatlīdzekļu</w:t>
            </w:r>
            <w:r w:rsidR="000B04F9" w:rsidRPr="00C32A68">
              <w:rPr>
                <w:sz w:val="20"/>
                <w:szCs w:val="20"/>
              </w:rPr>
              <w:t xml:space="preserve">, nemateriālo ieguldījumu </w:t>
            </w:r>
            <w:r w:rsidRPr="00C32A68">
              <w:rPr>
                <w:sz w:val="20"/>
                <w:szCs w:val="20"/>
              </w:rPr>
              <w:t xml:space="preserve">nolietojums </w:t>
            </w:r>
          </w:p>
        </w:tc>
        <w:tc>
          <w:tcPr>
            <w:tcW w:w="1701" w:type="dxa"/>
          </w:tcPr>
          <w:p w:rsidR="00A175D7" w:rsidRPr="00C32A68" w:rsidRDefault="00A175D7" w:rsidP="00134F5E">
            <w:pPr>
              <w:tabs>
                <w:tab w:val="left" w:pos="567"/>
              </w:tabs>
              <w:spacing w:before="100" w:beforeAutospacing="1" w:after="100" w:afterAutospacing="1" w:line="30" w:lineRule="atLeast"/>
              <w:jc w:val="right"/>
              <w:rPr>
                <w:sz w:val="20"/>
                <w:szCs w:val="20"/>
              </w:rPr>
            </w:pPr>
            <w:r w:rsidRPr="00C32A68">
              <w:rPr>
                <w:sz w:val="20"/>
                <w:szCs w:val="20"/>
              </w:rPr>
              <w:t>335097</w:t>
            </w:r>
          </w:p>
        </w:tc>
        <w:tc>
          <w:tcPr>
            <w:tcW w:w="1701" w:type="dxa"/>
          </w:tcPr>
          <w:p w:rsidR="00A175D7" w:rsidRPr="00C32A68" w:rsidRDefault="00A175D7" w:rsidP="0092329B">
            <w:pPr>
              <w:tabs>
                <w:tab w:val="left" w:pos="567"/>
              </w:tabs>
              <w:spacing w:before="100" w:beforeAutospacing="1" w:after="100" w:afterAutospacing="1" w:line="30" w:lineRule="atLeast"/>
              <w:jc w:val="right"/>
              <w:rPr>
                <w:sz w:val="20"/>
                <w:szCs w:val="20"/>
              </w:rPr>
            </w:pPr>
            <w:r w:rsidRPr="00C32A68">
              <w:rPr>
                <w:sz w:val="20"/>
                <w:szCs w:val="20"/>
              </w:rPr>
              <w:t>346947</w:t>
            </w:r>
          </w:p>
        </w:tc>
      </w:tr>
      <w:tr w:rsidR="00A175D7" w:rsidRPr="00C32A68" w:rsidTr="00C30F14">
        <w:tblPrEx>
          <w:tblLook w:val="0000" w:firstRow="0" w:lastRow="0" w:firstColumn="0" w:lastColumn="0" w:noHBand="0" w:noVBand="0"/>
        </w:tblPrEx>
        <w:tc>
          <w:tcPr>
            <w:tcW w:w="5529" w:type="dxa"/>
          </w:tcPr>
          <w:p w:rsidR="00A175D7" w:rsidRPr="00C32A68" w:rsidRDefault="00A175D7" w:rsidP="00C30F14">
            <w:pPr>
              <w:tabs>
                <w:tab w:val="left" w:pos="567"/>
              </w:tabs>
              <w:spacing w:before="100" w:beforeAutospacing="1" w:after="100" w:afterAutospacing="1" w:line="30" w:lineRule="atLeast"/>
              <w:rPr>
                <w:sz w:val="20"/>
                <w:szCs w:val="20"/>
              </w:rPr>
            </w:pPr>
            <w:r w:rsidRPr="00C32A68">
              <w:rPr>
                <w:sz w:val="20"/>
                <w:szCs w:val="20"/>
              </w:rPr>
              <w:t>Ieguldījumu vērtības norakstīšana</w:t>
            </w:r>
          </w:p>
        </w:tc>
        <w:tc>
          <w:tcPr>
            <w:tcW w:w="1701" w:type="dxa"/>
          </w:tcPr>
          <w:p w:rsidR="00A175D7" w:rsidRPr="00C32A68" w:rsidRDefault="00A175D7" w:rsidP="00D732E2">
            <w:pPr>
              <w:tabs>
                <w:tab w:val="left" w:pos="567"/>
              </w:tabs>
              <w:spacing w:before="100" w:beforeAutospacing="1" w:after="100" w:afterAutospacing="1" w:line="30" w:lineRule="atLeast"/>
              <w:jc w:val="right"/>
              <w:rPr>
                <w:sz w:val="20"/>
                <w:szCs w:val="20"/>
              </w:rPr>
            </w:pPr>
            <w:r w:rsidRPr="00C32A68">
              <w:rPr>
                <w:sz w:val="20"/>
                <w:szCs w:val="20"/>
              </w:rPr>
              <w:t>1101</w:t>
            </w:r>
          </w:p>
        </w:tc>
        <w:tc>
          <w:tcPr>
            <w:tcW w:w="1701" w:type="dxa"/>
          </w:tcPr>
          <w:p w:rsidR="00A175D7" w:rsidRPr="00C32A68" w:rsidRDefault="00A175D7" w:rsidP="0092329B">
            <w:pPr>
              <w:tabs>
                <w:tab w:val="left" w:pos="567"/>
              </w:tabs>
              <w:spacing w:before="100" w:beforeAutospacing="1" w:after="100" w:afterAutospacing="1" w:line="30" w:lineRule="atLeast"/>
              <w:jc w:val="right"/>
              <w:rPr>
                <w:sz w:val="20"/>
                <w:szCs w:val="20"/>
              </w:rPr>
            </w:pPr>
            <w:r w:rsidRPr="00C32A68">
              <w:rPr>
                <w:sz w:val="20"/>
                <w:szCs w:val="20"/>
              </w:rPr>
              <w:t>1100</w:t>
            </w:r>
          </w:p>
        </w:tc>
      </w:tr>
      <w:tr w:rsidR="00A175D7" w:rsidRPr="00C32A68" w:rsidTr="000609BF">
        <w:tc>
          <w:tcPr>
            <w:tcW w:w="5529" w:type="dxa"/>
            <w:vAlign w:val="center"/>
          </w:tcPr>
          <w:p w:rsidR="00E62312" w:rsidRPr="00C32A68" w:rsidRDefault="00E62312" w:rsidP="006B2069">
            <w:pPr>
              <w:contextualSpacing/>
              <w:jc w:val="right"/>
              <w:rPr>
                <w:b/>
                <w:sz w:val="20"/>
                <w:szCs w:val="20"/>
                <w:lang w:val="lv-LV"/>
              </w:rPr>
            </w:pPr>
            <w:r w:rsidRPr="00C32A68">
              <w:rPr>
                <w:b/>
                <w:sz w:val="20"/>
                <w:szCs w:val="20"/>
                <w:lang w:val="lv-LV"/>
              </w:rPr>
              <w:t>Kopā</w:t>
            </w:r>
          </w:p>
        </w:tc>
        <w:tc>
          <w:tcPr>
            <w:tcW w:w="1701" w:type="dxa"/>
            <w:vAlign w:val="center"/>
          </w:tcPr>
          <w:p w:rsidR="00E62312" w:rsidRPr="00C32A68" w:rsidRDefault="00A175D7" w:rsidP="00134F5E">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5032058</w:t>
            </w:r>
            <w:r w:rsidRPr="00C32A68">
              <w:rPr>
                <w:b/>
                <w:sz w:val="20"/>
                <w:szCs w:val="20"/>
                <w:lang w:val="lv-LV"/>
              </w:rPr>
              <w:fldChar w:fldCharType="end"/>
            </w:r>
          </w:p>
        </w:tc>
        <w:tc>
          <w:tcPr>
            <w:tcW w:w="1701" w:type="dxa"/>
            <w:vAlign w:val="center"/>
          </w:tcPr>
          <w:p w:rsidR="00E62312" w:rsidRPr="00C32A68" w:rsidRDefault="00A175D7" w:rsidP="003853D4">
            <w:pPr>
              <w:contextualSpacing/>
              <w:jc w:val="right"/>
              <w:rPr>
                <w:b/>
                <w:sz w:val="20"/>
                <w:szCs w:val="20"/>
                <w:lang w:val="lv-LV"/>
              </w:rPr>
            </w:pPr>
            <w:r w:rsidRPr="00C32A68">
              <w:rPr>
                <w:b/>
                <w:sz w:val="20"/>
                <w:szCs w:val="20"/>
                <w:lang w:val="lv-LV"/>
              </w:rPr>
              <w:fldChar w:fldCharType="begin"/>
            </w:r>
            <w:r w:rsidRPr="00C32A68">
              <w:rPr>
                <w:b/>
                <w:sz w:val="20"/>
                <w:szCs w:val="20"/>
                <w:lang w:val="lv-LV"/>
              </w:rPr>
              <w:instrText xml:space="preserve"> =SUM(ABOVE) </w:instrText>
            </w:r>
            <w:r w:rsidRPr="00C32A68">
              <w:rPr>
                <w:b/>
                <w:sz w:val="20"/>
                <w:szCs w:val="20"/>
                <w:lang w:val="lv-LV"/>
              </w:rPr>
              <w:fldChar w:fldCharType="separate"/>
            </w:r>
            <w:r w:rsidRPr="00C32A68">
              <w:rPr>
                <w:b/>
                <w:noProof/>
                <w:sz w:val="20"/>
                <w:szCs w:val="20"/>
                <w:lang w:val="lv-LV"/>
              </w:rPr>
              <w:t>4282477</w:t>
            </w:r>
            <w:r w:rsidRPr="00C32A68">
              <w:rPr>
                <w:b/>
                <w:sz w:val="20"/>
                <w:szCs w:val="20"/>
                <w:lang w:val="lv-LV"/>
              </w:rPr>
              <w:fldChar w:fldCharType="end"/>
            </w:r>
          </w:p>
        </w:tc>
      </w:tr>
    </w:tbl>
    <w:p w:rsidR="00EB6FC6" w:rsidRPr="00C32A68" w:rsidRDefault="00EB6FC6" w:rsidP="00821299">
      <w:pPr>
        <w:pStyle w:val="Footer"/>
        <w:tabs>
          <w:tab w:val="clear" w:pos="4677"/>
          <w:tab w:val="clear" w:pos="9355"/>
        </w:tabs>
        <w:contextualSpacing/>
        <w:rPr>
          <w:b/>
          <w:bCs/>
          <w:sz w:val="12"/>
          <w:szCs w:val="12"/>
          <w:lang w:val="lv-LV"/>
        </w:rPr>
      </w:pPr>
    </w:p>
    <w:p w:rsidR="009B7238" w:rsidRPr="00C32A68" w:rsidRDefault="009B7238" w:rsidP="00821299">
      <w:pPr>
        <w:pStyle w:val="Footer"/>
        <w:tabs>
          <w:tab w:val="clear" w:pos="4677"/>
          <w:tab w:val="clear" w:pos="9355"/>
        </w:tabs>
        <w:contextualSpacing/>
        <w:rPr>
          <w:b/>
          <w:bCs/>
          <w:sz w:val="20"/>
          <w:szCs w:val="20"/>
          <w:lang w:val="lv-LV"/>
        </w:rPr>
      </w:pPr>
      <w:r w:rsidRPr="00C32A68">
        <w:rPr>
          <w:b/>
          <w:bCs/>
          <w:sz w:val="20"/>
          <w:szCs w:val="20"/>
          <w:lang w:val="lv-LV"/>
        </w:rPr>
        <w:t xml:space="preserve">Piezīme Nr. </w:t>
      </w:r>
      <w:r w:rsidR="00F47C5B" w:rsidRPr="00C32A68">
        <w:rPr>
          <w:b/>
          <w:bCs/>
          <w:sz w:val="20"/>
          <w:szCs w:val="20"/>
          <w:lang w:val="lv-LV"/>
        </w:rPr>
        <w:t xml:space="preserve">3 </w:t>
      </w:r>
      <w:r w:rsidRPr="00C32A68">
        <w:rPr>
          <w:b/>
          <w:bCs/>
          <w:sz w:val="20"/>
          <w:szCs w:val="20"/>
          <w:lang w:val="lv-LV"/>
        </w:rPr>
        <w:t>Administrācijas izmaksas</w:t>
      </w:r>
    </w:p>
    <w:p w:rsidR="00966A8F" w:rsidRPr="00C32A68" w:rsidRDefault="00966A8F" w:rsidP="00821299">
      <w:pPr>
        <w:pStyle w:val="Footer"/>
        <w:tabs>
          <w:tab w:val="clear" w:pos="4677"/>
          <w:tab w:val="clear" w:pos="9355"/>
        </w:tabs>
        <w:contextualSpacing/>
        <w:rPr>
          <w:b/>
          <w:bCs/>
          <w:sz w:val="20"/>
          <w:szCs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F1258A" w:rsidRPr="00C32A68" w:rsidTr="00F47C5B">
        <w:tc>
          <w:tcPr>
            <w:tcW w:w="5529" w:type="dxa"/>
            <w:vAlign w:val="center"/>
          </w:tcPr>
          <w:p w:rsidR="00733F67" w:rsidRPr="00C32A68" w:rsidRDefault="00733F67" w:rsidP="00821299">
            <w:pPr>
              <w:contextualSpacing/>
              <w:rPr>
                <w:sz w:val="16"/>
                <w:szCs w:val="16"/>
                <w:lang w:val="lv-LV"/>
              </w:rPr>
            </w:pPr>
          </w:p>
        </w:tc>
        <w:tc>
          <w:tcPr>
            <w:tcW w:w="1701" w:type="dxa"/>
            <w:vAlign w:val="center"/>
          </w:tcPr>
          <w:p w:rsidR="00733F67" w:rsidRPr="00C32A68" w:rsidRDefault="0085753A" w:rsidP="00F1258A">
            <w:pPr>
              <w:contextualSpacing/>
              <w:jc w:val="center"/>
              <w:rPr>
                <w:b/>
                <w:sz w:val="16"/>
                <w:szCs w:val="16"/>
                <w:lang w:val="lv-LV"/>
              </w:rPr>
            </w:pPr>
            <w:r w:rsidRPr="00C32A68">
              <w:rPr>
                <w:b/>
                <w:sz w:val="16"/>
                <w:szCs w:val="16"/>
                <w:lang w:val="lv-LV"/>
              </w:rPr>
              <w:t>201</w:t>
            </w:r>
            <w:r w:rsidR="00F1258A" w:rsidRPr="00C32A68">
              <w:rPr>
                <w:b/>
                <w:sz w:val="16"/>
                <w:szCs w:val="16"/>
                <w:lang w:val="lv-LV"/>
              </w:rPr>
              <w:t>8</w:t>
            </w:r>
            <w:r w:rsidRPr="00C32A68">
              <w:rPr>
                <w:b/>
                <w:sz w:val="16"/>
                <w:szCs w:val="16"/>
                <w:lang w:val="lv-LV"/>
              </w:rPr>
              <w:t>.</w:t>
            </w:r>
            <w:r w:rsidR="00733F67" w:rsidRPr="00C32A68">
              <w:rPr>
                <w:b/>
                <w:sz w:val="16"/>
                <w:szCs w:val="16"/>
                <w:lang w:val="lv-LV"/>
              </w:rPr>
              <w:t xml:space="preserve">, </w:t>
            </w:r>
            <w:r w:rsidR="005932F0" w:rsidRPr="00C32A68">
              <w:rPr>
                <w:b/>
                <w:sz w:val="16"/>
                <w:szCs w:val="16"/>
                <w:lang w:val="lv-LV"/>
              </w:rPr>
              <w:t>EUR</w:t>
            </w:r>
          </w:p>
        </w:tc>
        <w:tc>
          <w:tcPr>
            <w:tcW w:w="1701" w:type="dxa"/>
            <w:vAlign w:val="center"/>
          </w:tcPr>
          <w:p w:rsidR="00733F67" w:rsidRPr="00C32A68" w:rsidRDefault="000250FF" w:rsidP="00F1258A">
            <w:pPr>
              <w:contextualSpacing/>
              <w:jc w:val="center"/>
              <w:rPr>
                <w:b/>
                <w:sz w:val="16"/>
                <w:szCs w:val="16"/>
                <w:lang w:val="lv-LV"/>
              </w:rPr>
            </w:pPr>
            <w:r w:rsidRPr="00C32A68">
              <w:rPr>
                <w:b/>
                <w:sz w:val="16"/>
                <w:szCs w:val="16"/>
                <w:lang w:val="lv-LV"/>
              </w:rPr>
              <w:t>201</w:t>
            </w:r>
            <w:r w:rsidR="00F1258A" w:rsidRPr="00C32A68">
              <w:rPr>
                <w:b/>
                <w:sz w:val="16"/>
                <w:szCs w:val="16"/>
                <w:lang w:val="lv-LV"/>
              </w:rPr>
              <w:t>7</w:t>
            </w:r>
            <w:r w:rsidRPr="00C32A68">
              <w:rPr>
                <w:b/>
                <w:sz w:val="16"/>
                <w:szCs w:val="16"/>
                <w:lang w:val="lv-LV"/>
              </w:rPr>
              <w:t>.</w:t>
            </w:r>
            <w:r w:rsidR="00733F67" w:rsidRPr="00C32A68">
              <w:rPr>
                <w:b/>
                <w:sz w:val="16"/>
                <w:szCs w:val="16"/>
                <w:lang w:val="lv-LV"/>
              </w:rPr>
              <w:t xml:space="preserve">, </w:t>
            </w:r>
            <w:r w:rsidR="005932F0" w:rsidRPr="00C32A68">
              <w:rPr>
                <w:b/>
                <w:sz w:val="16"/>
                <w:szCs w:val="16"/>
                <w:lang w:val="lv-LV"/>
              </w:rPr>
              <w:t>EUR</w:t>
            </w:r>
          </w:p>
        </w:tc>
      </w:tr>
      <w:tr w:rsidR="00F1258A" w:rsidRPr="00C32A68" w:rsidTr="00C30F14">
        <w:tblPrEx>
          <w:tblLook w:val="0000" w:firstRow="0" w:lastRow="0" w:firstColumn="0" w:lastColumn="0" w:noHBand="0" w:noVBand="0"/>
        </w:tblPrEx>
        <w:tc>
          <w:tcPr>
            <w:tcW w:w="5529" w:type="dxa"/>
          </w:tcPr>
          <w:p w:rsidR="00F1258A" w:rsidRPr="00C32A68" w:rsidRDefault="00F1258A" w:rsidP="00C30F14">
            <w:pPr>
              <w:tabs>
                <w:tab w:val="left" w:pos="567"/>
              </w:tabs>
              <w:spacing w:before="100" w:beforeAutospacing="1" w:after="100" w:afterAutospacing="1"/>
              <w:rPr>
                <w:sz w:val="20"/>
                <w:szCs w:val="20"/>
                <w:lang w:val="lv-LV"/>
              </w:rPr>
            </w:pPr>
            <w:r w:rsidRPr="00C32A68">
              <w:rPr>
                <w:sz w:val="20"/>
                <w:szCs w:val="20"/>
                <w:lang w:val="lv-LV"/>
              </w:rPr>
              <w:t>Darba alga pārvaldes personālam</w:t>
            </w:r>
          </w:p>
        </w:tc>
        <w:tc>
          <w:tcPr>
            <w:tcW w:w="1701" w:type="dxa"/>
          </w:tcPr>
          <w:p w:rsidR="00F1258A" w:rsidRPr="00C32A68" w:rsidRDefault="00F1258A" w:rsidP="00C30F14">
            <w:pPr>
              <w:tabs>
                <w:tab w:val="left" w:pos="567"/>
              </w:tabs>
              <w:spacing w:before="100" w:beforeAutospacing="1" w:after="100" w:afterAutospacing="1"/>
              <w:jc w:val="right"/>
              <w:rPr>
                <w:sz w:val="20"/>
                <w:szCs w:val="20"/>
                <w:lang w:val="lv-LV"/>
              </w:rPr>
            </w:pPr>
            <w:r w:rsidRPr="00C32A68">
              <w:rPr>
                <w:sz w:val="20"/>
                <w:szCs w:val="20"/>
                <w:lang w:val="lv-LV"/>
              </w:rPr>
              <w:t>100265</w:t>
            </w:r>
          </w:p>
        </w:tc>
        <w:tc>
          <w:tcPr>
            <w:tcW w:w="1701" w:type="dxa"/>
          </w:tcPr>
          <w:p w:rsidR="00F1258A" w:rsidRPr="00C32A68" w:rsidRDefault="00F1258A" w:rsidP="0092329B">
            <w:pPr>
              <w:tabs>
                <w:tab w:val="left" w:pos="567"/>
              </w:tabs>
              <w:spacing w:before="100" w:beforeAutospacing="1" w:after="100" w:afterAutospacing="1"/>
              <w:jc w:val="right"/>
              <w:rPr>
                <w:sz w:val="20"/>
                <w:szCs w:val="20"/>
                <w:lang w:val="lv-LV"/>
              </w:rPr>
            </w:pPr>
            <w:r w:rsidRPr="00C32A68">
              <w:rPr>
                <w:sz w:val="20"/>
                <w:szCs w:val="20"/>
                <w:lang w:val="lv-LV"/>
              </w:rPr>
              <w:t>99250</w:t>
            </w:r>
          </w:p>
        </w:tc>
      </w:tr>
      <w:tr w:rsidR="00F1258A" w:rsidRPr="00C32A68" w:rsidTr="00C30F14">
        <w:tblPrEx>
          <w:tblLook w:val="0000" w:firstRow="0" w:lastRow="0" w:firstColumn="0" w:lastColumn="0" w:noHBand="0" w:noVBand="0"/>
        </w:tblPrEx>
        <w:tc>
          <w:tcPr>
            <w:tcW w:w="5529" w:type="dxa"/>
          </w:tcPr>
          <w:p w:rsidR="00F1258A" w:rsidRPr="00C32A68" w:rsidRDefault="00F1258A" w:rsidP="00C30F14">
            <w:pPr>
              <w:tabs>
                <w:tab w:val="left" w:pos="567"/>
              </w:tabs>
              <w:spacing w:before="100" w:beforeAutospacing="1" w:after="100" w:afterAutospacing="1" w:line="30" w:lineRule="atLeast"/>
              <w:rPr>
                <w:sz w:val="20"/>
                <w:szCs w:val="20"/>
                <w:lang w:val="lv-LV"/>
              </w:rPr>
            </w:pPr>
            <w:r w:rsidRPr="00C32A68">
              <w:rPr>
                <w:sz w:val="20"/>
                <w:szCs w:val="20"/>
                <w:lang w:val="lv-LV"/>
              </w:rPr>
              <w:t>Darba devēja soc.nodokļa maksājumi</w:t>
            </w:r>
          </w:p>
        </w:tc>
        <w:tc>
          <w:tcPr>
            <w:tcW w:w="1701" w:type="dxa"/>
          </w:tcPr>
          <w:p w:rsidR="00F1258A" w:rsidRPr="00C32A68" w:rsidRDefault="00F1258A" w:rsidP="00C30F14">
            <w:pPr>
              <w:tabs>
                <w:tab w:val="left" w:pos="567"/>
              </w:tabs>
              <w:spacing w:before="100" w:beforeAutospacing="1" w:after="100" w:afterAutospacing="1"/>
              <w:jc w:val="right"/>
              <w:rPr>
                <w:sz w:val="20"/>
                <w:szCs w:val="20"/>
                <w:lang w:val="lv-LV"/>
              </w:rPr>
            </w:pPr>
            <w:r w:rsidRPr="00C32A68">
              <w:rPr>
                <w:sz w:val="20"/>
                <w:szCs w:val="20"/>
                <w:lang w:val="lv-LV"/>
              </w:rPr>
              <w:t>24154</w:t>
            </w:r>
          </w:p>
        </w:tc>
        <w:tc>
          <w:tcPr>
            <w:tcW w:w="1701" w:type="dxa"/>
          </w:tcPr>
          <w:p w:rsidR="00F1258A" w:rsidRPr="00C32A68" w:rsidRDefault="00F1258A" w:rsidP="0092329B">
            <w:pPr>
              <w:tabs>
                <w:tab w:val="left" w:pos="567"/>
              </w:tabs>
              <w:spacing w:before="100" w:beforeAutospacing="1" w:after="100" w:afterAutospacing="1"/>
              <w:jc w:val="right"/>
              <w:rPr>
                <w:sz w:val="20"/>
                <w:szCs w:val="20"/>
                <w:lang w:val="lv-LV"/>
              </w:rPr>
            </w:pPr>
            <w:r w:rsidRPr="00C32A68">
              <w:rPr>
                <w:sz w:val="20"/>
                <w:szCs w:val="20"/>
                <w:lang w:val="lv-LV"/>
              </w:rPr>
              <w:t>23413</w:t>
            </w:r>
          </w:p>
        </w:tc>
      </w:tr>
      <w:tr w:rsidR="00F1258A" w:rsidRPr="00C32A68" w:rsidTr="00C30F14">
        <w:tblPrEx>
          <w:tblLook w:val="0000" w:firstRow="0" w:lastRow="0" w:firstColumn="0" w:lastColumn="0" w:noHBand="0" w:noVBand="0"/>
        </w:tblPrEx>
        <w:tc>
          <w:tcPr>
            <w:tcW w:w="5529" w:type="dxa"/>
          </w:tcPr>
          <w:p w:rsidR="00F1258A" w:rsidRPr="00C32A68" w:rsidRDefault="00F1258A" w:rsidP="00C30F14">
            <w:pPr>
              <w:tabs>
                <w:tab w:val="left" w:pos="567"/>
              </w:tabs>
              <w:spacing w:before="100" w:beforeAutospacing="1" w:after="100" w:afterAutospacing="1"/>
              <w:rPr>
                <w:sz w:val="20"/>
                <w:szCs w:val="20"/>
                <w:lang w:val="lv-LV"/>
              </w:rPr>
            </w:pPr>
            <w:r w:rsidRPr="00C32A68">
              <w:rPr>
                <w:sz w:val="20"/>
                <w:szCs w:val="20"/>
                <w:lang w:val="lv-LV"/>
              </w:rPr>
              <w:t>Sakaru pakalp.un pasta izdevumi</w:t>
            </w:r>
          </w:p>
        </w:tc>
        <w:tc>
          <w:tcPr>
            <w:tcW w:w="1701" w:type="dxa"/>
          </w:tcPr>
          <w:p w:rsidR="00F1258A" w:rsidRPr="00C32A68" w:rsidRDefault="00F1258A" w:rsidP="00C30F14">
            <w:pPr>
              <w:tabs>
                <w:tab w:val="left" w:pos="567"/>
              </w:tabs>
              <w:spacing w:before="100" w:beforeAutospacing="1" w:after="100" w:afterAutospacing="1"/>
              <w:jc w:val="right"/>
              <w:rPr>
                <w:sz w:val="20"/>
                <w:szCs w:val="20"/>
              </w:rPr>
            </w:pPr>
            <w:r w:rsidRPr="00C32A68">
              <w:rPr>
                <w:sz w:val="20"/>
                <w:szCs w:val="20"/>
              </w:rPr>
              <w:t>6262</w:t>
            </w:r>
          </w:p>
        </w:tc>
        <w:tc>
          <w:tcPr>
            <w:tcW w:w="1701" w:type="dxa"/>
          </w:tcPr>
          <w:p w:rsidR="00F1258A" w:rsidRPr="00C32A68" w:rsidRDefault="00F1258A" w:rsidP="0092329B">
            <w:pPr>
              <w:tabs>
                <w:tab w:val="left" w:pos="567"/>
              </w:tabs>
              <w:spacing w:before="100" w:beforeAutospacing="1" w:after="100" w:afterAutospacing="1"/>
              <w:jc w:val="right"/>
              <w:rPr>
                <w:sz w:val="20"/>
                <w:szCs w:val="20"/>
              </w:rPr>
            </w:pPr>
            <w:r w:rsidRPr="00C32A68">
              <w:rPr>
                <w:sz w:val="20"/>
                <w:szCs w:val="20"/>
                <w:lang w:val="lv-LV"/>
              </w:rPr>
              <w:t>6</w:t>
            </w:r>
            <w:r w:rsidRPr="00C32A68">
              <w:rPr>
                <w:sz w:val="20"/>
                <w:szCs w:val="20"/>
              </w:rPr>
              <w:t>427</w:t>
            </w:r>
          </w:p>
        </w:tc>
      </w:tr>
      <w:tr w:rsidR="00F1258A" w:rsidRPr="00C32A68" w:rsidTr="00C30F14">
        <w:tblPrEx>
          <w:tblLook w:val="0000" w:firstRow="0" w:lastRow="0" w:firstColumn="0" w:lastColumn="0" w:noHBand="0" w:noVBand="0"/>
        </w:tblPrEx>
        <w:tc>
          <w:tcPr>
            <w:tcW w:w="5529" w:type="dxa"/>
          </w:tcPr>
          <w:p w:rsidR="00F1258A" w:rsidRPr="00C32A68" w:rsidRDefault="00F1258A" w:rsidP="00C30F14">
            <w:pPr>
              <w:tabs>
                <w:tab w:val="left" w:pos="567"/>
              </w:tabs>
              <w:spacing w:before="100" w:beforeAutospacing="1" w:after="100" w:afterAutospacing="1"/>
              <w:rPr>
                <w:sz w:val="20"/>
                <w:szCs w:val="20"/>
              </w:rPr>
            </w:pPr>
            <w:r w:rsidRPr="00C32A68">
              <w:rPr>
                <w:sz w:val="20"/>
                <w:szCs w:val="20"/>
              </w:rPr>
              <w:t>Kancelejas, biroja preces un veidlapas</w:t>
            </w:r>
          </w:p>
        </w:tc>
        <w:tc>
          <w:tcPr>
            <w:tcW w:w="1701" w:type="dxa"/>
          </w:tcPr>
          <w:p w:rsidR="00F1258A" w:rsidRPr="00C32A68" w:rsidRDefault="00F1258A" w:rsidP="00F1258A">
            <w:pPr>
              <w:tabs>
                <w:tab w:val="left" w:pos="567"/>
              </w:tabs>
              <w:spacing w:before="100" w:beforeAutospacing="1" w:after="100" w:afterAutospacing="1"/>
              <w:jc w:val="right"/>
              <w:rPr>
                <w:sz w:val="20"/>
                <w:szCs w:val="20"/>
              </w:rPr>
            </w:pPr>
            <w:r w:rsidRPr="00C32A68">
              <w:rPr>
                <w:sz w:val="20"/>
                <w:szCs w:val="20"/>
              </w:rPr>
              <w:t>12857</w:t>
            </w:r>
          </w:p>
        </w:tc>
        <w:tc>
          <w:tcPr>
            <w:tcW w:w="1701" w:type="dxa"/>
          </w:tcPr>
          <w:p w:rsidR="00F1258A" w:rsidRPr="00C32A68" w:rsidRDefault="00F1258A" w:rsidP="0092329B">
            <w:pPr>
              <w:tabs>
                <w:tab w:val="left" w:pos="567"/>
              </w:tabs>
              <w:spacing w:before="100" w:beforeAutospacing="1" w:after="100" w:afterAutospacing="1"/>
              <w:jc w:val="right"/>
              <w:rPr>
                <w:sz w:val="20"/>
                <w:szCs w:val="20"/>
              </w:rPr>
            </w:pPr>
            <w:r w:rsidRPr="00C32A68">
              <w:rPr>
                <w:sz w:val="20"/>
                <w:szCs w:val="20"/>
              </w:rPr>
              <w:t>13512</w:t>
            </w:r>
          </w:p>
        </w:tc>
      </w:tr>
      <w:tr w:rsidR="00F1258A" w:rsidRPr="00C32A68" w:rsidTr="00C30F14">
        <w:tblPrEx>
          <w:tblLook w:val="0000" w:firstRow="0" w:lastRow="0" w:firstColumn="0" w:lastColumn="0" w:noHBand="0" w:noVBand="0"/>
        </w:tblPrEx>
        <w:tc>
          <w:tcPr>
            <w:tcW w:w="5529" w:type="dxa"/>
          </w:tcPr>
          <w:p w:rsidR="00F1258A" w:rsidRPr="00C32A68" w:rsidRDefault="00F1258A" w:rsidP="00C30F14">
            <w:pPr>
              <w:tabs>
                <w:tab w:val="left" w:pos="567"/>
              </w:tabs>
              <w:spacing w:before="100" w:beforeAutospacing="1" w:after="100" w:afterAutospacing="1"/>
              <w:rPr>
                <w:sz w:val="20"/>
                <w:szCs w:val="20"/>
              </w:rPr>
            </w:pPr>
            <w:r w:rsidRPr="00C32A68">
              <w:rPr>
                <w:sz w:val="20"/>
                <w:szCs w:val="20"/>
              </w:rPr>
              <w:t>Preses izdevumu abonēšana</w:t>
            </w:r>
          </w:p>
        </w:tc>
        <w:tc>
          <w:tcPr>
            <w:tcW w:w="1701" w:type="dxa"/>
          </w:tcPr>
          <w:p w:rsidR="00F1258A" w:rsidRPr="00C32A68" w:rsidRDefault="00F1258A" w:rsidP="00C30F14">
            <w:pPr>
              <w:tabs>
                <w:tab w:val="left" w:pos="567"/>
              </w:tabs>
              <w:spacing w:before="100" w:beforeAutospacing="1" w:after="100" w:afterAutospacing="1"/>
              <w:jc w:val="right"/>
              <w:rPr>
                <w:sz w:val="20"/>
                <w:szCs w:val="20"/>
              </w:rPr>
            </w:pPr>
            <w:r w:rsidRPr="00C32A68">
              <w:rPr>
                <w:sz w:val="20"/>
                <w:szCs w:val="20"/>
              </w:rPr>
              <w:t>1937</w:t>
            </w:r>
          </w:p>
        </w:tc>
        <w:tc>
          <w:tcPr>
            <w:tcW w:w="1701" w:type="dxa"/>
          </w:tcPr>
          <w:p w:rsidR="00F1258A" w:rsidRPr="00C32A68" w:rsidRDefault="00F1258A" w:rsidP="0092329B">
            <w:pPr>
              <w:tabs>
                <w:tab w:val="left" w:pos="567"/>
              </w:tabs>
              <w:spacing w:before="100" w:beforeAutospacing="1" w:after="100" w:afterAutospacing="1"/>
              <w:jc w:val="right"/>
              <w:rPr>
                <w:sz w:val="20"/>
                <w:szCs w:val="20"/>
              </w:rPr>
            </w:pPr>
            <w:r w:rsidRPr="00C32A68">
              <w:rPr>
                <w:sz w:val="20"/>
                <w:szCs w:val="20"/>
              </w:rPr>
              <w:t>2163</w:t>
            </w:r>
          </w:p>
        </w:tc>
      </w:tr>
      <w:tr w:rsidR="00F1258A" w:rsidRPr="00C32A68" w:rsidTr="00C30F14">
        <w:tblPrEx>
          <w:tblLook w:val="0000" w:firstRow="0" w:lastRow="0" w:firstColumn="0" w:lastColumn="0" w:noHBand="0" w:noVBand="0"/>
        </w:tblPrEx>
        <w:tc>
          <w:tcPr>
            <w:tcW w:w="5529" w:type="dxa"/>
          </w:tcPr>
          <w:p w:rsidR="00F1258A" w:rsidRPr="00C32A68" w:rsidRDefault="00F1258A" w:rsidP="00C30F14">
            <w:pPr>
              <w:tabs>
                <w:tab w:val="left" w:pos="567"/>
              </w:tabs>
              <w:spacing w:before="100" w:beforeAutospacing="1" w:after="100" w:afterAutospacing="1"/>
              <w:rPr>
                <w:sz w:val="20"/>
                <w:szCs w:val="20"/>
              </w:rPr>
            </w:pPr>
            <w:r w:rsidRPr="00C32A68">
              <w:rPr>
                <w:sz w:val="20"/>
                <w:szCs w:val="20"/>
              </w:rPr>
              <w:t>Datortehnikas un programmu TA un interneta pieslēgums</w:t>
            </w:r>
          </w:p>
        </w:tc>
        <w:tc>
          <w:tcPr>
            <w:tcW w:w="1701" w:type="dxa"/>
          </w:tcPr>
          <w:p w:rsidR="00F1258A" w:rsidRPr="00C32A68" w:rsidRDefault="00F1258A" w:rsidP="00C30F14">
            <w:pPr>
              <w:tabs>
                <w:tab w:val="left" w:pos="567"/>
              </w:tabs>
              <w:spacing w:before="100" w:beforeAutospacing="1" w:after="100" w:afterAutospacing="1"/>
              <w:jc w:val="right"/>
              <w:rPr>
                <w:sz w:val="20"/>
                <w:szCs w:val="20"/>
              </w:rPr>
            </w:pPr>
            <w:r w:rsidRPr="00C32A68">
              <w:rPr>
                <w:sz w:val="20"/>
                <w:szCs w:val="20"/>
              </w:rPr>
              <w:t>23332</w:t>
            </w:r>
          </w:p>
        </w:tc>
        <w:tc>
          <w:tcPr>
            <w:tcW w:w="1701" w:type="dxa"/>
          </w:tcPr>
          <w:p w:rsidR="00F1258A" w:rsidRPr="00C32A68" w:rsidRDefault="00F1258A" w:rsidP="0092329B">
            <w:pPr>
              <w:tabs>
                <w:tab w:val="left" w:pos="567"/>
              </w:tabs>
              <w:spacing w:before="100" w:beforeAutospacing="1" w:after="100" w:afterAutospacing="1"/>
              <w:jc w:val="right"/>
              <w:rPr>
                <w:sz w:val="20"/>
                <w:szCs w:val="20"/>
              </w:rPr>
            </w:pPr>
            <w:r w:rsidRPr="00C32A68">
              <w:rPr>
                <w:sz w:val="20"/>
                <w:szCs w:val="20"/>
              </w:rPr>
              <w:t>22017</w:t>
            </w:r>
          </w:p>
        </w:tc>
      </w:tr>
      <w:tr w:rsidR="00F1258A" w:rsidRPr="00C32A68" w:rsidTr="00C30F14">
        <w:tblPrEx>
          <w:tblLook w:val="0000" w:firstRow="0" w:lastRow="0" w:firstColumn="0" w:lastColumn="0" w:noHBand="0" w:noVBand="0"/>
        </w:tblPrEx>
        <w:tc>
          <w:tcPr>
            <w:tcW w:w="5529" w:type="dxa"/>
          </w:tcPr>
          <w:p w:rsidR="00F1258A" w:rsidRPr="00C32A68" w:rsidRDefault="00F1258A" w:rsidP="00C30F14">
            <w:pPr>
              <w:tabs>
                <w:tab w:val="left" w:pos="567"/>
              </w:tabs>
              <w:spacing w:before="100" w:beforeAutospacing="1" w:after="100" w:afterAutospacing="1"/>
              <w:rPr>
                <w:sz w:val="20"/>
                <w:szCs w:val="20"/>
              </w:rPr>
            </w:pPr>
            <w:r w:rsidRPr="00C32A68">
              <w:rPr>
                <w:sz w:val="20"/>
                <w:szCs w:val="20"/>
              </w:rPr>
              <w:t>Reklāmas izvietošana</w:t>
            </w:r>
          </w:p>
        </w:tc>
        <w:tc>
          <w:tcPr>
            <w:tcW w:w="1701" w:type="dxa"/>
          </w:tcPr>
          <w:p w:rsidR="00F1258A" w:rsidRPr="00C32A68" w:rsidRDefault="00F1258A" w:rsidP="00C30F14">
            <w:pPr>
              <w:tabs>
                <w:tab w:val="left" w:pos="567"/>
              </w:tabs>
              <w:spacing w:before="100" w:beforeAutospacing="1" w:after="100" w:afterAutospacing="1"/>
              <w:jc w:val="right"/>
              <w:rPr>
                <w:sz w:val="20"/>
                <w:szCs w:val="20"/>
              </w:rPr>
            </w:pPr>
            <w:r w:rsidRPr="00C32A68">
              <w:rPr>
                <w:sz w:val="20"/>
                <w:szCs w:val="20"/>
              </w:rPr>
              <w:t>411</w:t>
            </w:r>
          </w:p>
        </w:tc>
        <w:tc>
          <w:tcPr>
            <w:tcW w:w="1701" w:type="dxa"/>
          </w:tcPr>
          <w:p w:rsidR="00F1258A" w:rsidRPr="00C32A68" w:rsidRDefault="00F1258A" w:rsidP="0092329B">
            <w:pPr>
              <w:tabs>
                <w:tab w:val="left" w:pos="567"/>
              </w:tabs>
              <w:spacing w:before="100" w:beforeAutospacing="1" w:after="100" w:afterAutospacing="1"/>
              <w:jc w:val="right"/>
              <w:rPr>
                <w:sz w:val="20"/>
                <w:szCs w:val="20"/>
              </w:rPr>
            </w:pPr>
            <w:r w:rsidRPr="00C32A68">
              <w:rPr>
                <w:sz w:val="20"/>
                <w:szCs w:val="20"/>
              </w:rPr>
              <w:t>691</w:t>
            </w:r>
          </w:p>
        </w:tc>
      </w:tr>
      <w:tr w:rsidR="00F1258A" w:rsidRPr="00C32A68" w:rsidTr="00C30F14">
        <w:tblPrEx>
          <w:tblLook w:val="0000" w:firstRow="0" w:lastRow="0" w:firstColumn="0" w:lastColumn="0" w:noHBand="0" w:noVBand="0"/>
        </w:tblPrEx>
        <w:tc>
          <w:tcPr>
            <w:tcW w:w="5529" w:type="dxa"/>
          </w:tcPr>
          <w:p w:rsidR="00F1258A" w:rsidRPr="00C32A68" w:rsidRDefault="00F1258A" w:rsidP="00C30F14">
            <w:pPr>
              <w:tabs>
                <w:tab w:val="left" w:pos="567"/>
              </w:tabs>
              <w:spacing w:before="100" w:beforeAutospacing="1" w:after="100" w:afterAutospacing="1"/>
              <w:rPr>
                <w:sz w:val="20"/>
                <w:szCs w:val="20"/>
              </w:rPr>
            </w:pPr>
            <w:r w:rsidRPr="00C32A68">
              <w:rPr>
                <w:sz w:val="20"/>
                <w:szCs w:val="20"/>
              </w:rPr>
              <w:t xml:space="preserve">Transporta izdevumi </w:t>
            </w:r>
          </w:p>
        </w:tc>
        <w:tc>
          <w:tcPr>
            <w:tcW w:w="1701" w:type="dxa"/>
          </w:tcPr>
          <w:p w:rsidR="00F1258A" w:rsidRPr="00C32A68" w:rsidRDefault="00F1258A" w:rsidP="00C30F14">
            <w:pPr>
              <w:tabs>
                <w:tab w:val="left" w:pos="567"/>
              </w:tabs>
              <w:spacing w:before="100" w:beforeAutospacing="1" w:after="100" w:afterAutospacing="1"/>
              <w:jc w:val="right"/>
              <w:rPr>
                <w:sz w:val="20"/>
                <w:szCs w:val="20"/>
              </w:rPr>
            </w:pPr>
            <w:r w:rsidRPr="00C32A68">
              <w:rPr>
                <w:sz w:val="20"/>
                <w:szCs w:val="20"/>
              </w:rPr>
              <w:t>549</w:t>
            </w:r>
          </w:p>
        </w:tc>
        <w:tc>
          <w:tcPr>
            <w:tcW w:w="1701" w:type="dxa"/>
          </w:tcPr>
          <w:p w:rsidR="00F1258A" w:rsidRPr="00C32A68" w:rsidRDefault="00F1258A" w:rsidP="0092329B">
            <w:pPr>
              <w:tabs>
                <w:tab w:val="left" w:pos="567"/>
              </w:tabs>
              <w:spacing w:before="100" w:beforeAutospacing="1" w:after="100" w:afterAutospacing="1"/>
              <w:jc w:val="right"/>
              <w:rPr>
                <w:sz w:val="20"/>
                <w:szCs w:val="20"/>
              </w:rPr>
            </w:pPr>
            <w:r w:rsidRPr="00C32A68">
              <w:rPr>
                <w:sz w:val="20"/>
                <w:szCs w:val="20"/>
              </w:rPr>
              <w:t>470</w:t>
            </w:r>
          </w:p>
        </w:tc>
      </w:tr>
      <w:tr w:rsidR="00F1258A" w:rsidRPr="00C32A68" w:rsidTr="00C30F14">
        <w:tblPrEx>
          <w:tblLook w:val="0000" w:firstRow="0" w:lastRow="0" w:firstColumn="0" w:lastColumn="0" w:noHBand="0" w:noVBand="0"/>
        </w:tblPrEx>
        <w:tc>
          <w:tcPr>
            <w:tcW w:w="5529" w:type="dxa"/>
          </w:tcPr>
          <w:p w:rsidR="00F1258A" w:rsidRPr="00C32A68" w:rsidRDefault="00F1258A" w:rsidP="00C30F14">
            <w:pPr>
              <w:tabs>
                <w:tab w:val="left" w:pos="567"/>
              </w:tabs>
              <w:spacing w:before="100" w:beforeAutospacing="1" w:after="100" w:afterAutospacing="1" w:line="30" w:lineRule="atLeast"/>
              <w:rPr>
                <w:sz w:val="20"/>
                <w:szCs w:val="20"/>
              </w:rPr>
            </w:pPr>
            <w:r w:rsidRPr="00C32A68">
              <w:rPr>
                <w:sz w:val="20"/>
                <w:szCs w:val="20"/>
              </w:rPr>
              <w:t>Reprezentācijas izdevumi</w:t>
            </w:r>
          </w:p>
        </w:tc>
        <w:tc>
          <w:tcPr>
            <w:tcW w:w="1701" w:type="dxa"/>
          </w:tcPr>
          <w:p w:rsidR="00F1258A" w:rsidRPr="00C32A68" w:rsidRDefault="00F1258A" w:rsidP="00C30F14">
            <w:pPr>
              <w:tabs>
                <w:tab w:val="left" w:pos="567"/>
              </w:tabs>
              <w:spacing w:before="100" w:beforeAutospacing="1" w:after="100" w:afterAutospacing="1" w:line="30" w:lineRule="atLeast"/>
              <w:jc w:val="right"/>
              <w:rPr>
                <w:sz w:val="20"/>
                <w:szCs w:val="20"/>
              </w:rPr>
            </w:pPr>
            <w:r w:rsidRPr="00C32A68">
              <w:rPr>
                <w:sz w:val="20"/>
                <w:szCs w:val="20"/>
              </w:rPr>
              <w:t>1224</w:t>
            </w:r>
          </w:p>
        </w:tc>
        <w:tc>
          <w:tcPr>
            <w:tcW w:w="1701" w:type="dxa"/>
          </w:tcPr>
          <w:p w:rsidR="00F1258A" w:rsidRPr="00C32A68" w:rsidRDefault="00F1258A" w:rsidP="0092329B">
            <w:pPr>
              <w:tabs>
                <w:tab w:val="left" w:pos="567"/>
              </w:tabs>
              <w:spacing w:before="100" w:beforeAutospacing="1" w:after="100" w:afterAutospacing="1" w:line="30" w:lineRule="atLeast"/>
              <w:jc w:val="right"/>
              <w:rPr>
                <w:sz w:val="20"/>
                <w:szCs w:val="20"/>
              </w:rPr>
            </w:pPr>
            <w:r w:rsidRPr="00C32A68">
              <w:rPr>
                <w:sz w:val="20"/>
                <w:szCs w:val="20"/>
              </w:rPr>
              <w:t>1196</w:t>
            </w:r>
          </w:p>
        </w:tc>
      </w:tr>
      <w:tr w:rsidR="00F1258A" w:rsidRPr="00C32A68" w:rsidTr="00C30F14">
        <w:tblPrEx>
          <w:tblLook w:val="0000" w:firstRow="0" w:lastRow="0" w:firstColumn="0" w:lastColumn="0" w:noHBand="0" w:noVBand="0"/>
        </w:tblPrEx>
        <w:tc>
          <w:tcPr>
            <w:tcW w:w="5529" w:type="dxa"/>
          </w:tcPr>
          <w:p w:rsidR="00F1258A" w:rsidRPr="00C32A68" w:rsidRDefault="00931731" w:rsidP="00C30F14">
            <w:pPr>
              <w:tabs>
                <w:tab w:val="left" w:pos="567"/>
              </w:tabs>
              <w:spacing w:before="100" w:beforeAutospacing="1" w:after="100" w:afterAutospacing="1"/>
              <w:rPr>
                <w:sz w:val="20"/>
                <w:szCs w:val="20"/>
              </w:rPr>
            </w:pPr>
            <w:r w:rsidRPr="00C32A68">
              <w:rPr>
                <w:sz w:val="20"/>
                <w:szCs w:val="20"/>
              </w:rPr>
              <w:t>Gada pārskata revizijas izdevumi</w:t>
            </w:r>
          </w:p>
        </w:tc>
        <w:tc>
          <w:tcPr>
            <w:tcW w:w="1701" w:type="dxa"/>
          </w:tcPr>
          <w:p w:rsidR="00F1258A" w:rsidRPr="00C32A68" w:rsidRDefault="00F1258A" w:rsidP="00C30F14">
            <w:pPr>
              <w:tabs>
                <w:tab w:val="left" w:pos="567"/>
              </w:tabs>
              <w:spacing w:before="100" w:beforeAutospacing="1" w:after="100" w:afterAutospacing="1"/>
              <w:jc w:val="right"/>
              <w:rPr>
                <w:sz w:val="20"/>
                <w:szCs w:val="20"/>
              </w:rPr>
            </w:pPr>
            <w:r w:rsidRPr="00C32A68">
              <w:rPr>
                <w:sz w:val="20"/>
                <w:szCs w:val="20"/>
              </w:rPr>
              <w:t>3388</w:t>
            </w:r>
          </w:p>
        </w:tc>
        <w:tc>
          <w:tcPr>
            <w:tcW w:w="1701" w:type="dxa"/>
          </w:tcPr>
          <w:p w:rsidR="00F1258A" w:rsidRPr="00C32A68" w:rsidRDefault="00F1258A" w:rsidP="0092329B">
            <w:pPr>
              <w:tabs>
                <w:tab w:val="left" w:pos="567"/>
              </w:tabs>
              <w:spacing w:before="100" w:beforeAutospacing="1" w:after="100" w:afterAutospacing="1"/>
              <w:jc w:val="right"/>
              <w:rPr>
                <w:sz w:val="20"/>
                <w:szCs w:val="20"/>
              </w:rPr>
            </w:pPr>
            <w:r w:rsidRPr="00C32A68">
              <w:rPr>
                <w:sz w:val="20"/>
                <w:szCs w:val="20"/>
              </w:rPr>
              <w:t>3534</w:t>
            </w:r>
          </w:p>
        </w:tc>
      </w:tr>
      <w:tr w:rsidR="00F1258A" w:rsidRPr="00C32A68" w:rsidTr="00F47C5B">
        <w:tc>
          <w:tcPr>
            <w:tcW w:w="5529" w:type="dxa"/>
            <w:vAlign w:val="center"/>
          </w:tcPr>
          <w:p w:rsidR="00F1258A" w:rsidRPr="00C32A68" w:rsidRDefault="00F1258A" w:rsidP="006B2069">
            <w:pPr>
              <w:contextualSpacing/>
              <w:jc w:val="right"/>
              <w:rPr>
                <w:b/>
                <w:sz w:val="20"/>
                <w:szCs w:val="20"/>
                <w:lang w:val="lv-LV"/>
              </w:rPr>
            </w:pPr>
            <w:r w:rsidRPr="00C32A68">
              <w:rPr>
                <w:b/>
                <w:sz w:val="20"/>
                <w:szCs w:val="20"/>
                <w:lang w:val="lv-LV"/>
              </w:rPr>
              <w:t>Kopā</w:t>
            </w:r>
          </w:p>
        </w:tc>
        <w:tc>
          <w:tcPr>
            <w:tcW w:w="1701" w:type="dxa"/>
            <w:vAlign w:val="center"/>
          </w:tcPr>
          <w:p w:rsidR="00F1258A" w:rsidRPr="00C32A68" w:rsidRDefault="00F1258A" w:rsidP="00821299">
            <w:pPr>
              <w:contextualSpacing/>
              <w:jc w:val="right"/>
              <w:rPr>
                <w:sz w:val="20"/>
                <w:szCs w:val="20"/>
                <w:lang w:val="lv-LV"/>
              </w:rPr>
            </w:pPr>
            <w:r w:rsidRPr="00C32A68">
              <w:rPr>
                <w:sz w:val="20"/>
                <w:szCs w:val="20"/>
                <w:lang w:val="lv-LV"/>
              </w:rPr>
              <w:fldChar w:fldCharType="begin"/>
            </w:r>
            <w:r w:rsidRPr="00C32A68">
              <w:rPr>
                <w:sz w:val="20"/>
                <w:szCs w:val="20"/>
                <w:lang w:val="lv-LV"/>
              </w:rPr>
              <w:instrText xml:space="preserve"> =SUM(ABOVE) </w:instrText>
            </w:r>
            <w:r w:rsidRPr="00C32A68">
              <w:rPr>
                <w:sz w:val="20"/>
                <w:szCs w:val="20"/>
                <w:lang w:val="lv-LV"/>
              </w:rPr>
              <w:fldChar w:fldCharType="separate"/>
            </w:r>
            <w:r w:rsidRPr="00C32A68">
              <w:rPr>
                <w:noProof/>
                <w:sz w:val="20"/>
                <w:szCs w:val="20"/>
                <w:lang w:val="lv-LV"/>
              </w:rPr>
              <w:t>174379</w:t>
            </w:r>
            <w:r w:rsidRPr="00C32A68">
              <w:rPr>
                <w:sz w:val="20"/>
                <w:szCs w:val="20"/>
                <w:lang w:val="lv-LV"/>
              </w:rPr>
              <w:fldChar w:fldCharType="end"/>
            </w:r>
          </w:p>
        </w:tc>
        <w:tc>
          <w:tcPr>
            <w:tcW w:w="1701" w:type="dxa"/>
            <w:vAlign w:val="center"/>
          </w:tcPr>
          <w:p w:rsidR="00F1258A" w:rsidRPr="00C32A68" w:rsidRDefault="00F1258A" w:rsidP="0092329B">
            <w:pPr>
              <w:contextualSpacing/>
              <w:jc w:val="right"/>
              <w:rPr>
                <w:sz w:val="20"/>
                <w:szCs w:val="20"/>
                <w:lang w:val="lv-LV"/>
              </w:rPr>
            </w:pPr>
            <w:r w:rsidRPr="00C32A68">
              <w:rPr>
                <w:sz w:val="20"/>
                <w:szCs w:val="20"/>
                <w:lang w:val="lv-LV"/>
              </w:rPr>
              <w:fldChar w:fldCharType="begin"/>
            </w:r>
            <w:r w:rsidRPr="00C32A68">
              <w:rPr>
                <w:sz w:val="20"/>
                <w:szCs w:val="20"/>
                <w:lang w:val="lv-LV"/>
              </w:rPr>
              <w:instrText xml:space="preserve"> =SUM(ABOVE) </w:instrText>
            </w:r>
            <w:r w:rsidRPr="00C32A68">
              <w:rPr>
                <w:sz w:val="20"/>
                <w:szCs w:val="20"/>
                <w:lang w:val="lv-LV"/>
              </w:rPr>
              <w:fldChar w:fldCharType="separate"/>
            </w:r>
            <w:r w:rsidRPr="00C32A68">
              <w:rPr>
                <w:noProof/>
                <w:sz w:val="20"/>
                <w:szCs w:val="20"/>
                <w:lang w:val="lv-LV"/>
              </w:rPr>
              <w:t>172673</w:t>
            </w:r>
            <w:r w:rsidRPr="00C32A68">
              <w:rPr>
                <w:sz w:val="20"/>
                <w:szCs w:val="20"/>
                <w:lang w:val="lv-LV"/>
              </w:rPr>
              <w:fldChar w:fldCharType="end"/>
            </w:r>
          </w:p>
        </w:tc>
      </w:tr>
    </w:tbl>
    <w:p w:rsidR="006B2069" w:rsidRPr="00C32A68" w:rsidRDefault="006B2069" w:rsidP="006B2069">
      <w:pPr>
        <w:contextualSpacing/>
        <w:jc w:val="both"/>
        <w:rPr>
          <w:i/>
          <w:sz w:val="16"/>
          <w:szCs w:val="16"/>
          <w:lang w:val="lv-LV"/>
        </w:rPr>
      </w:pPr>
    </w:p>
    <w:p w:rsidR="009B7238" w:rsidRPr="00C32A68" w:rsidRDefault="009B7238" w:rsidP="00821299">
      <w:pPr>
        <w:pStyle w:val="Footer"/>
        <w:tabs>
          <w:tab w:val="clear" w:pos="4677"/>
          <w:tab w:val="clear" w:pos="9355"/>
        </w:tabs>
        <w:contextualSpacing/>
        <w:rPr>
          <w:b/>
          <w:bCs/>
          <w:sz w:val="20"/>
          <w:szCs w:val="20"/>
          <w:lang w:val="lv-LV"/>
        </w:rPr>
      </w:pPr>
      <w:r w:rsidRPr="00C32A68">
        <w:rPr>
          <w:b/>
          <w:bCs/>
          <w:sz w:val="20"/>
          <w:szCs w:val="20"/>
          <w:lang w:val="lv-LV"/>
        </w:rPr>
        <w:t xml:space="preserve">Piezīme Nr. </w:t>
      </w:r>
      <w:r w:rsidR="002E3FF4" w:rsidRPr="00C32A68">
        <w:rPr>
          <w:b/>
          <w:bCs/>
          <w:sz w:val="20"/>
          <w:szCs w:val="20"/>
          <w:lang w:val="lv-LV"/>
        </w:rPr>
        <w:t xml:space="preserve">4 </w:t>
      </w:r>
      <w:r w:rsidRPr="00C32A68">
        <w:rPr>
          <w:b/>
          <w:bCs/>
          <w:sz w:val="20"/>
          <w:szCs w:val="20"/>
          <w:lang w:val="lv-LV"/>
        </w:rPr>
        <w:t>Pārējie saimnieciskās darbības ieņēmumi</w:t>
      </w:r>
    </w:p>
    <w:p w:rsidR="00966A8F" w:rsidRPr="00C32A68" w:rsidRDefault="00966A8F" w:rsidP="00821299">
      <w:pPr>
        <w:pStyle w:val="Footer"/>
        <w:tabs>
          <w:tab w:val="clear" w:pos="4677"/>
          <w:tab w:val="clear" w:pos="9355"/>
        </w:tabs>
        <w:contextualSpacing/>
        <w:rPr>
          <w:b/>
          <w:bCs/>
          <w:sz w:val="20"/>
          <w:szCs w:val="20"/>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681B67" w:rsidRPr="00C32A68" w:rsidTr="00324204">
        <w:trPr>
          <w:trHeight w:val="239"/>
        </w:trPr>
        <w:tc>
          <w:tcPr>
            <w:tcW w:w="5529" w:type="dxa"/>
            <w:vAlign w:val="center"/>
          </w:tcPr>
          <w:p w:rsidR="00FD728F" w:rsidRPr="00C32A68" w:rsidRDefault="00FD728F" w:rsidP="00821299">
            <w:pPr>
              <w:contextualSpacing/>
              <w:rPr>
                <w:sz w:val="16"/>
                <w:szCs w:val="16"/>
                <w:lang w:val="lv-LV"/>
              </w:rPr>
            </w:pPr>
          </w:p>
        </w:tc>
        <w:tc>
          <w:tcPr>
            <w:tcW w:w="1701" w:type="dxa"/>
            <w:vAlign w:val="center"/>
          </w:tcPr>
          <w:p w:rsidR="00FD728F" w:rsidRPr="00C32A68" w:rsidRDefault="00FD728F" w:rsidP="00681B67">
            <w:pPr>
              <w:contextualSpacing/>
              <w:jc w:val="center"/>
              <w:rPr>
                <w:b/>
                <w:sz w:val="16"/>
                <w:szCs w:val="16"/>
                <w:lang w:val="lv-LV"/>
              </w:rPr>
            </w:pPr>
            <w:r w:rsidRPr="00C32A68">
              <w:rPr>
                <w:b/>
                <w:sz w:val="16"/>
                <w:szCs w:val="16"/>
                <w:lang w:val="lv-LV"/>
              </w:rPr>
              <w:t>201</w:t>
            </w:r>
            <w:r w:rsidR="00681B67" w:rsidRPr="00C32A68">
              <w:rPr>
                <w:b/>
                <w:sz w:val="16"/>
                <w:szCs w:val="16"/>
                <w:lang w:val="lv-LV"/>
              </w:rPr>
              <w:t>8</w:t>
            </w:r>
            <w:r w:rsidRPr="00C32A68">
              <w:rPr>
                <w:b/>
                <w:sz w:val="16"/>
                <w:szCs w:val="16"/>
                <w:lang w:val="lv-LV"/>
              </w:rPr>
              <w:t>. Rezultāts, EUR</w:t>
            </w:r>
          </w:p>
        </w:tc>
        <w:tc>
          <w:tcPr>
            <w:tcW w:w="1701" w:type="dxa"/>
            <w:vAlign w:val="center"/>
          </w:tcPr>
          <w:p w:rsidR="00FD728F" w:rsidRPr="00C32A68" w:rsidRDefault="00FD728F" w:rsidP="005120C6">
            <w:pPr>
              <w:contextualSpacing/>
              <w:jc w:val="center"/>
              <w:rPr>
                <w:b/>
                <w:sz w:val="16"/>
                <w:szCs w:val="16"/>
                <w:lang w:val="lv-LV"/>
              </w:rPr>
            </w:pPr>
            <w:r w:rsidRPr="00C32A68">
              <w:rPr>
                <w:b/>
                <w:sz w:val="16"/>
                <w:szCs w:val="16"/>
                <w:lang w:val="lv-LV"/>
              </w:rPr>
              <w:t>201</w:t>
            </w:r>
            <w:r w:rsidR="00681B67" w:rsidRPr="00C32A68">
              <w:rPr>
                <w:b/>
                <w:sz w:val="16"/>
                <w:szCs w:val="16"/>
                <w:lang w:val="lv-LV"/>
              </w:rPr>
              <w:t>7</w:t>
            </w:r>
            <w:r w:rsidRPr="00C32A68">
              <w:rPr>
                <w:b/>
                <w:sz w:val="16"/>
                <w:szCs w:val="16"/>
                <w:lang w:val="lv-LV"/>
              </w:rPr>
              <w:t>. Rezultāts, EUR</w:t>
            </w:r>
          </w:p>
        </w:tc>
      </w:tr>
      <w:tr w:rsidR="00681B67" w:rsidRPr="00C32A68" w:rsidTr="00FD728F">
        <w:tblPrEx>
          <w:tblLook w:val="0000" w:firstRow="0" w:lastRow="0" w:firstColumn="0" w:lastColumn="0" w:noHBand="0" w:noVBand="0"/>
        </w:tblPrEx>
        <w:tc>
          <w:tcPr>
            <w:tcW w:w="5529" w:type="dxa"/>
          </w:tcPr>
          <w:p w:rsidR="00681B67" w:rsidRPr="00C32A68" w:rsidRDefault="00681B67" w:rsidP="00C30F14">
            <w:pPr>
              <w:tabs>
                <w:tab w:val="left" w:pos="567"/>
              </w:tabs>
              <w:spacing w:before="100" w:beforeAutospacing="1" w:after="100" w:afterAutospacing="1"/>
              <w:jc w:val="both"/>
              <w:rPr>
                <w:sz w:val="20"/>
                <w:szCs w:val="20"/>
                <w:lang w:val="lv-LV" w:eastAsia="ru-RU"/>
              </w:rPr>
            </w:pPr>
            <w:r w:rsidRPr="00C32A68">
              <w:rPr>
                <w:sz w:val="20"/>
                <w:szCs w:val="20"/>
                <w:lang w:val="lv-LV" w:eastAsia="ru-RU"/>
              </w:rPr>
              <w:t>Telpu noma un komunālie</w:t>
            </w:r>
          </w:p>
        </w:tc>
        <w:tc>
          <w:tcPr>
            <w:tcW w:w="1701" w:type="dxa"/>
          </w:tcPr>
          <w:p w:rsidR="00681B67" w:rsidRPr="00C32A68" w:rsidRDefault="00681B67" w:rsidP="00C30F14">
            <w:pPr>
              <w:tabs>
                <w:tab w:val="left" w:pos="567"/>
                <w:tab w:val="left" w:pos="1560"/>
              </w:tabs>
              <w:spacing w:before="100" w:beforeAutospacing="1" w:after="100" w:afterAutospacing="1"/>
              <w:jc w:val="right"/>
              <w:rPr>
                <w:sz w:val="20"/>
                <w:szCs w:val="20"/>
                <w:lang w:val="lv-LV" w:eastAsia="ru-RU"/>
              </w:rPr>
            </w:pPr>
            <w:r w:rsidRPr="00C32A68">
              <w:rPr>
                <w:sz w:val="20"/>
                <w:szCs w:val="20"/>
                <w:lang w:val="lv-LV" w:eastAsia="ru-RU"/>
              </w:rPr>
              <w:t>32671</w:t>
            </w:r>
          </w:p>
        </w:tc>
        <w:tc>
          <w:tcPr>
            <w:tcW w:w="1701" w:type="dxa"/>
          </w:tcPr>
          <w:p w:rsidR="00681B67" w:rsidRPr="00C32A68" w:rsidRDefault="00681B67" w:rsidP="0092329B">
            <w:pPr>
              <w:tabs>
                <w:tab w:val="left" w:pos="567"/>
                <w:tab w:val="left" w:pos="1560"/>
              </w:tabs>
              <w:spacing w:before="100" w:beforeAutospacing="1" w:after="100" w:afterAutospacing="1"/>
              <w:jc w:val="right"/>
              <w:rPr>
                <w:sz w:val="20"/>
                <w:szCs w:val="20"/>
                <w:lang w:val="lv-LV" w:eastAsia="ru-RU"/>
              </w:rPr>
            </w:pPr>
            <w:r w:rsidRPr="00C32A68">
              <w:rPr>
                <w:sz w:val="20"/>
                <w:szCs w:val="20"/>
                <w:lang w:val="lv-LV" w:eastAsia="ru-RU"/>
              </w:rPr>
              <w:t>36859</w:t>
            </w:r>
          </w:p>
        </w:tc>
      </w:tr>
      <w:tr w:rsidR="00681B67" w:rsidRPr="00C32A68" w:rsidTr="00FD728F">
        <w:tblPrEx>
          <w:tblLook w:val="0000" w:firstRow="0" w:lastRow="0" w:firstColumn="0" w:lastColumn="0" w:noHBand="0" w:noVBand="0"/>
        </w:tblPrEx>
        <w:tc>
          <w:tcPr>
            <w:tcW w:w="5529" w:type="dxa"/>
          </w:tcPr>
          <w:p w:rsidR="00681B67" w:rsidRPr="00C32A68" w:rsidRDefault="00681B67" w:rsidP="00C30F14">
            <w:pPr>
              <w:tabs>
                <w:tab w:val="left" w:pos="567"/>
              </w:tabs>
              <w:spacing w:before="100" w:beforeAutospacing="1" w:after="100" w:afterAutospacing="1"/>
              <w:jc w:val="both"/>
              <w:rPr>
                <w:sz w:val="20"/>
                <w:szCs w:val="20"/>
                <w:lang w:val="lv-LV" w:eastAsia="ru-RU"/>
              </w:rPr>
            </w:pPr>
            <w:r w:rsidRPr="00C32A68">
              <w:rPr>
                <w:sz w:val="20"/>
                <w:szCs w:val="20"/>
                <w:lang w:val="lv-LV" w:eastAsia="ru-RU"/>
              </w:rPr>
              <w:t>Transporta pakalpojumi</w:t>
            </w:r>
          </w:p>
        </w:tc>
        <w:tc>
          <w:tcPr>
            <w:tcW w:w="1701" w:type="dxa"/>
          </w:tcPr>
          <w:p w:rsidR="00681B67" w:rsidRPr="00C32A68" w:rsidRDefault="00681B67" w:rsidP="00C30F14">
            <w:pPr>
              <w:tabs>
                <w:tab w:val="left" w:pos="567"/>
                <w:tab w:val="left" w:pos="1635"/>
              </w:tabs>
              <w:spacing w:before="100" w:beforeAutospacing="1" w:after="100" w:afterAutospacing="1"/>
              <w:jc w:val="right"/>
              <w:rPr>
                <w:sz w:val="20"/>
                <w:szCs w:val="20"/>
                <w:lang w:val="lv-LV" w:eastAsia="ru-RU"/>
              </w:rPr>
            </w:pPr>
            <w:r w:rsidRPr="00C32A68">
              <w:rPr>
                <w:sz w:val="20"/>
                <w:szCs w:val="20"/>
                <w:lang w:val="lv-LV" w:eastAsia="ru-RU"/>
              </w:rPr>
              <w:t>26</w:t>
            </w:r>
          </w:p>
        </w:tc>
        <w:tc>
          <w:tcPr>
            <w:tcW w:w="1701" w:type="dxa"/>
          </w:tcPr>
          <w:p w:rsidR="00681B67" w:rsidRPr="00C32A68" w:rsidRDefault="00681B67" w:rsidP="0092329B">
            <w:pPr>
              <w:tabs>
                <w:tab w:val="left" w:pos="567"/>
                <w:tab w:val="left" w:pos="1635"/>
              </w:tabs>
              <w:spacing w:before="100" w:beforeAutospacing="1" w:after="100" w:afterAutospacing="1"/>
              <w:jc w:val="right"/>
              <w:rPr>
                <w:sz w:val="20"/>
                <w:szCs w:val="20"/>
                <w:lang w:val="lv-LV" w:eastAsia="ru-RU"/>
              </w:rPr>
            </w:pPr>
            <w:r w:rsidRPr="00C32A68">
              <w:rPr>
                <w:sz w:val="20"/>
                <w:szCs w:val="20"/>
                <w:lang w:val="lv-LV" w:eastAsia="ru-RU"/>
              </w:rPr>
              <w:t>642</w:t>
            </w:r>
          </w:p>
        </w:tc>
      </w:tr>
      <w:tr w:rsidR="00681B67" w:rsidRPr="00C32A68" w:rsidTr="00FD728F">
        <w:tblPrEx>
          <w:tblLook w:val="0000" w:firstRow="0" w:lastRow="0" w:firstColumn="0" w:lastColumn="0" w:noHBand="0" w:noVBand="0"/>
        </w:tblPrEx>
        <w:tc>
          <w:tcPr>
            <w:tcW w:w="5529" w:type="dxa"/>
          </w:tcPr>
          <w:p w:rsidR="00681B67" w:rsidRPr="00C32A68" w:rsidRDefault="00681B67" w:rsidP="00C30F14">
            <w:pPr>
              <w:tabs>
                <w:tab w:val="left" w:pos="567"/>
              </w:tabs>
              <w:spacing w:before="100" w:beforeAutospacing="1" w:after="100" w:afterAutospacing="1"/>
              <w:jc w:val="both"/>
              <w:rPr>
                <w:sz w:val="20"/>
                <w:szCs w:val="20"/>
                <w:lang w:val="lv-LV" w:eastAsia="ru-RU"/>
              </w:rPr>
            </w:pPr>
            <w:r w:rsidRPr="00C32A68">
              <w:rPr>
                <w:sz w:val="20"/>
                <w:szCs w:val="20"/>
                <w:lang w:val="lv-LV" w:eastAsia="ru-RU"/>
              </w:rPr>
              <w:t>Ēdināšanas pakalpojumi</w:t>
            </w:r>
          </w:p>
        </w:tc>
        <w:tc>
          <w:tcPr>
            <w:tcW w:w="1701" w:type="dxa"/>
          </w:tcPr>
          <w:p w:rsidR="00681B67" w:rsidRPr="00C32A68" w:rsidRDefault="00681B67" w:rsidP="00C30F14">
            <w:pPr>
              <w:tabs>
                <w:tab w:val="left" w:pos="567"/>
              </w:tabs>
              <w:spacing w:before="100" w:beforeAutospacing="1" w:after="100" w:afterAutospacing="1"/>
              <w:jc w:val="right"/>
              <w:rPr>
                <w:sz w:val="20"/>
                <w:szCs w:val="20"/>
                <w:lang w:val="lv-LV" w:eastAsia="ru-RU"/>
              </w:rPr>
            </w:pPr>
            <w:r w:rsidRPr="00C32A68">
              <w:rPr>
                <w:sz w:val="20"/>
                <w:szCs w:val="20"/>
                <w:lang w:val="lv-LV" w:eastAsia="ru-RU"/>
              </w:rPr>
              <w:t>6406</w:t>
            </w:r>
          </w:p>
        </w:tc>
        <w:tc>
          <w:tcPr>
            <w:tcW w:w="1701" w:type="dxa"/>
          </w:tcPr>
          <w:p w:rsidR="00681B67" w:rsidRPr="00C32A68" w:rsidRDefault="00681B67" w:rsidP="0092329B">
            <w:pPr>
              <w:tabs>
                <w:tab w:val="left" w:pos="567"/>
              </w:tabs>
              <w:spacing w:before="100" w:beforeAutospacing="1" w:after="100" w:afterAutospacing="1"/>
              <w:jc w:val="right"/>
              <w:rPr>
                <w:sz w:val="20"/>
                <w:szCs w:val="20"/>
                <w:lang w:val="lv-LV" w:eastAsia="ru-RU"/>
              </w:rPr>
            </w:pPr>
            <w:r w:rsidRPr="00C32A68">
              <w:rPr>
                <w:sz w:val="20"/>
                <w:szCs w:val="20"/>
                <w:lang w:val="lv-LV" w:eastAsia="ru-RU"/>
              </w:rPr>
              <w:t>3138</w:t>
            </w:r>
          </w:p>
        </w:tc>
      </w:tr>
      <w:tr w:rsidR="00681B67" w:rsidRPr="00C32A68" w:rsidTr="00FD728F">
        <w:tblPrEx>
          <w:tblLook w:val="0000" w:firstRow="0" w:lastRow="0" w:firstColumn="0" w:lastColumn="0" w:noHBand="0" w:noVBand="0"/>
        </w:tblPrEx>
        <w:tc>
          <w:tcPr>
            <w:tcW w:w="5529" w:type="dxa"/>
          </w:tcPr>
          <w:p w:rsidR="00681B67" w:rsidRPr="00C32A68" w:rsidRDefault="00681B67" w:rsidP="00C30F14">
            <w:pPr>
              <w:tabs>
                <w:tab w:val="left" w:pos="567"/>
              </w:tabs>
              <w:spacing w:before="100" w:beforeAutospacing="1" w:after="100" w:afterAutospacing="1"/>
              <w:jc w:val="both"/>
              <w:rPr>
                <w:sz w:val="20"/>
                <w:szCs w:val="20"/>
                <w:lang w:val="lv-LV" w:eastAsia="ru-RU"/>
              </w:rPr>
            </w:pPr>
            <w:r w:rsidRPr="00C32A68">
              <w:rPr>
                <w:sz w:val="20"/>
                <w:szCs w:val="20"/>
                <w:lang w:val="lv-LV" w:eastAsia="ru-RU"/>
              </w:rPr>
              <w:t xml:space="preserve">Pārējie ieņēmumi, </w:t>
            </w:r>
            <w:r w:rsidRPr="00C32A68">
              <w:rPr>
                <w:i/>
                <w:sz w:val="20"/>
                <w:szCs w:val="20"/>
                <w:lang w:val="lv-LV" w:eastAsia="ru-RU"/>
              </w:rPr>
              <w:t>tajā skaitā</w:t>
            </w:r>
            <w:r w:rsidRPr="00C32A68">
              <w:rPr>
                <w:sz w:val="20"/>
                <w:szCs w:val="20"/>
                <w:lang w:val="lv-LV" w:eastAsia="ru-RU"/>
              </w:rPr>
              <w:t>:</w:t>
            </w:r>
          </w:p>
        </w:tc>
        <w:tc>
          <w:tcPr>
            <w:tcW w:w="1701" w:type="dxa"/>
          </w:tcPr>
          <w:p w:rsidR="00681B67" w:rsidRPr="00C32A68" w:rsidRDefault="00681B67" w:rsidP="00A06E05">
            <w:pPr>
              <w:tabs>
                <w:tab w:val="left" w:pos="567"/>
              </w:tabs>
              <w:spacing w:before="100" w:beforeAutospacing="1" w:after="100" w:afterAutospacing="1"/>
              <w:jc w:val="right"/>
              <w:rPr>
                <w:sz w:val="20"/>
                <w:szCs w:val="20"/>
                <w:lang w:val="lv-LV" w:eastAsia="ru-RU"/>
              </w:rPr>
            </w:pPr>
            <w:r w:rsidRPr="00C32A68">
              <w:rPr>
                <w:sz w:val="20"/>
                <w:szCs w:val="20"/>
                <w:lang w:val="lv-LV" w:eastAsia="ru-RU"/>
              </w:rPr>
              <w:t>27865</w:t>
            </w:r>
          </w:p>
        </w:tc>
        <w:tc>
          <w:tcPr>
            <w:tcW w:w="1701" w:type="dxa"/>
          </w:tcPr>
          <w:p w:rsidR="00681B67" w:rsidRPr="00C32A68" w:rsidRDefault="00681B67" w:rsidP="0092329B">
            <w:pPr>
              <w:tabs>
                <w:tab w:val="left" w:pos="567"/>
              </w:tabs>
              <w:spacing w:before="100" w:beforeAutospacing="1" w:after="100" w:afterAutospacing="1"/>
              <w:jc w:val="right"/>
              <w:rPr>
                <w:sz w:val="20"/>
                <w:szCs w:val="20"/>
                <w:lang w:val="lv-LV" w:eastAsia="ru-RU"/>
              </w:rPr>
            </w:pPr>
            <w:r w:rsidRPr="00C32A68">
              <w:rPr>
                <w:sz w:val="20"/>
                <w:szCs w:val="20"/>
                <w:lang w:val="lv-LV" w:eastAsia="ru-RU"/>
              </w:rPr>
              <w:t>29220</w:t>
            </w:r>
          </w:p>
        </w:tc>
      </w:tr>
      <w:tr w:rsidR="00681B67" w:rsidRPr="00C32A68" w:rsidTr="00FD728F">
        <w:tblPrEx>
          <w:tblLook w:val="0000" w:firstRow="0" w:lastRow="0" w:firstColumn="0" w:lastColumn="0" w:noHBand="0" w:noVBand="0"/>
        </w:tblPrEx>
        <w:tc>
          <w:tcPr>
            <w:tcW w:w="5529" w:type="dxa"/>
          </w:tcPr>
          <w:p w:rsidR="00681B67" w:rsidRPr="00C32A68" w:rsidRDefault="00681B67" w:rsidP="00C30F14">
            <w:pPr>
              <w:tabs>
                <w:tab w:val="left" w:pos="567"/>
              </w:tabs>
              <w:spacing w:before="100" w:beforeAutospacing="1" w:after="100" w:afterAutospacing="1"/>
              <w:jc w:val="both"/>
              <w:rPr>
                <w:i/>
                <w:sz w:val="20"/>
                <w:szCs w:val="20"/>
                <w:lang w:val="lv-LV" w:eastAsia="ru-RU"/>
              </w:rPr>
            </w:pPr>
            <w:r w:rsidRPr="00C32A68">
              <w:rPr>
                <w:i/>
                <w:sz w:val="20"/>
                <w:szCs w:val="20"/>
                <w:lang w:val="lv-LV" w:eastAsia="ru-RU"/>
              </w:rPr>
              <w:t>Stacionāra servisa pakalpojumi</w:t>
            </w:r>
          </w:p>
        </w:tc>
        <w:tc>
          <w:tcPr>
            <w:tcW w:w="1701" w:type="dxa"/>
          </w:tcPr>
          <w:p w:rsidR="00681B67" w:rsidRPr="00C32A68" w:rsidRDefault="00681B67" w:rsidP="00C30F14">
            <w:pPr>
              <w:tabs>
                <w:tab w:val="left" w:pos="567"/>
              </w:tabs>
              <w:spacing w:before="100" w:beforeAutospacing="1" w:after="100" w:afterAutospacing="1"/>
              <w:jc w:val="right"/>
              <w:rPr>
                <w:i/>
                <w:sz w:val="20"/>
                <w:szCs w:val="20"/>
                <w:lang w:val="lv-LV" w:eastAsia="ru-RU"/>
              </w:rPr>
            </w:pPr>
            <w:r w:rsidRPr="00C32A68">
              <w:rPr>
                <w:i/>
                <w:sz w:val="20"/>
                <w:szCs w:val="20"/>
                <w:lang w:val="lv-LV" w:eastAsia="ru-RU"/>
              </w:rPr>
              <w:t>16819</w:t>
            </w:r>
          </w:p>
        </w:tc>
        <w:tc>
          <w:tcPr>
            <w:tcW w:w="1701" w:type="dxa"/>
          </w:tcPr>
          <w:p w:rsidR="00681B67" w:rsidRPr="00C32A68" w:rsidRDefault="00681B67" w:rsidP="0092329B">
            <w:pPr>
              <w:tabs>
                <w:tab w:val="left" w:pos="567"/>
              </w:tabs>
              <w:spacing w:before="100" w:beforeAutospacing="1" w:after="100" w:afterAutospacing="1"/>
              <w:jc w:val="right"/>
              <w:rPr>
                <w:i/>
                <w:sz w:val="20"/>
                <w:szCs w:val="20"/>
                <w:lang w:val="lv-LV" w:eastAsia="ru-RU"/>
              </w:rPr>
            </w:pPr>
            <w:r w:rsidRPr="00C32A68">
              <w:rPr>
                <w:i/>
                <w:sz w:val="20"/>
                <w:szCs w:val="20"/>
                <w:lang w:val="lv-LV" w:eastAsia="ru-RU"/>
              </w:rPr>
              <w:t>19371</w:t>
            </w:r>
          </w:p>
        </w:tc>
      </w:tr>
      <w:tr w:rsidR="00681B67" w:rsidRPr="00C32A68" w:rsidTr="00FD728F">
        <w:tblPrEx>
          <w:tblLook w:val="0000" w:firstRow="0" w:lastRow="0" w:firstColumn="0" w:lastColumn="0" w:noHBand="0" w:noVBand="0"/>
        </w:tblPrEx>
        <w:tc>
          <w:tcPr>
            <w:tcW w:w="5529" w:type="dxa"/>
          </w:tcPr>
          <w:p w:rsidR="00681B67" w:rsidRPr="00C32A68" w:rsidRDefault="00681B67" w:rsidP="00C30F14">
            <w:pPr>
              <w:tabs>
                <w:tab w:val="left" w:pos="567"/>
              </w:tabs>
              <w:spacing w:before="100" w:beforeAutospacing="1" w:after="100" w:afterAutospacing="1"/>
              <w:jc w:val="both"/>
              <w:rPr>
                <w:i/>
                <w:sz w:val="20"/>
                <w:szCs w:val="20"/>
                <w:lang w:val="lv-LV" w:eastAsia="ru-RU"/>
              </w:rPr>
            </w:pPr>
            <w:r w:rsidRPr="00C32A68">
              <w:rPr>
                <w:i/>
                <w:sz w:val="20"/>
                <w:szCs w:val="20"/>
                <w:lang w:val="lv-LV" w:eastAsia="ru-RU"/>
              </w:rPr>
              <w:t>Patanatomijas pakalpojumi</w:t>
            </w:r>
          </w:p>
        </w:tc>
        <w:tc>
          <w:tcPr>
            <w:tcW w:w="1701" w:type="dxa"/>
          </w:tcPr>
          <w:p w:rsidR="00681B67" w:rsidRPr="00C32A68" w:rsidRDefault="00681B67" w:rsidP="00C30F14">
            <w:pPr>
              <w:tabs>
                <w:tab w:val="left" w:pos="567"/>
              </w:tabs>
              <w:spacing w:before="100" w:beforeAutospacing="1" w:after="100" w:afterAutospacing="1"/>
              <w:jc w:val="right"/>
              <w:rPr>
                <w:i/>
                <w:sz w:val="20"/>
                <w:szCs w:val="20"/>
                <w:lang w:val="lv-LV" w:eastAsia="ru-RU"/>
              </w:rPr>
            </w:pPr>
            <w:r w:rsidRPr="00C32A68">
              <w:rPr>
                <w:i/>
                <w:sz w:val="20"/>
                <w:szCs w:val="20"/>
                <w:lang w:val="lv-LV" w:eastAsia="ru-RU"/>
              </w:rPr>
              <w:t>10583</w:t>
            </w:r>
          </w:p>
        </w:tc>
        <w:tc>
          <w:tcPr>
            <w:tcW w:w="1701" w:type="dxa"/>
          </w:tcPr>
          <w:p w:rsidR="00681B67" w:rsidRPr="00C32A68" w:rsidRDefault="00681B67" w:rsidP="0092329B">
            <w:pPr>
              <w:tabs>
                <w:tab w:val="left" w:pos="567"/>
              </w:tabs>
              <w:spacing w:before="100" w:beforeAutospacing="1" w:after="100" w:afterAutospacing="1"/>
              <w:jc w:val="right"/>
              <w:rPr>
                <w:i/>
                <w:sz w:val="20"/>
                <w:szCs w:val="20"/>
                <w:lang w:val="lv-LV" w:eastAsia="ru-RU"/>
              </w:rPr>
            </w:pPr>
            <w:r w:rsidRPr="00C32A68">
              <w:rPr>
                <w:i/>
                <w:sz w:val="20"/>
                <w:szCs w:val="20"/>
                <w:lang w:val="lv-LV" w:eastAsia="ru-RU"/>
              </w:rPr>
              <w:t>9573</w:t>
            </w:r>
          </w:p>
        </w:tc>
      </w:tr>
      <w:tr w:rsidR="00681B67" w:rsidRPr="00C32A68" w:rsidTr="00FD728F">
        <w:tblPrEx>
          <w:tblLook w:val="0000" w:firstRow="0" w:lastRow="0" w:firstColumn="0" w:lastColumn="0" w:noHBand="0" w:noVBand="0"/>
        </w:tblPrEx>
        <w:tc>
          <w:tcPr>
            <w:tcW w:w="5529" w:type="dxa"/>
          </w:tcPr>
          <w:p w:rsidR="00681B67" w:rsidRPr="00C32A68" w:rsidRDefault="00681B67" w:rsidP="00C30F14">
            <w:pPr>
              <w:tabs>
                <w:tab w:val="left" w:pos="567"/>
              </w:tabs>
              <w:spacing w:before="100" w:beforeAutospacing="1" w:after="100" w:afterAutospacing="1"/>
              <w:jc w:val="both"/>
              <w:rPr>
                <w:i/>
                <w:sz w:val="20"/>
                <w:szCs w:val="20"/>
                <w:lang w:val="lv-LV" w:eastAsia="ru-RU"/>
              </w:rPr>
            </w:pPr>
            <w:r w:rsidRPr="00C32A68">
              <w:rPr>
                <w:i/>
                <w:sz w:val="20"/>
                <w:szCs w:val="20"/>
                <w:lang w:val="lv-LV" w:eastAsia="ru-RU"/>
              </w:rPr>
              <w:t>Pārējie</w:t>
            </w:r>
          </w:p>
        </w:tc>
        <w:tc>
          <w:tcPr>
            <w:tcW w:w="1701" w:type="dxa"/>
          </w:tcPr>
          <w:p w:rsidR="00681B67" w:rsidRPr="00C32A68" w:rsidRDefault="00681B67" w:rsidP="00C30F14">
            <w:pPr>
              <w:tabs>
                <w:tab w:val="left" w:pos="567"/>
              </w:tabs>
              <w:spacing w:before="100" w:beforeAutospacing="1" w:after="100" w:afterAutospacing="1"/>
              <w:jc w:val="right"/>
              <w:rPr>
                <w:i/>
                <w:sz w:val="20"/>
                <w:szCs w:val="20"/>
                <w:lang w:val="lv-LV" w:eastAsia="ru-RU"/>
              </w:rPr>
            </w:pPr>
            <w:r w:rsidRPr="00C32A68">
              <w:rPr>
                <w:i/>
                <w:sz w:val="20"/>
                <w:szCs w:val="20"/>
                <w:lang w:val="lv-LV" w:eastAsia="ru-RU"/>
              </w:rPr>
              <w:t>463</w:t>
            </w:r>
          </w:p>
        </w:tc>
        <w:tc>
          <w:tcPr>
            <w:tcW w:w="1701" w:type="dxa"/>
          </w:tcPr>
          <w:p w:rsidR="00681B67" w:rsidRPr="00C32A68" w:rsidRDefault="00681B67" w:rsidP="0092329B">
            <w:pPr>
              <w:tabs>
                <w:tab w:val="left" w:pos="567"/>
              </w:tabs>
              <w:spacing w:before="100" w:beforeAutospacing="1" w:after="100" w:afterAutospacing="1"/>
              <w:jc w:val="right"/>
              <w:rPr>
                <w:i/>
                <w:sz w:val="20"/>
                <w:szCs w:val="20"/>
                <w:lang w:val="lv-LV" w:eastAsia="ru-RU"/>
              </w:rPr>
            </w:pPr>
            <w:r w:rsidRPr="00C32A68">
              <w:rPr>
                <w:i/>
                <w:sz w:val="20"/>
                <w:szCs w:val="20"/>
                <w:lang w:val="lv-LV" w:eastAsia="ru-RU"/>
              </w:rPr>
              <w:t>276</w:t>
            </w:r>
          </w:p>
        </w:tc>
      </w:tr>
      <w:tr w:rsidR="00681B67" w:rsidRPr="00C32A68" w:rsidTr="004E1198">
        <w:tc>
          <w:tcPr>
            <w:tcW w:w="5529" w:type="dxa"/>
          </w:tcPr>
          <w:p w:rsidR="00681B67" w:rsidRPr="00C32A68" w:rsidRDefault="00681B67" w:rsidP="004E1198">
            <w:pPr>
              <w:tabs>
                <w:tab w:val="left" w:pos="567"/>
              </w:tabs>
              <w:spacing w:before="100" w:beforeAutospacing="1" w:after="100" w:afterAutospacing="1"/>
              <w:jc w:val="both"/>
              <w:rPr>
                <w:sz w:val="20"/>
                <w:szCs w:val="20"/>
                <w:lang w:val="lv-LV" w:eastAsia="ru-RU"/>
              </w:rPr>
            </w:pPr>
            <w:r w:rsidRPr="00C32A68">
              <w:rPr>
                <w:sz w:val="20"/>
                <w:szCs w:val="20"/>
                <w:lang w:val="lv-LV" w:eastAsia="ru-RU"/>
              </w:rPr>
              <w:t>Citi iepriekš nenosauktie ieņēmumi</w:t>
            </w:r>
          </w:p>
        </w:tc>
        <w:tc>
          <w:tcPr>
            <w:tcW w:w="1701" w:type="dxa"/>
            <w:vAlign w:val="center"/>
          </w:tcPr>
          <w:p w:rsidR="00681B67" w:rsidRPr="00C32A68" w:rsidRDefault="00681B67" w:rsidP="00FD728F">
            <w:pPr>
              <w:contextualSpacing/>
              <w:jc w:val="right"/>
              <w:rPr>
                <w:sz w:val="20"/>
                <w:szCs w:val="20"/>
                <w:lang w:val="lv-LV"/>
              </w:rPr>
            </w:pPr>
            <w:r w:rsidRPr="00C32A68">
              <w:rPr>
                <w:sz w:val="20"/>
                <w:szCs w:val="20"/>
                <w:lang w:val="lv-LV"/>
              </w:rPr>
              <w:t>29334</w:t>
            </w:r>
          </w:p>
        </w:tc>
        <w:tc>
          <w:tcPr>
            <w:tcW w:w="1701" w:type="dxa"/>
            <w:vAlign w:val="center"/>
          </w:tcPr>
          <w:p w:rsidR="00681B67" w:rsidRPr="00C32A68" w:rsidRDefault="00681B67" w:rsidP="0092329B">
            <w:pPr>
              <w:contextualSpacing/>
              <w:jc w:val="right"/>
              <w:rPr>
                <w:sz w:val="20"/>
                <w:szCs w:val="20"/>
                <w:lang w:val="lv-LV"/>
              </w:rPr>
            </w:pPr>
            <w:r w:rsidRPr="00C32A68">
              <w:rPr>
                <w:sz w:val="20"/>
                <w:szCs w:val="20"/>
                <w:lang w:val="lv-LV"/>
              </w:rPr>
              <w:t>29249</w:t>
            </w:r>
          </w:p>
        </w:tc>
      </w:tr>
      <w:tr w:rsidR="00681B67" w:rsidRPr="00C32A68" w:rsidTr="00FD728F">
        <w:tc>
          <w:tcPr>
            <w:tcW w:w="5529" w:type="dxa"/>
            <w:vAlign w:val="center"/>
          </w:tcPr>
          <w:p w:rsidR="00681B67" w:rsidRPr="00C32A68" w:rsidRDefault="00681B67" w:rsidP="006B2069">
            <w:pPr>
              <w:contextualSpacing/>
              <w:jc w:val="right"/>
              <w:rPr>
                <w:b/>
                <w:sz w:val="20"/>
                <w:szCs w:val="20"/>
                <w:lang w:val="lv-LV"/>
              </w:rPr>
            </w:pPr>
            <w:r w:rsidRPr="00C32A68">
              <w:rPr>
                <w:b/>
                <w:sz w:val="20"/>
                <w:szCs w:val="20"/>
                <w:lang w:val="lv-LV"/>
              </w:rPr>
              <w:t>Kopā</w:t>
            </w:r>
          </w:p>
        </w:tc>
        <w:tc>
          <w:tcPr>
            <w:tcW w:w="1701" w:type="dxa"/>
            <w:vAlign w:val="center"/>
          </w:tcPr>
          <w:p w:rsidR="00681B67" w:rsidRPr="00C32A68" w:rsidRDefault="00681B67" w:rsidP="00FD728F">
            <w:pPr>
              <w:contextualSpacing/>
              <w:jc w:val="right"/>
              <w:rPr>
                <w:sz w:val="20"/>
                <w:szCs w:val="20"/>
                <w:lang w:val="lv-LV"/>
              </w:rPr>
            </w:pPr>
            <w:r w:rsidRPr="00C32A68">
              <w:rPr>
                <w:sz w:val="20"/>
                <w:szCs w:val="20"/>
                <w:lang w:val="lv-LV"/>
              </w:rPr>
              <w:t>96302</w:t>
            </w:r>
          </w:p>
        </w:tc>
        <w:tc>
          <w:tcPr>
            <w:tcW w:w="1701" w:type="dxa"/>
            <w:vAlign w:val="center"/>
          </w:tcPr>
          <w:p w:rsidR="00681B67" w:rsidRPr="00C32A68" w:rsidRDefault="00681B67" w:rsidP="0092329B">
            <w:pPr>
              <w:contextualSpacing/>
              <w:jc w:val="right"/>
              <w:rPr>
                <w:sz w:val="20"/>
                <w:szCs w:val="20"/>
                <w:lang w:val="lv-LV"/>
              </w:rPr>
            </w:pPr>
            <w:r w:rsidRPr="00C32A68">
              <w:rPr>
                <w:sz w:val="20"/>
                <w:szCs w:val="20"/>
                <w:lang w:val="lv-LV"/>
              </w:rPr>
              <w:t>99108</w:t>
            </w:r>
          </w:p>
        </w:tc>
      </w:tr>
    </w:tbl>
    <w:p w:rsidR="00412647" w:rsidRPr="00C32A68" w:rsidRDefault="00412647" w:rsidP="00821299">
      <w:pPr>
        <w:contextualSpacing/>
        <w:rPr>
          <w:b/>
          <w:sz w:val="20"/>
          <w:szCs w:val="20"/>
          <w:lang w:val="lv-LV"/>
        </w:rPr>
      </w:pPr>
    </w:p>
    <w:p w:rsidR="0001062E" w:rsidRPr="00C32A68" w:rsidRDefault="0001062E" w:rsidP="0001062E">
      <w:pPr>
        <w:pStyle w:val="NoSpacing"/>
        <w:jc w:val="both"/>
        <w:rPr>
          <w:b/>
          <w:sz w:val="22"/>
          <w:szCs w:val="22"/>
          <w:lang w:val="lv-LV" w:eastAsia="ru-RU"/>
        </w:rPr>
      </w:pPr>
      <w:r w:rsidRPr="00C32A68">
        <w:rPr>
          <w:b/>
          <w:sz w:val="22"/>
          <w:szCs w:val="22"/>
          <w:lang w:val="lv-LV" w:eastAsia="ru-RU"/>
        </w:rPr>
        <w:t>Skaidrojums par pārskata gadā un iepriekšējos pārskata gados saņemto finanšu palīdzību:</w:t>
      </w:r>
    </w:p>
    <w:p w:rsidR="00324204" w:rsidRPr="00C32A68" w:rsidRDefault="00324204" w:rsidP="0001062E">
      <w:pPr>
        <w:pStyle w:val="NoSpacing"/>
        <w:jc w:val="both"/>
        <w:rPr>
          <w:sz w:val="22"/>
          <w:szCs w:val="22"/>
          <w:lang w:val="lv-LV" w:eastAsia="ru-RU"/>
        </w:rPr>
      </w:pPr>
      <w:r w:rsidRPr="00C32A68">
        <w:rPr>
          <w:sz w:val="22"/>
          <w:szCs w:val="22"/>
          <w:lang w:val="lv-LV" w:eastAsia="ru-RU"/>
        </w:rPr>
        <w:t>Pārskata gadā nav saņemta finanšu palīdziba, kura tiktu iekļauta peļņas vai zaudējumu aprēķinā.</w:t>
      </w:r>
    </w:p>
    <w:p w:rsidR="0001062E" w:rsidRPr="00C32A68" w:rsidRDefault="0001062E" w:rsidP="00621458">
      <w:pPr>
        <w:ind w:right="424"/>
        <w:contextualSpacing/>
        <w:jc w:val="both"/>
        <w:rPr>
          <w:b/>
          <w:sz w:val="22"/>
          <w:szCs w:val="22"/>
          <w:lang w:val="lv-LV" w:eastAsia="ru-RU"/>
        </w:rPr>
      </w:pPr>
      <w:r w:rsidRPr="00C32A68">
        <w:rPr>
          <w:b/>
          <w:sz w:val="22"/>
          <w:szCs w:val="22"/>
          <w:lang w:val="lv-LV" w:eastAsia="ru-RU"/>
        </w:rPr>
        <w:t>Informācija par saņemtajiem ziedojumiem un dāvinājumiem, ja tie ir būtiski novērtējot sabiedrības saimniecisk</w:t>
      </w:r>
      <w:r w:rsidR="00324204" w:rsidRPr="00C32A68">
        <w:rPr>
          <w:b/>
          <w:sz w:val="22"/>
          <w:szCs w:val="22"/>
          <w:lang w:val="lv-LV" w:eastAsia="ru-RU"/>
        </w:rPr>
        <w:t>o</w:t>
      </w:r>
      <w:r w:rsidRPr="00C32A68">
        <w:rPr>
          <w:b/>
          <w:sz w:val="22"/>
          <w:szCs w:val="22"/>
          <w:lang w:val="lv-LV" w:eastAsia="ru-RU"/>
        </w:rPr>
        <w:t xml:space="preserve"> darbību:</w:t>
      </w:r>
    </w:p>
    <w:p w:rsidR="0001062E" w:rsidRPr="00C32A68" w:rsidRDefault="0001062E" w:rsidP="00621458">
      <w:pPr>
        <w:ind w:right="424"/>
        <w:contextualSpacing/>
        <w:jc w:val="both"/>
        <w:rPr>
          <w:sz w:val="20"/>
          <w:szCs w:val="20"/>
          <w:lang w:val="lv-LV" w:eastAsia="ru-RU"/>
        </w:rPr>
      </w:pPr>
      <w:r w:rsidRPr="00C32A68">
        <w:rPr>
          <w:sz w:val="20"/>
          <w:szCs w:val="20"/>
          <w:lang w:val="lv-LV" w:eastAsia="ru-RU"/>
        </w:rPr>
        <w:t>Pārskata gadā un iepriekšējos gados sabiedrībai nebija saņemti ziedojumi un dāvinājumi, kas būtu būtiski</w:t>
      </w:r>
      <w:r w:rsidR="00324204" w:rsidRPr="00C32A68">
        <w:rPr>
          <w:sz w:val="20"/>
          <w:szCs w:val="20"/>
          <w:lang w:val="lv-LV" w:eastAsia="ru-RU"/>
        </w:rPr>
        <w:t xml:space="preserve"> </w:t>
      </w:r>
      <w:r w:rsidRPr="00C32A68">
        <w:rPr>
          <w:sz w:val="20"/>
          <w:szCs w:val="20"/>
          <w:lang w:val="lv-LV" w:eastAsia="ru-RU"/>
        </w:rPr>
        <w:t>sabiedrības saimnieciska</w:t>
      </w:r>
      <w:r w:rsidR="00324204" w:rsidRPr="00C32A68">
        <w:rPr>
          <w:sz w:val="20"/>
          <w:szCs w:val="20"/>
          <w:lang w:val="lv-LV" w:eastAsia="ru-RU"/>
        </w:rPr>
        <w:t>i</w:t>
      </w:r>
      <w:r w:rsidRPr="00C32A68">
        <w:rPr>
          <w:sz w:val="20"/>
          <w:szCs w:val="20"/>
          <w:lang w:val="lv-LV" w:eastAsia="ru-RU"/>
        </w:rPr>
        <w:t xml:space="preserve"> darbība</w:t>
      </w:r>
      <w:r w:rsidR="00324204" w:rsidRPr="00C32A68">
        <w:rPr>
          <w:sz w:val="20"/>
          <w:szCs w:val="20"/>
          <w:lang w:val="lv-LV" w:eastAsia="ru-RU"/>
        </w:rPr>
        <w:t>i</w:t>
      </w:r>
      <w:r w:rsidRPr="00C32A68">
        <w:rPr>
          <w:sz w:val="20"/>
          <w:szCs w:val="20"/>
          <w:lang w:val="lv-LV" w:eastAsia="ru-RU"/>
        </w:rPr>
        <w:t xml:space="preserve">. </w:t>
      </w:r>
    </w:p>
    <w:p w:rsidR="00966A8F" w:rsidRPr="00C32A68" w:rsidRDefault="00966A8F" w:rsidP="00621458">
      <w:pPr>
        <w:ind w:right="424"/>
        <w:contextualSpacing/>
        <w:jc w:val="both"/>
        <w:rPr>
          <w:sz w:val="20"/>
          <w:szCs w:val="20"/>
          <w:lang w:val="lv-LV" w:eastAsia="ru-RU"/>
        </w:rPr>
      </w:pPr>
    </w:p>
    <w:p w:rsidR="009B7238" w:rsidRPr="00C32A68" w:rsidRDefault="009B7238" w:rsidP="00821299">
      <w:pPr>
        <w:pStyle w:val="Footer"/>
        <w:tabs>
          <w:tab w:val="clear" w:pos="4677"/>
          <w:tab w:val="clear" w:pos="9355"/>
        </w:tabs>
        <w:contextualSpacing/>
        <w:rPr>
          <w:b/>
          <w:bCs/>
          <w:lang w:val="lv-LV"/>
        </w:rPr>
      </w:pPr>
      <w:r w:rsidRPr="00C32A68">
        <w:rPr>
          <w:b/>
          <w:bCs/>
          <w:lang w:val="lv-LV"/>
        </w:rPr>
        <w:t xml:space="preserve">Piezīme Nr. </w:t>
      </w:r>
      <w:r w:rsidR="00C30F14" w:rsidRPr="00C32A68">
        <w:rPr>
          <w:b/>
          <w:bCs/>
          <w:lang w:val="lv-LV"/>
        </w:rPr>
        <w:t xml:space="preserve">5 </w:t>
      </w:r>
      <w:r w:rsidRPr="00C32A68">
        <w:rPr>
          <w:b/>
          <w:bCs/>
          <w:lang w:val="lv-LV"/>
        </w:rPr>
        <w:t>Pārējās saimnieciskās darbības izmaksas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E67559" w:rsidRPr="00C32A68" w:rsidTr="00C30F14">
        <w:trPr>
          <w:trHeight w:val="239"/>
        </w:trPr>
        <w:tc>
          <w:tcPr>
            <w:tcW w:w="5529" w:type="dxa"/>
            <w:vAlign w:val="center"/>
          </w:tcPr>
          <w:p w:rsidR="00C30F14" w:rsidRPr="00C32A68" w:rsidRDefault="00C30F14" w:rsidP="00C30F14">
            <w:pPr>
              <w:rPr>
                <w:sz w:val="16"/>
                <w:szCs w:val="16"/>
                <w:lang w:val="lv-LV"/>
              </w:rPr>
            </w:pPr>
          </w:p>
        </w:tc>
        <w:tc>
          <w:tcPr>
            <w:tcW w:w="1701" w:type="dxa"/>
            <w:vAlign w:val="center"/>
          </w:tcPr>
          <w:p w:rsidR="00C30F14" w:rsidRPr="00C32A68" w:rsidRDefault="00C30F14" w:rsidP="008710D3">
            <w:pPr>
              <w:contextualSpacing/>
              <w:jc w:val="center"/>
              <w:rPr>
                <w:b/>
                <w:sz w:val="16"/>
                <w:szCs w:val="16"/>
                <w:lang w:val="lv-LV"/>
              </w:rPr>
            </w:pPr>
            <w:r w:rsidRPr="00C32A68">
              <w:rPr>
                <w:b/>
                <w:sz w:val="16"/>
                <w:szCs w:val="16"/>
                <w:lang w:val="lv-LV"/>
              </w:rPr>
              <w:t>201</w:t>
            </w:r>
            <w:r w:rsidR="008710D3" w:rsidRPr="00C32A68">
              <w:rPr>
                <w:b/>
                <w:sz w:val="16"/>
                <w:szCs w:val="16"/>
                <w:lang w:val="lv-LV"/>
              </w:rPr>
              <w:t>8</w:t>
            </w:r>
            <w:r w:rsidRPr="00C32A68">
              <w:rPr>
                <w:b/>
                <w:sz w:val="16"/>
                <w:szCs w:val="16"/>
                <w:lang w:val="lv-LV"/>
              </w:rPr>
              <w:t>. Rezultāts, EUR</w:t>
            </w:r>
          </w:p>
        </w:tc>
        <w:tc>
          <w:tcPr>
            <w:tcW w:w="1701" w:type="dxa"/>
            <w:vAlign w:val="center"/>
          </w:tcPr>
          <w:p w:rsidR="00C30F14" w:rsidRPr="00C32A68" w:rsidRDefault="000F4A50" w:rsidP="008710D3">
            <w:pPr>
              <w:contextualSpacing/>
              <w:jc w:val="center"/>
              <w:rPr>
                <w:b/>
                <w:sz w:val="16"/>
                <w:szCs w:val="16"/>
                <w:lang w:val="lv-LV"/>
              </w:rPr>
            </w:pPr>
            <w:r w:rsidRPr="00C32A68">
              <w:rPr>
                <w:b/>
                <w:sz w:val="16"/>
                <w:szCs w:val="16"/>
                <w:lang w:val="lv-LV"/>
              </w:rPr>
              <w:t>201</w:t>
            </w:r>
            <w:r w:rsidR="008710D3" w:rsidRPr="00C32A68">
              <w:rPr>
                <w:b/>
                <w:sz w:val="16"/>
                <w:szCs w:val="16"/>
                <w:lang w:val="lv-LV"/>
              </w:rPr>
              <w:t>7</w:t>
            </w:r>
            <w:r w:rsidR="00C30F14" w:rsidRPr="00C32A68">
              <w:rPr>
                <w:b/>
                <w:sz w:val="16"/>
                <w:szCs w:val="16"/>
                <w:lang w:val="lv-LV"/>
              </w:rPr>
              <w:t>. Rezultāts, EUR</w:t>
            </w:r>
          </w:p>
        </w:tc>
      </w:tr>
      <w:tr w:rsidR="00E67559" w:rsidRPr="00C32A68" w:rsidTr="00C30F14">
        <w:tblPrEx>
          <w:tblLook w:val="0000" w:firstRow="0" w:lastRow="0" w:firstColumn="0" w:lastColumn="0" w:noHBand="0" w:noVBand="0"/>
        </w:tblPrEx>
        <w:trPr>
          <w:trHeight w:val="163"/>
        </w:trPr>
        <w:tc>
          <w:tcPr>
            <w:tcW w:w="5529" w:type="dxa"/>
            <w:vAlign w:val="center"/>
          </w:tcPr>
          <w:p w:rsidR="008710D3" w:rsidRPr="00C32A68" w:rsidRDefault="008710D3" w:rsidP="00C30F14">
            <w:pPr>
              <w:tabs>
                <w:tab w:val="left" w:pos="567"/>
              </w:tabs>
              <w:spacing w:before="100" w:beforeAutospacing="1" w:after="100" w:afterAutospacing="1"/>
              <w:rPr>
                <w:sz w:val="20"/>
                <w:szCs w:val="20"/>
                <w:lang w:val="lv-LV" w:eastAsia="ru-RU"/>
              </w:rPr>
            </w:pPr>
            <w:r w:rsidRPr="00C32A68">
              <w:rPr>
                <w:sz w:val="20"/>
                <w:szCs w:val="20"/>
                <w:lang w:val="lv-LV" w:eastAsia="ru-RU"/>
              </w:rPr>
              <w:t>Biedru naudas nomaksa (dalība biedrībās)</w:t>
            </w:r>
          </w:p>
        </w:tc>
        <w:tc>
          <w:tcPr>
            <w:tcW w:w="1701" w:type="dxa"/>
            <w:vAlign w:val="center"/>
          </w:tcPr>
          <w:p w:rsidR="008710D3" w:rsidRPr="00C32A68" w:rsidRDefault="008710D3" w:rsidP="00C30F14">
            <w:pPr>
              <w:tabs>
                <w:tab w:val="left" w:pos="567"/>
                <w:tab w:val="left" w:pos="1545"/>
              </w:tabs>
              <w:spacing w:before="100" w:beforeAutospacing="1" w:after="100" w:afterAutospacing="1"/>
              <w:jc w:val="right"/>
              <w:rPr>
                <w:sz w:val="20"/>
                <w:szCs w:val="20"/>
                <w:lang w:val="lv-LV" w:eastAsia="ru-RU"/>
              </w:rPr>
            </w:pPr>
            <w:r w:rsidRPr="00C32A68">
              <w:rPr>
                <w:sz w:val="20"/>
                <w:szCs w:val="20"/>
                <w:lang w:val="lv-LV" w:eastAsia="ru-RU"/>
              </w:rPr>
              <w:t>1450</w:t>
            </w:r>
          </w:p>
        </w:tc>
        <w:tc>
          <w:tcPr>
            <w:tcW w:w="1701" w:type="dxa"/>
            <w:vAlign w:val="center"/>
          </w:tcPr>
          <w:p w:rsidR="008710D3" w:rsidRPr="00C32A68" w:rsidRDefault="008710D3" w:rsidP="0092329B">
            <w:pPr>
              <w:tabs>
                <w:tab w:val="left" w:pos="567"/>
                <w:tab w:val="left" w:pos="1545"/>
              </w:tabs>
              <w:spacing w:before="100" w:beforeAutospacing="1" w:after="100" w:afterAutospacing="1"/>
              <w:jc w:val="right"/>
              <w:rPr>
                <w:sz w:val="20"/>
                <w:szCs w:val="20"/>
                <w:lang w:val="lv-LV" w:eastAsia="ru-RU"/>
              </w:rPr>
            </w:pPr>
            <w:r w:rsidRPr="00C32A68">
              <w:rPr>
                <w:sz w:val="20"/>
                <w:szCs w:val="20"/>
                <w:lang w:val="lv-LV" w:eastAsia="ru-RU"/>
              </w:rPr>
              <w:t>1450</w:t>
            </w:r>
          </w:p>
        </w:tc>
      </w:tr>
      <w:tr w:rsidR="00E67559" w:rsidRPr="00C32A68" w:rsidTr="00C30F14">
        <w:tblPrEx>
          <w:tblLook w:val="0000" w:firstRow="0" w:lastRow="0" w:firstColumn="0" w:lastColumn="0" w:noHBand="0" w:noVBand="0"/>
        </w:tblPrEx>
        <w:trPr>
          <w:trHeight w:val="163"/>
        </w:trPr>
        <w:tc>
          <w:tcPr>
            <w:tcW w:w="5529" w:type="dxa"/>
            <w:vAlign w:val="center"/>
          </w:tcPr>
          <w:p w:rsidR="008710D3" w:rsidRPr="00C32A68" w:rsidRDefault="008710D3" w:rsidP="00C30F14">
            <w:pPr>
              <w:tabs>
                <w:tab w:val="left" w:pos="567"/>
              </w:tabs>
              <w:spacing w:before="100" w:beforeAutospacing="1" w:after="100" w:afterAutospacing="1"/>
              <w:rPr>
                <w:sz w:val="20"/>
                <w:szCs w:val="20"/>
                <w:lang w:val="lv-LV" w:eastAsia="ru-RU"/>
              </w:rPr>
            </w:pPr>
            <w:r w:rsidRPr="00C32A68">
              <w:rPr>
                <w:sz w:val="20"/>
                <w:szCs w:val="20"/>
                <w:lang w:val="lv-LV" w:eastAsia="ru-RU"/>
              </w:rPr>
              <w:t>Līgumsodi, atlīdzības pēc tiesu spriedumiem</w:t>
            </w:r>
          </w:p>
        </w:tc>
        <w:tc>
          <w:tcPr>
            <w:tcW w:w="1701" w:type="dxa"/>
            <w:vAlign w:val="center"/>
          </w:tcPr>
          <w:p w:rsidR="008710D3" w:rsidRPr="00C32A68" w:rsidRDefault="008710D3" w:rsidP="00C30F14">
            <w:pPr>
              <w:tabs>
                <w:tab w:val="left" w:pos="567"/>
                <w:tab w:val="left" w:pos="1545"/>
              </w:tabs>
              <w:spacing w:before="100" w:beforeAutospacing="1" w:after="100" w:afterAutospacing="1"/>
              <w:jc w:val="right"/>
              <w:rPr>
                <w:sz w:val="20"/>
                <w:szCs w:val="20"/>
                <w:lang w:val="lv-LV" w:eastAsia="ru-RU"/>
              </w:rPr>
            </w:pPr>
            <w:r w:rsidRPr="00C32A68">
              <w:rPr>
                <w:sz w:val="20"/>
                <w:szCs w:val="20"/>
                <w:lang w:val="lv-LV" w:eastAsia="ru-RU"/>
              </w:rPr>
              <w:t>1</w:t>
            </w:r>
          </w:p>
        </w:tc>
        <w:tc>
          <w:tcPr>
            <w:tcW w:w="1701" w:type="dxa"/>
            <w:vAlign w:val="center"/>
          </w:tcPr>
          <w:p w:rsidR="008710D3" w:rsidRPr="00C32A68" w:rsidRDefault="008710D3" w:rsidP="0092329B">
            <w:pPr>
              <w:tabs>
                <w:tab w:val="left" w:pos="567"/>
                <w:tab w:val="left" w:pos="1545"/>
              </w:tabs>
              <w:spacing w:before="100" w:beforeAutospacing="1" w:after="100" w:afterAutospacing="1"/>
              <w:jc w:val="right"/>
              <w:rPr>
                <w:sz w:val="20"/>
                <w:szCs w:val="20"/>
                <w:lang w:val="lv-LV" w:eastAsia="ru-RU"/>
              </w:rPr>
            </w:pPr>
            <w:r w:rsidRPr="00C32A68">
              <w:rPr>
                <w:sz w:val="20"/>
                <w:szCs w:val="20"/>
                <w:lang w:val="lv-LV" w:eastAsia="ru-RU"/>
              </w:rPr>
              <w:t>1</w:t>
            </w:r>
          </w:p>
        </w:tc>
      </w:tr>
      <w:tr w:rsidR="00E67559" w:rsidRPr="00C32A68" w:rsidTr="00C30F14">
        <w:tblPrEx>
          <w:tblLook w:val="0000" w:firstRow="0" w:lastRow="0" w:firstColumn="0" w:lastColumn="0" w:noHBand="0" w:noVBand="0"/>
        </w:tblPrEx>
        <w:trPr>
          <w:trHeight w:val="293"/>
        </w:trPr>
        <w:tc>
          <w:tcPr>
            <w:tcW w:w="5529" w:type="dxa"/>
            <w:vAlign w:val="center"/>
          </w:tcPr>
          <w:p w:rsidR="008710D3" w:rsidRPr="00C32A68" w:rsidRDefault="008710D3" w:rsidP="00C30F14">
            <w:pPr>
              <w:tabs>
                <w:tab w:val="left" w:pos="567"/>
              </w:tabs>
              <w:spacing w:before="100" w:beforeAutospacing="1" w:after="100" w:afterAutospacing="1"/>
              <w:rPr>
                <w:sz w:val="20"/>
                <w:szCs w:val="20"/>
                <w:lang w:val="lv-LV" w:eastAsia="ru-RU"/>
              </w:rPr>
            </w:pPr>
            <w:r w:rsidRPr="00C32A68">
              <w:rPr>
                <w:sz w:val="20"/>
                <w:szCs w:val="20"/>
                <w:lang w:val="lv-LV" w:eastAsia="ru-RU"/>
              </w:rPr>
              <w:t>Transporta uzturēšanas nodokļi un nodevas</w:t>
            </w:r>
          </w:p>
        </w:tc>
        <w:tc>
          <w:tcPr>
            <w:tcW w:w="1701" w:type="dxa"/>
            <w:vAlign w:val="center"/>
          </w:tcPr>
          <w:p w:rsidR="008710D3" w:rsidRPr="00C32A68" w:rsidRDefault="008710D3" w:rsidP="00C30F14">
            <w:pPr>
              <w:tabs>
                <w:tab w:val="left" w:pos="567"/>
              </w:tabs>
              <w:spacing w:before="100" w:beforeAutospacing="1" w:after="100" w:afterAutospacing="1"/>
              <w:jc w:val="right"/>
              <w:rPr>
                <w:sz w:val="20"/>
                <w:szCs w:val="20"/>
                <w:lang w:val="lv-LV" w:eastAsia="ru-RU"/>
              </w:rPr>
            </w:pPr>
            <w:r w:rsidRPr="00C32A68">
              <w:rPr>
                <w:sz w:val="20"/>
                <w:szCs w:val="20"/>
                <w:lang w:val="lv-LV" w:eastAsia="ru-RU"/>
              </w:rPr>
              <w:t>1504</w:t>
            </w:r>
          </w:p>
        </w:tc>
        <w:tc>
          <w:tcPr>
            <w:tcW w:w="1701" w:type="dxa"/>
            <w:vAlign w:val="center"/>
          </w:tcPr>
          <w:p w:rsidR="008710D3" w:rsidRPr="00C32A68" w:rsidRDefault="008710D3" w:rsidP="0092329B">
            <w:pPr>
              <w:tabs>
                <w:tab w:val="left" w:pos="567"/>
              </w:tabs>
              <w:spacing w:before="100" w:beforeAutospacing="1" w:after="100" w:afterAutospacing="1"/>
              <w:jc w:val="right"/>
              <w:rPr>
                <w:sz w:val="20"/>
                <w:szCs w:val="20"/>
                <w:lang w:val="lv-LV" w:eastAsia="ru-RU"/>
              </w:rPr>
            </w:pPr>
            <w:r w:rsidRPr="00C32A68">
              <w:rPr>
                <w:sz w:val="20"/>
                <w:szCs w:val="20"/>
                <w:lang w:val="lv-LV" w:eastAsia="ru-RU"/>
              </w:rPr>
              <w:t>256</w:t>
            </w:r>
          </w:p>
        </w:tc>
      </w:tr>
      <w:tr w:rsidR="00E67559" w:rsidRPr="00C32A68" w:rsidTr="00C30F14">
        <w:tblPrEx>
          <w:tblLook w:val="0000" w:firstRow="0" w:lastRow="0" w:firstColumn="0" w:lastColumn="0" w:noHBand="0" w:noVBand="0"/>
        </w:tblPrEx>
        <w:trPr>
          <w:trHeight w:val="165"/>
        </w:trPr>
        <w:tc>
          <w:tcPr>
            <w:tcW w:w="5529" w:type="dxa"/>
            <w:vAlign w:val="center"/>
          </w:tcPr>
          <w:p w:rsidR="008710D3" w:rsidRPr="00C32A68" w:rsidRDefault="008710D3" w:rsidP="00C30F14">
            <w:pPr>
              <w:tabs>
                <w:tab w:val="left" w:pos="567"/>
              </w:tabs>
              <w:spacing w:before="100" w:beforeAutospacing="1" w:after="100" w:afterAutospacing="1"/>
              <w:rPr>
                <w:sz w:val="20"/>
                <w:szCs w:val="20"/>
                <w:lang w:val="lv-LV" w:eastAsia="ru-RU"/>
              </w:rPr>
            </w:pPr>
            <w:r w:rsidRPr="00C32A68">
              <w:rPr>
                <w:sz w:val="20"/>
                <w:szCs w:val="20"/>
                <w:lang w:val="lv-LV" w:eastAsia="ru-RU"/>
              </w:rPr>
              <w:t>Transporta līdzekļu KASKO apdrošināšana</w:t>
            </w:r>
          </w:p>
        </w:tc>
        <w:tc>
          <w:tcPr>
            <w:tcW w:w="1701" w:type="dxa"/>
            <w:vAlign w:val="center"/>
          </w:tcPr>
          <w:p w:rsidR="008710D3" w:rsidRPr="00C32A68" w:rsidRDefault="008710D3" w:rsidP="00C30F14">
            <w:pPr>
              <w:tabs>
                <w:tab w:val="left" w:pos="567"/>
              </w:tabs>
              <w:spacing w:before="100" w:beforeAutospacing="1" w:after="100" w:afterAutospacing="1"/>
              <w:jc w:val="right"/>
              <w:rPr>
                <w:sz w:val="20"/>
                <w:szCs w:val="20"/>
                <w:lang w:val="lv-LV" w:eastAsia="ru-RU"/>
              </w:rPr>
            </w:pPr>
            <w:r w:rsidRPr="00C32A68">
              <w:rPr>
                <w:sz w:val="20"/>
                <w:szCs w:val="20"/>
                <w:lang w:val="lv-LV" w:eastAsia="ru-RU"/>
              </w:rPr>
              <w:t>573</w:t>
            </w:r>
          </w:p>
        </w:tc>
        <w:tc>
          <w:tcPr>
            <w:tcW w:w="1701" w:type="dxa"/>
            <w:vAlign w:val="center"/>
          </w:tcPr>
          <w:p w:rsidR="008710D3" w:rsidRPr="00C32A68" w:rsidRDefault="008710D3" w:rsidP="0092329B">
            <w:pPr>
              <w:tabs>
                <w:tab w:val="left" w:pos="567"/>
              </w:tabs>
              <w:spacing w:before="100" w:beforeAutospacing="1" w:after="100" w:afterAutospacing="1"/>
              <w:jc w:val="right"/>
              <w:rPr>
                <w:sz w:val="20"/>
                <w:szCs w:val="20"/>
                <w:lang w:val="lv-LV" w:eastAsia="ru-RU"/>
              </w:rPr>
            </w:pPr>
            <w:r w:rsidRPr="00C32A68">
              <w:rPr>
                <w:sz w:val="20"/>
                <w:szCs w:val="20"/>
                <w:lang w:val="lv-LV" w:eastAsia="ru-RU"/>
              </w:rPr>
              <w:t>355</w:t>
            </w:r>
          </w:p>
        </w:tc>
      </w:tr>
      <w:tr w:rsidR="00E67559" w:rsidRPr="00C32A68" w:rsidTr="00C30F14">
        <w:tblPrEx>
          <w:tblLook w:val="0000" w:firstRow="0" w:lastRow="0" w:firstColumn="0" w:lastColumn="0" w:noHBand="0" w:noVBand="0"/>
        </w:tblPrEx>
        <w:trPr>
          <w:trHeight w:val="108"/>
        </w:trPr>
        <w:tc>
          <w:tcPr>
            <w:tcW w:w="5529" w:type="dxa"/>
            <w:vAlign w:val="center"/>
          </w:tcPr>
          <w:p w:rsidR="008710D3" w:rsidRPr="00C32A68" w:rsidRDefault="008710D3" w:rsidP="00C30F14">
            <w:pPr>
              <w:tabs>
                <w:tab w:val="left" w:pos="567"/>
              </w:tabs>
              <w:spacing w:before="100" w:beforeAutospacing="1" w:after="100" w:afterAutospacing="1"/>
              <w:rPr>
                <w:sz w:val="20"/>
                <w:szCs w:val="20"/>
                <w:lang w:val="lv-LV" w:eastAsia="ru-RU"/>
              </w:rPr>
            </w:pPr>
            <w:r w:rsidRPr="00C32A68">
              <w:rPr>
                <w:sz w:val="20"/>
                <w:szCs w:val="20"/>
                <w:lang w:val="lv-LV" w:eastAsia="ru-RU"/>
              </w:rPr>
              <w:t>Dabas resursu nodoklis</w:t>
            </w:r>
          </w:p>
        </w:tc>
        <w:tc>
          <w:tcPr>
            <w:tcW w:w="1701" w:type="dxa"/>
            <w:vAlign w:val="center"/>
          </w:tcPr>
          <w:p w:rsidR="008710D3" w:rsidRPr="00C32A68" w:rsidRDefault="008710D3" w:rsidP="00C30F14">
            <w:pPr>
              <w:tabs>
                <w:tab w:val="left" w:pos="567"/>
              </w:tabs>
              <w:spacing w:before="100" w:beforeAutospacing="1" w:after="100" w:afterAutospacing="1"/>
              <w:jc w:val="right"/>
              <w:rPr>
                <w:sz w:val="20"/>
                <w:szCs w:val="20"/>
                <w:lang w:val="lv-LV" w:eastAsia="ru-RU"/>
              </w:rPr>
            </w:pPr>
            <w:r w:rsidRPr="00C32A68">
              <w:rPr>
                <w:sz w:val="20"/>
                <w:szCs w:val="20"/>
                <w:lang w:val="lv-LV" w:eastAsia="ru-RU"/>
              </w:rPr>
              <w:t>3587</w:t>
            </w:r>
          </w:p>
        </w:tc>
        <w:tc>
          <w:tcPr>
            <w:tcW w:w="1701" w:type="dxa"/>
            <w:vAlign w:val="center"/>
          </w:tcPr>
          <w:p w:rsidR="008710D3" w:rsidRPr="00C32A68" w:rsidRDefault="008710D3" w:rsidP="0092329B">
            <w:pPr>
              <w:tabs>
                <w:tab w:val="left" w:pos="567"/>
              </w:tabs>
              <w:spacing w:before="100" w:beforeAutospacing="1" w:after="100" w:afterAutospacing="1"/>
              <w:jc w:val="right"/>
              <w:rPr>
                <w:sz w:val="20"/>
                <w:szCs w:val="20"/>
                <w:lang w:val="lv-LV" w:eastAsia="ru-RU"/>
              </w:rPr>
            </w:pPr>
            <w:r w:rsidRPr="00C32A68">
              <w:rPr>
                <w:sz w:val="20"/>
                <w:szCs w:val="20"/>
                <w:lang w:val="lv-LV" w:eastAsia="ru-RU"/>
              </w:rPr>
              <w:t>3763</w:t>
            </w:r>
          </w:p>
        </w:tc>
      </w:tr>
      <w:tr w:rsidR="00E67559" w:rsidRPr="00C32A68" w:rsidTr="00C30F14">
        <w:tblPrEx>
          <w:tblLook w:val="0000" w:firstRow="0" w:lastRow="0" w:firstColumn="0" w:lastColumn="0" w:noHBand="0" w:noVBand="0"/>
        </w:tblPrEx>
        <w:trPr>
          <w:trHeight w:val="391"/>
        </w:trPr>
        <w:tc>
          <w:tcPr>
            <w:tcW w:w="5529" w:type="dxa"/>
            <w:vAlign w:val="center"/>
          </w:tcPr>
          <w:p w:rsidR="008710D3" w:rsidRPr="00C32A68" w:rsidRDefault="008710D3" w:rsidP="00C30F14">
            <w:pPr>
              <w:tabs>
                <w:tab w:val="left" w:pos="567"/>
              </w:tabs>
              <w:spacing w:before="100" w:beforeAutospacing="1" w:after="100" w:afterAutospacing="1"/>
              <w:rPr>
                <w:sz w:val="20"/>
                <w:szCs w:val="20"/>
                <w:lang w:val="lv-LV" w:eastAsia="ru-RU"/>
              </w:rPr>
            </w:pPr>
            <w:r w:rsidRPr="00C32A68">
              <w:rPr>
                <w:sz w:val="20"/>
                <w:szCs w:val="20"/>
                <w:lang w:val="lv-LV" w:eastAsia="ru-RU"/>
              </w:rPr>
              <w:t>Darbinieku apmācība, apdrošināšana, darba aizsardzība un citas izmaksas darbinieku labā</w:t>
            </w:r>
          </w:p>
        </w:tc>
        <w:tc>
          <w:tcPr>
            <w:tcW w:w="1701" w:type="dxa"/>
            <w:vAlign w:val="center"/>
          </w:tcPr>
          <w:p w:rsidR="008710D3" w:rsidRPr="00C32A68" w:rsidRDefault="008710D3" w:rsidP="00C30F14">
            <w:pPr>
              <w:tabs>
                <w:tab w:val="left" w:pos="567"/>
              </w:tabs>
              <w:spacing w:before="100" w:beforeAutospacing="1" w:after="100" w:afterAutospacing="1"/>
              <w:jc w:val="right"/>
              <w:rPr>
                <w:sz w:val="20"/>
                <w:szCs w:val="20"/>
                <w:lang w:val="lv-LV" w:eastAsia="ru-RU"/>
              </w:rPr>
            </w:pPr>
            <w:r w:rsidRPr="00C32A68">
              <w:rPr>
                <w:sz w:val="20"/>
                <w:szCs w:val="20"/>
                <w:lang w:val="lv-LV" w:eastAsia="ru-RU"/>
              </w:rPr>
              <w:t>18518</w:t>
            </w:r>
          </w:p>
        </w:tc>
        <w:tc>
          <w:tcPr>
            <w:tcW w:w="1701" w:type="dxa"/>
            <w:vAlign w:val="center"/>
          </w:tcPr>
          <w:p w:rsidR="008710D3" w:rsidRPr="00C32A68" w:rsidRDefault="008710D3" w:rsidP="0092329B">
            <w:pPr>
              <w:tabs>
                <w:tab w:val="left" w:pos="567"/>
              </w:tabs>
              <w:spacing w:before="100" w:beforeAutospacing="1" w:after="100" w:afterAutospacing="1"/>
              <w:jc w:val="right"/>
              <w:rPr>
                <w:sz w:val="20"/>
                <w:szCs w:val="20"/>
                <w:lang w:val="lv-LV" w:eastAsia="ru-RU"/>
              </w:rPr>
            </w:pPr>
            <w:r w:rsidRPr="00C32A68">
              <w:rPr>
                <w:sz w:val="20"/>
                <w:szCs w:val="20"/>
                <w:lang w:val="lv-LV" w:eastAsia="ru-RU"/>
              </w:rPr>
              <w:t>12219</w:t>
            </w:r>
          </w:p>
        </w:tc>
      </w:tr>
      <w:tr w:rsidR="00E67559" w:rsidRPr="00C32A68" w:rsidTr="00C30F14">
        <w:tblPrEx>
          <w:tblLook w:val="0000" w:firstRow="0" w:lastRow="0" w:firstColumn="0" w:lastColumn="0" w:noHBand="0" w:noVBand="0"/>
        </w:tblPrEx>
        <w:trPr>
          <w:trHeight w:val="113"/>
        </w:trPr>
        <w:tc>
          <w:tcPr>
            <w:tcW w:w="5529" w:type="dxa"/>
            <w:vAlign w:val="center"/>
          </w:tcPr>
          <w:p w:rsidR="008710D3" w:rsidRPr="00C32A68" w:rsidRDefault="008710D3" w:rsidP="00C30F14">
            <w:pPr>
              <w:tabs>
                <w:tab w:val="left" w:pos="567"/>
              </w:tabs>
              <w:spacing w:before="100" w:beforeAutospacing="1" w:after="100" w:afterAutospacing="1"/>
              <w:rPr>
                <w:sz w:val="20"/>
                <w:szCs w:val="20"/>
                <w:lang w:val="lv-LV" w:eastAsia="ru-RU"/>
              </w:rPr>
            </w:pPr>
            <w:r w:rsidRPr="00C32A68">
              <w:rPr>
                <w:sz w:val="20"/>
                <w:szCs w:val="20"/>
                <w:lang w:val="lv-LV" w:eastAsia="ru-RU"/>
              </w:rPr>
              <w:t>Uzņēmējdarbības riska valsts nodeva</w:t>
            </w:r>
          </w:p>
        </w:tc>
        <w:tc>
          <w:tcPr>
            <w:tcW w:w="1701" w:type="dxa"/>
            <w:vAlign w:val="center"/>
          </w:tcPr>
          <w:p w:rsidR="008710D3" w:rsidRPr="00C32A68" w:rsidRDefault="008710D3" w:rsidP="00C30F14">
            <w:pPr>
              <w:tabs>
                <w:tab w:val="left" w:pos="567"/>
              </w:tabs>
              <w:spacing w:before="100" w:beforeAutospacing="1" w:after="100" w:afterAutospacing="1"/>
              <w:jc w:val="right"/>
              <w:rPr>
                <w:sz w:val="20"/>
                <w:szCs w:val="20"/>
                <w:lang w:val="lv-LV" w:eastAsia="ru-RU"/>
              </w:rPr>
            </w:pPr>
            <w:r w:rsidRPr="00C32A68">
              <w:rPr>
                <w:sz w:val="20"/>
                <w:szCs w:val="20"/>
                <w:lang w:val="lv-LV" w:eastAsia="ru-RU"/>
              </w:rPr>
              <w:t>1176</w:t>
            </w:r>
          </w:p>
        </w:tc>
        <w:tc>
          <w:tcPr>
            <w:tcW w:w="1701" w:type="dxa"/>
            <w:vAlign w:val="center"/>
          </w:tcPr>
          <w:p w:rsidR="008710D3" w:rsidRPr="00C32A68" w:rsidRDefault="008710D3" w:rsidP="0092329B">
            <w:pPr>
              <w:tabs>
                <w:tab w:val="left" w:pos="567"/>
              </w:tabs>
              <w:spacing w:before="100" w:beforeAutospacing="1" w:after="100" w:afterAutospacing="1"/>
              <w:jc w:val="right"/>
              <w:rPr>
                <w:sz w:val="20"/>
                <w:szCs w:val="20"/>
                <w:lang w:val="lv-LV" w:eastAsia="ru-RU"/>
              </w:rPr>
            </w:pPr>
            <w:r w:rsidRPr="00C32A68">
              <w:rPr>
                <w:sz w:val="20"/>
                <w:szCs w:val="20"/>
                <w:lang w:val="lv-LV" w:eastAsia="ru-RU"/>
              </w:rPr>
              <w:t>1134</w:t>
            </w:r>
          </w:p>
        </w:tc>
      </w:tr>
      <w:tr w:rsidR="00E67559" w:rsidRPr="00C32A68" w:rsidTr="00C30F14">
        <w:tblPrEx>
          <w:tblLook w:val="0000" w:firstRow="0" w:lastRow="0" w:firstColumn="0" w:lastColumn="0" w:noHBand="0" w:noVBand="0"/>
        </w:tblPrEx>
        <w:tc>
          <w:tcPr>
            <w:tcW w:w="5529" w:type="dxa"/>
          </w:tcPr>
          <w:p w:rsidR="008710D3" w:rsidRPr="00C32A68" w:rsidRDefault="008710D3" w:rsidP="00C30F14">
            <w:pPr>
              <w:tabs>
                <w:tab w:val="left" w:pos="567"/>
              </w:tabs>
              <w:spacing w:before="100" w:beforeAutospacing="1" w:after="100" w:afterAutospacing="1" w:line="30" w:lineRule="atLeast"/>
              <w:rPr>
                <w:sz w:val="20"/>
                <w:szCs w:val="20"/>
                <w:lang w:val="lv-LV" w:eastAsia="ru-RU"/>
              </w:rPr>
            </w:pPr>
            <w:r w:rsidRPr="00C32A68">
              <w:rPr>
                <w:sz w:val="20"/>
                <w:szCs w:val="20"/>
                <w:lang w:val="lv-LV" w:eastAsia="ru-RU"/>
              </w:rPr>
              <w:t>Ārstniecības riska maksājums</w:t>
            </w:r>
          </w:p>
        </w:tc>
        <w:tc>
          <w:tcPr>
            <w:tcW w:w="1701" w:type="dxa"/>
          </w:tcPr>
          <w:p w:rsidR="008710D3" w:rsidRPr="00C32A68" w:rsidRDefault="008710D3" w:rsidP="00C30F14">
            <w:pPr>
              <w:tabs>
                <w:tab w:val="left" w:pos="567"/>
              </w:tabs>
              <w:spacing w:before="100" w:beforeAutospacing="1" w:after="100" w:afterAutospacing="1" w:line="30" w:lineRule="atLeast"/>
              <w:jc w:val="right"/>
              <w:rPr>
                <w:sz w:val="20"/>
                <w:szCs w:val="20"/>
                <w:lang w:val="lv-LV" w:eastAsia="ru-RU"/>
              </w:rPr>
            </w:pPr>
            <w:r w:rsidRPr="00C32A68">
              <w:rPr>
                <w:sz w:val="20"/>
                <w:szCs w:val="20"/>
                <w:lang w:val="lv-LV" w:eastAsia="ru-RU"/>
              </w:rPr>
              <w:t>8497</w:t>
            </w:r>
          </w:p>
        </w:tc>
        <w:tc>
          <w:tcPr>
            <w:tcW w:w="1701" w:type="dxa"/>
          </w:tcPr>
          <w:p w:rsidR="008710D3" w:rsidRPr="00C32A68" w:rsidRDefault="008710D3" w:rsidP="0092329B">
            <w:pPr>
              <w:tabs>
                <w:tab w:val="left" w:pos="567"/>
              </w:tabs>
              <w:spacing w:before="100" w:beforeAutospacing="1" w:after="100" w:afterAutospacing="1" w:line="30" w:lineRule="atLeast"/>
              <w:jc w:val="right"/>
              <w:rPr>
                <w:sz w:val="20"/>
                <w:szCs w:val="20"/>
                <w:lang w:val="lv-LV" w:eastAsia="ru-RU"/>
              </w:rPr>
            </w:pPr>
            <w:r w:rsidRPr="00C32A68">
              <w:rPr>
                <w:sz w:val="20"/>
                <w:szCs w:val="20"/>
                <w:lang w:val="lv-LV" w:eastAsia="ru-RU"/>
              </w:rPr>
              <w:t>8483</w:t>
            </w:r>
          </w:p>
        </w:tc>
      </w:tr>
      <w:tr w:rsidR="00E67559" w:rsidRPr="00C32A68" w:rsidTr="00C30F14">
        <w:tblPrEx>
          <w:tblLook w:val="0000" w:firstRow="0" w:lastRow="0" w:firstColumn="0" w:lastColumn="0" w:noHBand="0" w:noVBand="0"/>
        </w:tblPrEx>
        <w:trPr>
          <w:trHeight w:val="165"/>
        </w:trPr>
        <w:tc>
          <w:tcPr>
            <w:tcW w:w="5529" w:type="dxa"/>
            <w:vAlign w:val="center"/>
          </w:tcPr>
          <w:p w:rsidR="008710D3" w:rsidRPr="00C32A68" w:rsidRDefault="008710D3" w:rsidP="009735D1">
            <w:pPr>
              <w:tabs>
                <w:tab w:val="left" w:pos="567"/>
              </w:tabs>
              <w:spacing w:before="100" w:beforeAutospacing="1" w:after="100" w:afterAutospacing="1"/>
              <w:rPr>
                <w:sz w:val="20"/>
                <w:szCs w:val="20"/>
                <w:lang w:val="lv-LV" w:eastAsia="ru-RU"/>
              </w:rPr>
            </w:pPr>
            <w:r w:rsidRPr="00C32A68">
              <w:rPr>
                <w:sz w:val="20"/>
                <w:szCs w:val="20"/>
                <w:lang w:val="lv-LV" w:eastAsia="ru-RU"/>
              </w:rPr>
              <w:t>Uzkrājumu atvaļinājuma izmaksām summas palielinājums</w:t>
            </w:r>
          </w:p>
        </w:tc>
        <w:tc>
          <w:tcPr>
            <w:tcW w:w="1701" w:type="dxa"/>
            <w:vAlign w:val="center"/>
          </w:tcPr>
          <w:p w:rsidR="008710D3" w:rsidRPr="00C32A68" w:rsidRDefault="008710D3" w:rsidP="00C30F14">
            <w:pPr>
              <w:tabs>
                <w:tab w:val="left" w:pos="567"/>
              </w:tabs>
              <w:spacing w:before="100" w:beforeAutospacing="1" w:after="100" w:afterAutospacing="1"/>
              <w:jc w:val="right"/>
              <w:rPr>
                <w:sz w:val="20"/>
                <w:szCs w:val="20"/>
                <w:lang w:val="lv-LV" w:eastAsia="ru-RU"/>
              </w:rPr>
            </w:pPr>
            <w:r w:rsidRPr="00C32A68">
              <w:rPr>
                <w:sz w:val="20"/>
                <w:szCs w:val="20"/>
                <w:lang w:val="lv-LV" w:eastAsia="ru-RU"/>
              </w:rPr>
              <w:t>64879</w:t>
            </w:r>
          </w:p>
        </w:tc>
        <w:tc>
          <w:tcPr>
            <w:tcW w:w="1701" w:type="dxa"/>
            <w:vAlign w:val="center"/>
          </w:tcPr>
          <w:p w:rsidR="008710D3" w:rsidRPr="00C32A68" w:rsidRDefault="008710D3" w:rsidP="0092329B">
            <w:pPr>
              <w:tabs>
                <w:tab w:val="left" w:pos="567"/>
              </w:tabs>
              <w:spacing w:before="100" w:beforeAutospacing="1" w:after="100" w:afterAutospacing="1"/>
              <w:jc w:val="right"/>
              <w:rPr>
                <w:sz w:val="20"/>
                <w:szCs w:val="20"/>
                <w:lang w:val="lv-LV" w:eastAsia="ru-RU"/>
              </w:rPr>
            </w:pPr>
            <w:r w:rsidRPr="00C32A68">
              <w:rPr>
                <w:sz w:val="20"/>
                <w:szCs w:val="20"/>
                <w:lang w:val="lv-LV" w:eastAsia="ru-RU"/>
              </w:rPr>
              <w:t>23358</w:t>
            </w:r>
          </w:p>
        </w:tc>
      </w:tr>
      <w:tr w:rsidR="00E67559" w:rsidRPr="00C32A68" w:rsidTr="00C30F14">
        <w:tblPrEx>
          <w:tblLook w:val="0000" w:firstRow="0" w:lastRow="0" w:firstColumn="0" w:lastColumn="0" w:noHBand="0" w:noVBand="0"/>
        </w:tblPrEx>
        <w:trPr>
          <w:trHeight w:val="163"/>
        </w:trPr>
        <w:tc>
          <w:tcPr>
            <w:tcW w:w="5529" w:type="dxa"/>
            <w:vAlign w:val="center"/>
          </w:tcPr>
          <w:p w:rsidR="008710D3" w:rsidRPr="00C32A68" w:rsidRDefault="008710D3" w:rsidP="00CC5B33">
            <w:pPr>
              <w:tabs>
                <w:tab w:val="left" w:pos="567"/>
              </w:tabs>
              <w:spacing w:before="100" w:beforeAutospacing="1" w:after="100" w:afterAutospacing="1"/>
              <w:rPr>
                <w:sz w:val="20"/>
                <w:szCs w:val="20"/>
                <w:lang w:val="lv-LV" w:eastAsia="ru-RU"/>
              </w:rPr>
            </w:pPr>
            <w:r w:rsidRPr="00C32A68">
              <w:rPr>
                <w:sz w:val="20"/>
                <w:szCs w:val="20"/>
                <w:lang w:val="lv-LV" w:eastAsia="ru-RU"/>
              </w:rPr>
              <w:t>Uzkrājumu šaubīgiem debitoriem summas palielinājums</w:t>
            </w:r>
          </w:p>
        </w:tc>
        <w:tc>
          <w:tcPr>
            <w:tcW w:w="1701" w:type="dxa"/>
            <w:vAlign w:val="center"/>
          </w:tcPr>
          <w:p w:rsidR="008710D3" w:rsidRPr="00C32A68" w:rsidRDefault="008710D3" w:rsidP="00C30F14">
            <w:pPr>
              <w:tabs>
                <w:tab w:val="left" w:pos="567"/>
                <w:tab w:val="left" w:pos="1545"/>
              </w:tabs>
              <w:spacing w:before="100" w:beforeAutospacing="1" w:after="100" w:afterAutospacing="1"/>
              <w:jc w:val="right"/>
              <w:rPr>
                <w:sz w:val="20"/>
                <w:szCs w:val="20"/>
                <w:lang w:val="lv-LV" w:eastAsia="ru-RU"/>
              </w:rPr>
            </w:pPr>
            <w:r w:rsidRPr="00C32A68">
              <w:rPr>
                <w:sz w:val="20"/>
                <w:szCs w:val="20"/>
                <w:lang w:val="lv-LV" w:eastAsia="ru-RU"/>
              </w:rPr>
              <w:t>17602</w:t>
            </w:r>
          </w:p>
        </w:tc>
        <w:tc>
          <w:tcPr>
            <w:tcW w:w="1701" w:type="dxa"/>
            <w:vAlign w:val="center"/>
          </w:tcPr>
          <w:p w:rsidR="008710D3" w:rsidRPr="00C32A68" w:rsidRDefault="008710D3" w:rsidP="0092329B">
            <w:pPr>
              <w:tabs>
                <w:tab w:val="left" w:pos="567"/>
                <w:tab w:val="left" w:pos="1545"/>
              </w:tabs>
              <w:spacing w:before="100" w:beforeAutospacing="1" w:after="100" w:afterAutospacing="1"/>
              <w:jc w:val="right"/>
              <w:rPr>
                <w:sz w:val="20"/>
                <w:szCs w:val="20"/>
                <w:lang w:val="lv-LV" w:eastAsia="ru-RU"/>
              </w:rPr>
            </w:pPr>
            <w:r w:rsidRPr="00C32A68">
              <w:rPr>
                <w:sz w:val="20"/>
                <w:szCs w:val="20"/>
                <w:lang w:val="lv-LV" w:eastAsia="ru-RU"/>
              </w:rPr>
              <w:t>76506</w:t>
            </w:r>
          </w:p>
        </w:tc>
      </w:tr>
      <w:tr w:rsidR="00E67559" w:rsidRPr="00C32A68" w:rsidTr="00C30F14">
        <w:tblPrEx>
          <w:tblLook w:val="0000" w:firstRow="0" w:lastRow="0" w:firstColumn="0" w:lastColumn="0" w:noHBand="0" w:noVBand="0"/>
        </w:tblPrEx>
        <w:trPr>
          <w:trHeight w:val="285"/>
        </w:trPr>
        <w:tc>
          <w:tcPr>
            <w:tcW w:w="5529" w:type="dxa"/>
            <w:vAlign w:val="center"/>
          </w:tcPr>
          <w:p w:rsidR="008710D3" w:rsidRPr="00C32A68" w:rsidRDefault="008710D3" w:rsidP="009735D1">
            <w:pPr>
              <w:contextualSpacing/>
              <w:rPr>
                <w:b/>
                <w:sz w:val="20"/>
                <w:szCs w:val="20"/>
                <w:lang w:val="lv-LV"/>
              </w:rPr>
            </w:pPr>
            <w:r w:rsidRPr="00C32A68">
              <w:rPr>
                <w:sz w:val="20"/>
                <w:szCs w:val="20"/>
                <w:lang w:val="lv-LV" w:eastAsia="ru-RU"/>
              </w:rPr>
              <w:t>Citi izdevumi</w:t>
            </w:r>
          </w:p>
        </w:tc>
        <w:tc>
          <w:tcPr>
            <w:tcW w:w="1701" w:type="dxa"/>
            <w:vAlign w:val="center"/>
          </w:tcPr>
          <w:p w:rsidR="008710D3" w:rsidRPr="00C32A68" w:rsidRDefault="008710D3" w:rsidP="00C30F14">
            <w:pPr>
              <w:tabs>
                <w:tab w:val="left" w:pos="567"/>
              </w:tabs>
              <w:spacing w:before="100" w:beforeAutospacing="1" w:after="100" w:afterAutospacing="1"/>
              <w:jc w:val="right"/>
              <w:rPr>
                <w:sz w:val="22"/>
                <w:szCs w:val="22"/>
                <w:lang w:val="lv-LV" w:eastAsia="ru-RU"/>
              </w:rPr>
            </w:pPr>
            <w:r w:rsidRPr="00C32A68">
              <w:rPr>
                <w:sz w:val="22"/>
                <w:szCs w:val="22"/>
                <w:lang w:val="lv-LV" w:eastAsia="ru-RU"/>
              </w:rPr>
              <w:t>21573</w:t>
            </w:r>
          </w:p>
        </w:tc>
        <w:tc>
          <w:tcPr>
            <w:tcW w:w="1701" w:type="dxa"/>
            <w:vAlign w:val="center"/>
          </w:tcPr>
          <w:p w:rsidR="008710D3" w:rsidRPr="00C32A68" w:rsidRDefault="008710D3" w:rsidP="0092329B">
            <w:pPr>
              <w:tabs>
                <w:tab w:val="left" w:pos="567"/>
              </w:tabs>
              <w:spacing w:before="100" w:beforeAutospacing="1" w:after="100" w:afterAutospacing="1"/>
              <w:jc w:val="right"/>
              <w:rPr>
                <w:sz w:val="22"/>
                <w:szCs w:val="22"/>
                <w:lang w:val="lv-LV" w:eastAsia="ru-RU"/>
              </w:rPr>
            </w:pPr>
            <w:r w:rsidRPr="00C32A68">
              <w:rPr>
                <w:sz w:val="22"/>
                <w:szCs w:val="22"/>
                <w:lang w:val="lv-LV" w:eastAsia="ru-RU"/>
              </w:rPr>
              <w:t>10323</w:t>
            </w:r>
          </w:p>
        </w:tc>
      </w:tr>
      <w:tr w:rsidR="00E67559" w:rsidRPr="00C32A68" w:rsidTr="00C51F0D">
        <w:tblPrEx>
          <w:tblLook w:val="0000" w:firstRow="0" w:lastRow="0" w:firstColumn="0" w:lastColumn="0" w:noHBand="0" w:noVBand="0"/>
        </w:tblPrEx>
        <w:trPr>
          <w:trHeight w:val="285"/>
        </w:trPr>
        <w:tc>
          <w:tcPr>
            <w:tcW w:w="5529" w:type="dxa"/>
            <w:tcBorders>
              <w:top w:val="single" w:sz="4" w:space="0" w:color="auto"/>
              <w:left w:val="single" w:sz="4" w:space="0" w:color="auto"/>
              <w:bottom w:val="single" w:sz="4" w:space="0" w:color="auto"/>
              <w:right w:val="single" w:sz="4" w:space="0" w:color="auto"/>
            </w:tcBorders>
            <w:vAlign w:val="center"/>
          </w:tcPr>
          <w:p w:rsidR="008710D3" w:rsidRPr="00C32A68" w:rsidRDefault="008710D3" w:rsidP="004E1198">
            <w:pPr>
              <w:contextualSpacing/>
              <w:rPr>
                <w:sz w:val="20"/>
                <w:szCs w:val="20"/>
                <w:lang w:val="lv-LV" w:eastAsia="ru-RU"/>
              </w:rPr>
            </w:pPr>
            <w:r w:rsidRPr="00C32A68">
              <w:rPr>
                <w:sz w:val="20"/>
                <w:szCs w:val="20"/>
                <w:lang w:val="lv-LV" w:eastAsia="ru-RU"/>
              </w:rPr>
              <w:t>Pārējās, iepriekš nenosauktās izmaksas</w:t>
            </w:r>
          </w:p>
        </w:tc>
        <w:tc>
          <w:tcPr>
            <w:tcW w:w="1701" w:type="dxa"/>
            <w:tcBorders>
              <w:top w:val="single" w:sz="4" w:space="0" w:color="auto"/>
              <w:left w:val="single" w:sz="4" w:space="0" w:color="auto"/>
              <w:bottom w:val="single" w:sz="4" w:space="0" w:color="auto"/>
              <w:right w:val="single" w:sz="4" w:space="0" w:color="auto"/>
            </w:tcBorders>
            <w:vAlign w:val="center"/>
          </w:tcPr>
          <w:p w:rsidR="008710D3" w:rsidRPr="00C32A68" w:rsidRDefault="008710D3" w:rsidP="008710D3">
            <w:pPr>
              <w:tabs>
                <w:tab w:val="left" w:pos="567"/>
              </w:tabs>
              <w:spacing w:before="100" w:beforeAutospacing="1" w:after="100" w:afterAutospacing="1"/>
              <w:jc w:val="right"/>
              <w:rPr>
                <w:sz w:val="22"/>
                <w:szCs w:val="22"/>
                <w:lang w:val="lv-LV" w:eastAsia="ru-RU"/>
              </w:rPr>
            </w:pPr>
            <w:r w:rsidRPr="00C32A68">
              <w:rPr>
                <w:sz w:val="22"/>
                <w:szCs w:val="22"/>
                <w:lang w:val="lv-LV" w:eastAsia="ru-RU"/>
              </w:rPr>
              <w:t>4738</w:t>
            </w:r>
          </w:p>
        </w:tc>
        <w:tc>
          <w:tcPr>
            <w:tcW w:w="1701" w:type="dxa"/>
            <w:tcBorders>
              <w:top w:val="single" w:sz="4" w:space="0" w:color="auto"/>
              <w:left w:val="single" w:sz="4" w:space="0" w:color="auto"/>
              <w:bottom w:val="single" w:sz="4" w:space="0" w:color="auto"/>
              <w:right w:val="single" w:sz="4" w:space="0" w:color="auto"/>
            </w:tcBorders>
            <w:vAlign w:val="center"/>
          </w:tcPr>
          <w:p w:rsidR="008710D3" w:rsidRPr="00C32A68" w:rsidRDefault="008710D3" w:rsidP="0092329B">
            <w:pPr>
              <w:tabs>
                <w:tab w:val="left" w:pos="567"/>
              </w:tabs>
              <w:spacing w:before="100" w:beforeAutospacing="1" w:after="100" w:afterAutospacing="1"/>
              <w:jc w:val="right"/>
              <w:rPr>
                <w:sz w:val="22"/>
                <w:szCs w:val="22"/>
                <w:lang w:val="lv-LV" w:eastAsia="ru-RU"/>
              </w:rPr>
            </w:pPr>
            <w:r w:rsidRPr="00C32A68">
              <w:rPr>
                <w:sz w:val="22"/>
                <w:szCs w:val="22"/>
                <w:lang w:val="lv-LV" w:eastAsia="ru-RU"/>
              </w:rPr>
              <w:t>2231</w:t>
            </w:r>
          </w:p>
        </w:tc>
      </w:tr>
      <w:tr w:rsidR="00E67559" w:rsidRPr="00C32A68" w:rsidTr="00C30F14">
        <w:tblPrEx>
          <w:tblLook w:val="0000" w:firstRow="0" w:lastRow="0" w:firstColumn="0" w:lastColumn="0" w:noHBand="0" w:noVBand="0"/>
        </w:tblPrEx>
        <w:trPr>
          <w:trHeight w:val="285"/>
        </w:trPr>
        <w:tc>
          <w:tcPr>
            <w:tcW w:w="5529" w:type="dxa"/>
            <w:vAlign w:val="center"/>
          </w:tcPr>
          <w:p w:rsidR="008710D3" w:rsidRPr="00C32A68" w:rsidRDefault="008710D3" w:rsidP="00BF3259">
            <w:pPr>
              <w:contextualSpacing/>
              <w:jc w:val="right"/>
              <w:rPr>
                <w:b/>
                <w:sz w:val="20"/>
                <w:szCs w:val="20"/>
                <w:lang w:val="lv-LV"/>
              </w:rPr>
            </w:pPr>
            <w:r w:rsidRPr="00C32A68">
              <w:rPr>
                <w:b/>
                <w:sz w:val="20"/>
                <w:szCs w:val="20"/>
                <w:lang w:val="lv-LV"/>
              </w:rPr>
              <w:t>Kopā</w:t>
            </w:r>
          </w:p>
        </w:tc>
        <w:tc>
          <w:tcPr>
            <w:tcW w:w="1701" w:type="dxa"/>
            <w:vAlign w:val="center"/>
          </w:tcPr>
          <w:p w:rsidR="008710D3" w:rsidRPr="00C32A68" w:rsidRDefault="008710D3" w:rsidP="00C51F0D">
            <w:pPr>
              <w:tabs>
                <w:tab w:val="left" w:pos="567"/>
              </w:tabs>
              <w:spacing w:before="100" w:beforeAutospacing="1" w:after="100" w:afterAutospacing="1"/>
              <w:jc w:val="right"/>
              <w:rPr>
                <w:b/>
                <w:sz w:val="22"/>
                <w:szCs w:val="22"/>
                <w:lang w:val="lv-LV" w:eastAsia="ru-RU"/>
              </w:rPr>
            </w:pPr>
            <w:r w:rsidRPr="00C32A68">
              <w:rPr>
                <w:b/>
                <w:sz w:val="22"/>
                <w:szCs w:val="22"/>
                <w:lang w:val="lv-LV" w:eastAsia="ru-RU"/>
              </w:rPr>
              <w:fldChar w:fldCharType="begin"/>
            </w:r>
            <w:r w:rsidRPr="00C32A68">
              <w:rPr>
                <w:b/>
                <w:sz w:val="22"/>
                <w:szCs w:val="22"/>
                <w:lang w:val="lv-LV" w:eastAsia="ru-RU"/>
              </w:rPr>
              <w:instrText xml:space="preserve"> =SUM(ABOVE) </w:instrText>
            </w:r>
            <w:r w:rsidRPr="00C32A68">
              <w:rPr>
                <w:b/>
                <w:sz w:val="22"/>
                <w:szCs w:val="22"/>
                <w:lang w:val="lv-LV" w:eastAsia="ru-RU"/>
              </w:rPr>
              <w:fldChar w:fldCharType="separate"/>
            </w:r>
            <w:r w:rsidRPr="00C32A68">
              <w:rPr>
                <w:b/>
                <w:noProof/>
                <w:sz w:val="22"/>
                <w:szCs w:val="22"/>
                <w:lang w:val="lv-LV" w:eastAsia="ru-RU"/>
              </w:rPr>
              <w:t>144098</w:t>
            </w:r>
            <w:r w:rsidRPr="00C32A68">
              <w:rPr>
                <w:b/>
                <w:sz w:val="22"/>
                <w:szCs w:val="22"/>
                <w:lang w:val="lv-LV" w:eastAsia="ru-RU"/>
              </w:rPr>
              <w:fldChar w:fldCharType="end"/>
            </w:r>
          </w:p>
        </w:tc>
        <w:tc>
          <w:tcPr>
            <w:tcW w:w="1701" w:type="dxa"/>
            <w:vAlign w:val="center"/>
          </w:tcPr>
          <w:p w:rsidR="008710D3" w:rsidRPr="00C32A68" w:rsidRDefault="008710D3" w:rsidP="0092329B">
            <w:pPr>
              <w:tabs>
                <w:tab w:val="left" w:pos="567"/>
              </w:tabs>
              <w:spacing w:before="100" w:beforeAutospacing="1" w:after="100" w:afterAutospacing="1"/>
              <w:jc w:val="right"/>
              <w:rPr>
                <w:b/>
                <w:sz w:val="22"/>
                <w:szCs w:val="22"/>
                <w:lang w:val="lv-LV" w:eastAsia="ru-RU"/>
              </w:rPr>
            </w:pPr>
            <w:r w:rsidRPr="00C32A68">
              <w:rPr>
                <w:b/>
                <w:sz w:val="22"/>
                <w:szCs w:val="22"/>
                <w:lang w:val="lv-LV" w:eastAsia="ru-RU"/>
              </w:rPr>
              <w:fldChar w:fldCharType="begin"/>
            </w:r>
            <w:r w:rsidRPr="00C32A68">
              <w:rPr>
                <w:b/>
                <w:sz w:val="22"/>
                <w:szCs w:val="22"/>
                <w:lang w:val="lv-LV" w:eastAsia="ru-RU"/>
              </w:rPr>
              <w:instrText xml:space="preserve"> =SUM(ABOVE) </w:instrText>
            </w:r>
            <w:r w:rsidRPr="00C32A68">
              <w:rPr>
                <w:b/>
                <w:sz w:val="22"/>
                <w:szCs w:val="22"/>
                <w:lang w:val="lv-LV" w:eastAsia="ru-RU"/>
              </w:rPr>
              <w:fldChar w:fldCharType="separate"/>
            </w:r>
            <w:r w:rsidRPr="00C32A68">
              <w:rPr>
                <w:b/>
                <w:noProof/>
                <w:sz w:val="22"/>
                <w:szCs w:val="22"/>
                <w:lang w:val="lv-LV" w:eastAsia="ru-RU"/>
              </w:rPr>
              <w:t>140079</w:t>
            </w:r>
            <w:r w:rsidRPr="00C32A68">
              <w:rPr>
                <w:b/>
                <w:sz w:val="22"/>
                <w:szCs w:val="22"/>
                <w:lang w:val="lv-LV" w:eastAsia="ru-RU"/>
              </w:rPr>
              <w:fldChar w:fldCharType="end"/>
            </w:r>
          </w:p>
        </w:tc>
      </w:tr>
    </w:tbl>
    <w:p w:rsidR="00E02C75" w:rsidRPr="00C32A68" w:rsidRDefault="00E02C75" w:rsidP="002E62DD">
      <w:pPr>
        <w:contextualSpacing/>
        <w:jc w:val="both"/>
        <w:rPr>
          <w:i/>
          <w:sz w:val="20"/>
          <w:szCs w:val="20"/>
          <w:lang w:val="lv-LV"/>
        </w:rPr>
      </w:pPr>
    </w:p>
    <w:p w:rsidR="00E02C75" w:rsidRPr="00C32A68" w:rsidRDefault="001157D1" w:rsidP="002357D4">
      <w:pPr>
        <w:ind w:right="424"/>
        <w:contextualSpacing/>
        <w:jc w:val="both"/>
        <w:rPr>
          <w:sz w:val="22"/>
          <w:szCs w:val="22"/>
          <w:lang w:val="lv-LV"/>
        </w:rPr>
      </w:pPr>
      <w:r w:rsidRPr="00C32A68">
        <w:rPr>
          <w:b/>
          <w:sz w:val="22"/>
          <w:szCs w:val="22"/>
          <w:lang w:val="lv-LV"/>
        </w:rPr>
        <w:t>Paskaidrojums par peļņas vai zaudējumu aprēķinā iekļautajām ilgtermiņa ieguldījumu vērtības samazinājuma korekcijām, ja tās nav atsevišķi norādītas peļņas vai zaudējumu aprēķinā</w:t>
      </w:r>
      <w:r w:rsidR="00C30F14" w:rsidRPr="00C32A68">
        <w:rPr>
          <w:sz w:val="22"/>
          <w:szCs w:val="22"/>
          <w:lang w:val="lv-LV"/>
        </w:rPr>
        <w:t>:</w:t>
      </w:r>
    </w:p>
    <w:p w:rsidR="00C30F14" w:rsidRPr="00C32A68" w:rsidRDefault="00C30F14" w:rsidP="00C30F14">
      <w:pPr>
        <w:contextualSpacing/>
        <w:jc w:val="both"/>
        <w:rPr>
          <w:sz w:val="22"/>
          <w:szCs w:val="22"/>
          <w:lang w:val="lv-LV"/>
        </w:rPr>
      </w:pPr>
      <w:r w:rsidRPr="00C32A68">
        <w:rPr>
          <w:sz w:val="22"/>
          <w:szCs w:val="22"/>
          <w:lang w:val="lv-LV"/>
        </w:rPr>
        <w:t xml:space="preserve">Pārskata gadā </w:t>
      </w:r>
      <w:r w:rsidR="002357D4" w:rsidRPr="00C32A68">
        <w:rPr>
          <w:sz w:val="22"/>
          <w:szCs w:val="22"/>
          <w:lang w:val="lv-LV"/>
        </w:rPr>
        <w:t>nav veiktas ilgtermiņa ieguldījumu vērtības samazinājuma korekcijas</w:t>
      </w:r>
    </w:p>
    <w:p w:rsidR="002357D4" w:rsidRPr="00C32A68" w:rsidRDefault="002357D4" w:rsidP="00C30F14">
      <w:pPr>
        <w:contextualSpacing/>
        <w:jc w:val="both"/>
        <w:rPr>
          <w:i/>
          <w:sz w:val="20"/>
          <w:szCs w:val="20"/>
          <w:lang w:val="lv-LV"/>
        </w:rPr>
      </w:pPr>
    </w:p>
    <w:p w:rsidR="00F15FAE" w:rsidRPr="00C32A68" w:rsidRDefault="00F15FAE" w:rsidP="004273E1">
      <w:pPr>
        <w:pStyle w:val="Footer"/>
        <w:tabs>
          <w:tab w:val="clear" w:pos="4677"/>
          <w:tab w:val="clear" w:pos="9355"/>
        </w:tabs>
        <w:contextualSpacing/>
        <w:rPr>
          <w:b/>
          <w:bCs/>
          <w:lang w:val="lv-LV"/>
        </w:rPr>
      </w:pPr>
    </w:p>
    <w:p w:rsidR="002E473E" w:rsidRPr="00C32A68" w:rsidRDefault="002E473E" w:rsidP="00821299">
      <w:pPr>
        <w:pStyle w:val="Footer"/>
        <w:tabs>
          <w:tab w:val="clear" w:pos="4677"/>
          <w:tab w:val="clear" w:pos="9355"/>
        </w:tabs>
        <w:contextualSpacing/>
        <w:rPr>
          <w:b/>
          <w:bCs/>
          <w:lang w:val="lv-LV"/>
        </w:rPr>
      </w:pPr>
    </w:p>
    <w:p w:rsidR="007E164C" w:rsidRPr="00C32A68" w:rsidRDefault="007E164C">
      <w:pPr>
        <w:rPr>
          <w:b/>
          <w:bCs/>
          <w:lang w:val="lv-LV"/>
        </w:rPr>
      </w:pPr>
      <w:r w:rsidRPr="00C32A68">
        <w:rPr>
          <w:b/>
          <w:bCs/>
          <w:lang w:val="lv-LV"/>
        </w:rPr>
        <w:br w:type="page"/>
      </w:r>
    </w:p>
    <w:p w:rsidR="009B7238" w:rsidRPr="00C32A68" w:rsidRDefault="00796320" w:rsidP="00821299">
      <w:pPr>
        <w:pStyle w:val="Footer"/>
        <w:tabs>
          <w:tab w:val="clear" w:pos="4677"/>
          <w:tab w:val="clear" w:pos="9355"/>
        </w:tabs>
        <w:contextualSpacing/>
        <w:jc w:val="center"/>
        <w:rPr>
          <w:b/>
          <w:bCs/>
          <w:lang w:val="lv-LV"/>
        </w:rPr>
      </w:pPr>
      <w:r w:rsidRPr="00C32A68">
        <w:rPr>
          <w:b/>
          <w:bCs/>
          <w:lang w:val="lv-LV"/>
        </w:rPr>
        <w:t>5</w:t>
      </w:r>
      <w:r w:rsidR="00D614CC" w:rsidRPr="00C32A68">
        <w:rPr>
          <w:b/>
          <w:bCs/>
          <w:lang w:val="lv-LV"/>
        </w:rPr>
        <w:t>.</w:t>
      </w:r>
      <w:r w:rsidR="004273E1" w:rsidRPr="00C32A68">
        <w:rPr>
          <w:b/>
          <w:bCs/>
          <w:lang w:val="lv-LV"/>
        </w:rPr>
        <w:t>5</w:t>
      </w:r>
      <w:r w:rsidR="009B7238" w:rsidRPr="00C32A68">
        <w:rPr>
          <w:b/>
          <w:bCs/>
          <w:lang w:val="lv-LV"/>
        </w:rPr>
        <w:t>. Pārējā informācija</w:t>
      </w:r>
    </w:p>
    <w:p w:rsidR="007C162D" w:rsidRPr="00C32A68" w:rsidRDefault="00796320" w:rsidP="00821299">
      <w:pPr>
        <w:pStyle w:val="Footer"/>
        <w:tabs>
          <w:tab w:val="clear" w:pos="4677"/>
          <w:tab w:val="clear" w:pos="9355"/>
        </w:tabs>
        <w:contextualSpacing/>
        <w:jc w:val="center"/>
        <w:rPr>
          <w:b/>
          <w:bCs/>
          <w:lang w:val="lv-LV"/>
        </w:rPr>
      </w:pPr>
      <w:r w:rsidRPr="00C32A68">
        <w:rPr>
          <w:b/>
          <w:bCs/>
          <w:lang w:val="lv-LV"/>
        </w:rPr>
        <w:t>5</w:t>
      </w:r>
      <w:r w:rsidR="00D614CC" w:rsidRPr="00C32A68">
        <w:rPr>
          <w:b/>
          <w:bCs/>
          <w:lang w:val="lv-LV"/>
        </w:rPr>
        <w:t>.</w:t>
      </w:r>
      <w:r w:rsidR="004273E1" w:rsidRPr="00C32A68">
        <w:rPr>
          <w:b/>
          <w:bCs/>
          <w:lang w:val="lv-LV"/>
        </w:rPr>
        <w:t>5</w:t>
      </w:r>
      <w:r w:rsidR="007C162D" w:rsidRPr="00C32A68">
        <w:rPr>
          <w:b/>
          <w:bCs/>
          <w:lang w:val="lv-LV"/>
        </w:rPr>
        <w:t>.</w:t>
      </w:r>
      <w:r w:rsidR="004273E1" w:rsidRPr="00C32A68">
        <w:rPr>
          <w:b/>
          <w:bCs/>
          <w:lang w:val="lv-LV"/>
        </w:rPr>
        <w:t>1</w:t>
      </w:r>
      <w:r w:rsidR="007C162D" w:rsidRPr="00C32A68">
        <w:rPr>
          <w:b/>
          <w:bCs/>
          <w:lang w:val="lv-LV"/>
        </w:rPr>
        <w:t>. Sabiedrībā nodarbināto personu skaits un personāla izmaksas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842"/>
        <w:gridCol w:w="1985"/>
      </w:tblGrid>
      <w:tr w:rsidR="008C0F73" w:rsidRPr="00C32A68" w:rsidTr="00F15FAE">
        <w:tc>
          <w:tcPr>
            <w:tcW w:w="4962" w:type="dxa"/>
            <w:vAlign w:val="center"/>
          </w:tcPr>
          <w:p w:rsidR="00F81082" w:rsidRPr="00C32A68" w:rsidRDefault="00F81082" w:rsidP="00FB02E9">
            <w:pPr>
              <w:pStyle w:val="Footer"/>
              <w:tabs>
                <w:tab w:val="clear" w:pos="4677"/>
                <w:tab w:val="clear" w:pos="9355"/>
              </w:tabs>
              <w:contextualSpacing/>
              <w:jc w:val="center"/>
              <w:rPr>
                <w:b/>
                <w:bCs/>
                <w:sz w:val="20"/>
                <w:szCs w:val="20"/>
                <w:lang w:val="lv-LV"/>
              </w:rPr>
            </w:pPr>
          </w:p>
        </w:tc>
        <w:tc>
          <w:tcPr>
            <w:tcW w:w="1842" w:type="dxa"/>
            <w:vAlign w:val="center"/>
          </w:tcPr>
          <w:p w:rsidR="00F81082" w:rsidRPr="00C32A68" w:rsidRDefault="00F81082" w:rsidP="00884407">
            <w:pPr>
              <w:pStyle w:val="Footer"/>
              <w:tabs>
                <w:tab w:val="clear" w:pos="4677"/>
                <w:tab w:val="clear" w:pos="9355"/>
              </w:tabs>
              <w:contextualSpacing/>
              <w:jc w:val="center"/>
              <w:rPr>
                <w:b/>
                <w:bCs/>
                <w:sz w:val="20"/>
                <w:szCs w:val="20"/>
                <w:lang w:val="lv-LV"/>
              </w:rPr>
            </w:pPr>
            <w:r w:rsidRPr="00C32A68">
              <w:rPr>
                <w:b/>
                <w:bCs/>
                <w:sz w:val="20"/>
                <w:szCs w:val="20"/>
                <w:lang w:val="lv-LV"/>
              </w:rPr>
              <w:t>201</w:t>
            </w:r>
            <w:r w:rsidR="00884407" w:rsidRPr="00C32A68">
              <w:rPr>
                <w:b/>
                <w:bCs/>
                <w:sz w:val="20"/>
                <w:szCs w:val="20"/>
                <w:lang w:val="lv-LV"/>
              </w:rPr>
              <w:t>8</w:t>
            </w:r>
            <w:r w:rsidRPr="00C32A68">
              <w:rPr>
                <w:b/>
                <w:bCs/>
                <w:sz w:val="20"/>
                <w:szCs w:val="20"/>
                <w:lang w:val="lv-LV"/>
              </w:rPr>
              <w:t>.</w:t>
            </w:r>
          </w:p>
        </w:tc>
        <w:tc>
          <w:tcPr>
            <w:tcW w:w="1985" w:type="dxa"/>
            <w:vAlign w:val="center"/>
          </w:tcPr>
          <w:p w:rsidR="00F81082" w:rsidRPr="00C32A68" w:rsidRDefault="00F81082" w:rsidP="00884407">
            <w:pPr>
              <w:pStyle w:val="Footer"/>
              <w:tabs>
                <w:tab w:val="clear" w:pos="4677"/>
                <w:tab w:val="clear" w:pos="9355"/>
              </w:tabs>
              <w:contextualSpacing/>
              <w:jc w:val="center"/>
              <w:rPr>
                <w:b/>
                <w:bCs/>
                <w:sz w:val="20"/>
                <w:szCs w:val="20"/>
                <w:lang w:val="lv-LV"/>
              </w:rPr>
            </w:pPr>
            <w:r w:rsidRPr="00C32A68">
              <w:rPr>
                <w:b/>
                <w:bCs/>
                <w:sz w:val="20"/>
                <w:szCs w:val="20"/>
                <w:lang w:val="lv-LV"/>
              </w:rPr>
              <w:t>201</w:t>
            </w:r>
            <w:r w:rsidR="00884407" w:rsidRPr="00C32A68">
              <w:rPr>
                <w:b/>
                <w:bCs/>
                <w:sz w:val="20"/>
                <w:szCs w:val="20"/>
                <w:lang w:val="lv-LV"/>
              </w:rPr>
              <w:t>7</w:t>
            </w:r>
            <w:r w:rsidRPr="00C32A68">
              <w:rPr>
                <w:b/>
                <w:bCs/>
                <w:sz w:val="20"/>
                <w:szCs w:val="20"/>
                <w:lang w:val="lv-LV"/>
              </w:rPr>
              <w:t>.</w:t>
            </w:r>
          </w:p>
        </w:tc>
      </w:tr>
      <w:tr w:rsidR="008C0F73" w:rsidRPr="00C32A68" w:rsidTr="00F15FAE">
        <w:tc>
          <w:tcPr>
            <w:tcW w:w="4962" w:type="dxa"/>
            <w:vAlign w:val="center"/>
          </w:tcPr>
          <w:p w:rsidR="00F81082" w:rsidRPr="00C32A68" w:rsidRDefault="00F81082" w:rsidP="00FB02E9">
            <w:pPr>
              <w:pStyle w:val="Footer"/>
              <w:tabs>
                <w:tab w:val="clear" w:pos="4677"/>
                <w:tab w:val="clear" w:pos="9355"/>
              </w:tabs>
              <w:contextualSpacing/>
              <w:rPr>
                <w:bCs/>
                <w:sz w:val="20"/>
                <w:szCs w:val="20"/>
                <w:lang w:val="lv-LV"/>
              </w:rPr>
            </w:pPr>
            <w:r w:rsidRPr="00C32A68">
              <w:rPr>
                <w:bCs/>
                <w:sz w:val="20"/>
                <w:szCs w:val="20"/>
                <w:lang w:val="lv-LV"/>
              </w:rPr>
              <w:t>Vidējais nodarbināto personu skaits</w:t>
            </w:r>
          </w:p>
        </w:tc>
        <w:tc>
          <w:tcPr>
            <w:tcW w:w="1842" w:type="dxa"/>
            <w:vAlign w:val="center"/>
          </w:tcPr>
          <w:p w:rsidR="00F81082" w:rsidRPr="00C32A68" w:rsidRDefault="00045878" w:rsidP="00360147">
            <w:pPr>
              <w:pStyle w:val="Footer"/>
              <w:tabs>
                <w:tab w:val="clear" w:pos="4677"/>
                <w:tab w:val="clear" w:pos="9355"/>
              </w:tabs>
              <w:contextualSpacing/>
              <w:jc w:val="right"/>
              <w:rPr>
                <w:b/>
                <w:bCs/>
                <w:sz w:val="20"/>
                <w:szCs w:val="20"/>
                <w:lang w:val="lv-LV"/>
              </w:rPr>
            </w:pPr>
            <w:r w:rsidRPr="00C32A68">
              <w:rPr>
                <w:b/>
                <w:bCs/>
                <w:sz w:val="20"/>
                <w:szCs w:val="20"/>
                <w:lang w:val="lv-LV"/>
              </w:rPr>
              <w:t>26</w:t>
            </w:r>
            <w:r w:rsidR="00360147" w:rsidRPr="00C32A68">
              <w:rPr>
                <w:b/>
                <w:bCs/>
                <w:sz w:val="20"/>
                <w:szCs w:val="20"/>
                <w:lang w:val="lv-LV"/>
              </w:rPr>
              <w:t>9</w:t>
            </w:r>
          </w:p>
        </w:tc>
        <w:tc>
          <w:tcPr>
            <w:tcW w:w="1985" w:type="dxa"/>
            <w:vAlign w:val="center"/>
          </w:tcPr>
          <w:p w:rsidR="00F81082" w:rsidRPr="00C32A68" w:rsidRDefault="00884407" w:rsidP="00686B9A">
            <w:pPr>
              <w:pStyle w:val="Footer"/>
              <w:tabs>
                <w:tab w:val="clear" w:pos="4677"/>
                <w:tab w:val="clear" w:pos="9355"/>
              </w:tabs>
              <w:contextualSpacing/>
              <w:jc w:val="right"/>
              <w:rPr>
                <w:b/>
                <w:bCs/>
                <w:sz w:val="20"/>
                <w:szCs w:val="20"/>
                <w:lang w:val="lv-LV"/>
              </w:rPr>
            </w:pPr>
            <w:r w:rsidRPr="00C32A68">
              <w:rPr>
                <w:b/>
                <w:bCs/>
                <w:sz w:val="20"/>
                <w:szCs w:val="20"/>
                <w:lang w:val="lv-LV"/>
              </w:rPr>
              <w:t>262</w:t>
            </w:r>
          </w:p>
        </w:tc>
      </w:tr>
      <w:tr w:rsidR="008C0F73" w:rsidRPr="00C32A68" w:rsidTr="00F15FAE">
        <w:tc>
          <w:tcPr>
            <w:tcW w:w="8789" w:type="dxa"/>
            <w:gridSpan w:val="3"/>
            <w:vAlign w:val="center"/>
          </w:tcPr>
          <w:p w:rsidR="00F81082" w:rsidRPr="00C32A68" w:rsidRDefault="00F81082" w:rsidP="00FB02E9">
            <w:pPr>
              <w:pStyle w:val="Footer"/>
              <w:tabs>
                <w:tab w:val="clear" w:pos="4677"/>
                <w:tab w:val="clear" w:pos="9355"/>
              </w:tabs>
              <w:contextualSpacing/>
              <w:rPr>
                <w:b/>
                <w:bCs/>
                <w:sz w:val="20"/>
                <w:szCs w:val="20"/>
                <w:lang w:val="lv-LV"/>
              </w:rPr>
            </w:pPr>
            <w:r w:rsidRPr="00C32A68">
              <w:rPr>
                <w:b/>
                <w:bCs/>
                <w:sz w:val="20"/>
                <w:szCs w:val="20"/>
                <w:lang w:val="lv-LV"/>
              </w:rPr>
              <w:t>Vadības atalgojums:</w:t>
            </w:r>
          </w:p>
        </w:tc>
      </w:tr>
      <w:tr w:rsidR="008C0F73" w:rsidRPr="00C32A68" w:rsidTr="00F15FAE">
        <w:tc>
          <w:tcPr>
            <w:tcW w:w="4962" w:type="dxa"/>
            <w:vAlign w:val="center"/>
          </w:tcPr>
          <w:p w:rsidR="00F81082" w:rsidRPr="00C32A68" w:rsidRDefault="00F81082" w:rsidP="00FB02E9">
            <w:pPr>
              <w:pStyle w:val="Footer"/>
              <w:tabs>
                <w:tab w:val="clear" w:pos="4677"/>
                <w:tab w:val="clear" w:pos="9355"/>
              </w:tabs>
              <w:contextualSpacing/>
              <w:rPr>
                <w:bCs/>
                <w:sz w:val="20"/>
                <w:szCs w:val="20"/>
                <w:lang w:val="lv-LV"/>
              </w:rPr>
            </w:pPr>
            <w:r w:rsidRPr="00C32A68">
              <w:rPr>
                <w:bCs/>
                <w:sz w:val="20"/>
                <w:szCs w:val="20"/>
                <w:lang w:val="lv-LV"/>
              </w:rPr>
              <w:t>Atlīdzība par valdes locekļu funkcijas izpildi</w:t>
            </w:r>
          </w:p>
        </w:tc>
        <w:tc>
          <w:tcPr>
            <w:tcW w:w="1842" w:type="dxa"/>
            <w:vAlign w:val="center"/>
          </w:tcPr>
          <w:p w:rsidR="00884407" w:rsidRPr="00C32A68" w:rsidRDefault="00884407" w:rsidP="00884407">
            <w:pPr>
              <w:pStyle w:val="Footer"/>
              <w:tabs>
                <w:tab w:val="clear" w:pos="4677"/>
                <w:tab w:val="clear" w:pos="9355"/>
              </w:tabs>
              <w:contextualSpacing/>
              <w:jc w:val="right"/>
              <w:rPr>
                <w:bCs/>
                <w:sz w:val="20"/>
                <w:szCs w:val="20"/>
                <w:lang w:val="lv-LV"/>
              </w:rPr>
            </w:pPr>
            <w:r w:rsidRPr="00C32A68">
              <w:rPr>
                <w:bCs/>
                <w:sz w:val="20"/>
                <w:szCs w:val="20"/>
                <w:lang w:val="lv-LV"/>
              </w:rPr>
              <w:t>29114</w:t>
            </w:r>
          </w:p>
        </w:tc>
        <w:tc>
          <w:tcPr>
            <w:tcW w:w="1985" w:type="dxa"/>
            <w:vAlign w:val="center"/>
          </w:tcPr>
          <w:p w:rsidR="00F81082" w:rsidRPr="00C32A68" w:rsidRDefault="00295027" w:rsidP="00686B9A">
            <w:pPr>
              <w:pStyle w:val="Footer"/>
              <w:tabs>
                <w:tab w:val="clear" w:pos="4677"/>
                <w:tab w:val="clear" w:pos="9355"/>
              </w:tabs>
              <w:contextualSpacing/>
              <w:jc w:val="right"/>
              <w:rPr>
                <w:bCs/>
                <w:sz w:val="20"/>
                <w:szCs w:val="20"/>
                <w:lang w:val="lv-LV"/>
              </w:rPr>
            </w:pPr>
            <w:r w:rsidRPr="00C32A68">
              <w:rPr>
                <w:bCs/>
                <w:sz w:val="20"/>
                <w:szCs w:val="20"/>
                <w:lang w:val="lv-LV"/>
              </w:rPr>
              <w:t>24471</w:t>
            </w:r>
          </w:p>
        </w:tc>
      </w:tr>
      <w:tr w:rsidR="008C0F73" w:rsidRPr="00C32A68" w:rsidTr="00F15FAE">
        <w:tc>
          <w:tcPr>
            <w:tcW w:w="4962" w:type="dxa"/>
            <w:vAlign w:val="center"/>
          </w:tcPr>
          <w:p w:rsidR="00F81082" w:rsidRPr="00C32A68" w:rsidRDefault="00F81082" w:rsidP="00FB02E9">
            <w:pPr>
              <w:pStyle w:val="Footer"/>
              <w:tabs>
                <w:tab w:val="clear" w:pos="4677"/>
                <w:tab w:val="clear" w:pos="9355"/>
              </w:tabs>
              <w:contextualSpacing/>
              <w:rPr>
                <w:bCs/>
                <w:sz w:val="20"/>
                <w:szCs w:val="20"/>
                <w:lang w:val="lv-LV"/>
              </w:rPr>
            </w:pPr>
            <w:r w:rsidRPr="00C32A68">
              <w:rPr>
                <w:bCs/>
                <w:sz w:val="20"/>
                <w:szCs w:val="20"/>
                <w:lang w:val="lv-LV"/>
              </w:rPr>
              <w:t>Atlīdzība par darbu</w:t>
            </w:r>
          </w:p>
        </w:tc>
        <w:tc>
          <w:tcPr>
            <w:tcW w:w="1842" w:type="dxa"/>
            <w:vAlign w:val="center"/>
          </w:tcPr>
          <w:p w:rsidR="00F81082" w:rsidRPr="00C32A68" w:rsidRDefault="00884407" w:rsidP="00295027">
            <w:pPr>
              <w:pStyle w:val="Footer"/>
              <w:tabs>
                <w:tab w:val="clear" w:pos="4677"/>
                <w:tab w:val="clear" w:pos="9355"/>
              </w:tabs>
              <w:contextualSpacing/>
              <w:jc w:val="right"/>
              <w:rPr>
                <w:bCs/>
                <w:sz w:val="20"/>
                <w:szCs w:val="20"/>
                <w:lang w:val="lv-LV"/>
              </w:rPr>
            </w:pPr>
            <w:r w:rsidRPr="00C32A68">
              <w:rPr>
                <w:bCs/>
                <w:sz w:val="20"/>
                <w:szCs w:val="20"/>
                <w:lang w:val="lv-LV"/>
              </w:rPr>
              <w:t>95304</w:t>
            </w:r>
          </w:p>
        </w:tc>
        <w:tc>
          <w:tcPr>
            <w:tcW w:w="1985" w:type="dxa"/>
            <w:vAlign w:val="center"/>
          </w:tcPr>
          <w:p w:rsidR="00F81082" w:rsidRPr="00C32A68" w:rsidRDefault="00884407" w:rsidP="00686B9A">
            <w:pPr>
              <w:pStyle w:val="Footer"/>
              <w:tabs>
                <w:tab w:val="clear" w:pos="4677"/>
                <w:tab w:val="clear" w:pos="9355"/>
              </w:tabs>
              <w:contextualSpacing/>
              <w:jc w:val="right"/>
              <w:rPr>
                <w:bCs/>
                <w:sz w:val="20"/>
                <w:szCs w:val="20"/>
                <w:lang w:val="lv-LV"/>
              </w:rPr>
            </w:pPr>
            <w:r w:rsidRPr="00C32A68">
              <w:rPr>
                <w:bCs/>
                <w:sz w:val="20"/>
                <w:szCs w:val="20"/>
                <w:lang w:val="lv-LV"/>
              </w:rPr>
              <w:t>98192</w:t>
            </w:r>
          </w:p>
        </w:tc>
      </w:tr>
      <w:tr w:rsidR="008C0F73" w:rsidRPr="00C32A68" w:rsidTr="00F15FAE">
        <w:tc>
          <w:tcPr>
            <w:tcW w:w="8789" w:type="dxa"/>
            <w:gridSpan w:val="3"/>
            <w:vAlign w:val="center"/>
          </w:tcPr>
          <w:p w:rsidR="00F81082" w:rsidRPr="00C32A68" w:rsidRDefault="00F81082" w:rsidP="00FB02E9">
            <w:pPr>
              <w:pStyle w:val="Footer"/>
              <w:tabs>
                <w:tab w:val="clear" w:pos="4677"/>
                <w:tab w:val="clear" w:pos="9355"/>
              </w:tabs>
              <w:contextualSpacing/>
              <w:rPr>
                <w:b/>
                <w:bCs/>
                <w:sz w:val="20"/>
                <w:szCs w:val="20"/>
                <w:lang w:val="lv-LV"/>
              </w:rPr>
            </w:pPr>
            <w:r w:rsidRPr="00C32A68">
              <w:rPr>
                <w:b/>
                <w:bCs/>
                <w:sz w:val="20"/>
                <w:szCs w:val="20"/>
                <w:lang w:val="lv-LV"/>
              </w:rPr>
              <w:t>Personāla izmaksas:</w:t>
            </w:r>
          </w:p>
        </w:tc>
      </w:tr>
      <w:tr w:rsidR="008C0F73" w:rsidRPr="00C32A68" w:rsidTr="00F15FAE">
        <w:tc>
          <w:tcPr>
            <w:tcW w:w="4962" w:type="dxa"/>
            <w:vAlign w:val="center"/>
          </w:tcPr>
          <w:p w:rsidR="00884407" w:rsidRPr="00C32A68" w:rsidRDefault="00884407" w:rsidP="00FB02E9">
            <w:pPr>
              <w:pStyle w:val="Footer"/>
              <w:tabs>
                <w:tab w:val="clear" w:pos="4677"/>
                <w:tab w:val="clear" w:pos="9355"/>
              </w:tabs>
              <w:contextualSpacing/>
              <w:rPr>
                <w:bCs/>
                <w:sz w:val="20"/>
                <w:szCs w:val="20"/>
                <w:lang w:val="lv-LV"/>
              </w:rPr>
            </w:pPr>
            <w:r w:rsidRPr="00C32A68">
              <w:rPr>
                <w:bCs/>
                <w:sz w:val="20"/>
                <w:szCs w:val="20"/>
                <w:lang w:val="lv-LV"/>
              </w:rPr>
              <w:t xml:space="preserve">Atlīdzība par darbu </w:t>
            </w:r>
          </w:p>
        </w:tc>
        <w:tc>
          <w:tcPr>
            <w:tcW w:w="1842" w:type="dxa"/>
            <w:vAlign w:val="center"/>
          </w:tcPr>
          <w:p w:rsidR="00884407" w:rsidRPr="00C32A68" w:rsidRDefault="00884407" w:rsidP="00686B9A">
            <w:pPr>
              <w:pStyle w:val="Footer"/>
              <w:tabs>
                <w:tab w:val="clear" w:pos="4677"/>
                <w:tab w:val="clear" w:pos="9355"/>
              </w:tabs>
              <w:contextualSpacing/>
              <w:jc w:val="right"/>
              <w:rPr>
                <w:b/>
                <w:bCs/>
                <w:sz w:val="20"/>
                <w:szCs w:val="20"/>
                <w:lang w:val="lv-LV"/>
              </w:rPr>
            </w:pPr>
            <w:r w:rsidRPr="00C32A68">
              <w:rPr>
                <w:b/>
                <w:bCs/>
                <w:sz w:val="20"/>
                <w:szCs w:val="20"/>
                <w:lang w:val="lv-LV"/>
              </w:rPr>
              <w:t>2878566</w:t>
            </w:r>
          </w:p>
        </w:tc>
        <w:tc>
          <w:tcPr>
            <w:tcW w:w="1985" w:type="dxa"/>
            <w:vAlign w:val="center"/>
          </w:tcPr>
          <w:p w:rsidR="00884407" w:rsidRPr="00C32A68" w:rsidRDefault="00884407" w:rsidP="00472E57">
            <w:pPr>
              <w:pStyle w:val="Footer"/>
              <w:tabs>
                <w:tab w:val="clear" w:pos="4677"/>
                <w:tab w:val="clear" w:pos="9355"/>
              </w:tabs>
              <w:contextualSpacing/>
              <w:jc w:val="right"/>
              <w:rPr>
                <w:b/>
                <w:bCs/>
                <w:sz w:val="20"/>
                <w:szCs w:val="20"/>
                <w:lang w:val="lv-LV"/>
              </w:rPr>
            </w:pPr>
            <w:r w:rsidRPr="00C32A68">
              <w:rPr>
                <w:b/>
                <w:bCs/>
                <w:sz w:val="20"/>
                <w:szCs w:val="20"/>
                <w:lang w:val="lv-LV"/>
              </w:rPr>
              <w:t>2302336</w:t>
            </w:r>
          </w:p>
        </w:tc>
      </w:tr>
      <w:tr w:rsidR="008C0F73" w:rsidRPr="00C32A68" w:rsidTr="00F15FAE">
        <w:tc>
          <w:tcPr>
            <w:tcW w:w="4962" w:type="dxa"/>
            <w:vAlign w:val="center"/>
          </w:tcPr>
          <w:p w:rsidR="00884407" w:rsidRPr="00C32A68" w:rsidRDefault="00884407" w:rsidP="00FB02E9">
            <w:pPr>
              <w:pStyle w:val="Footer"/>
              <w:tabs>
                <w:tab w:val="clear" w:pos="4677"/>
                <w:tab w:val="clear" w:pos="9355"/>
              </w:tabs>
              <w:contextualSpacing/>
              <w:rPr>
                <w:bCs/>
                <w:sz w:val="20"/>
                <w:szCs w:val="20"/>
                <w:lang w:val="lv-LV"/>
              </w:rPr>
            </w:pPr>
            <w:r w:rsidRPr="00C32A68">
              <w:rPr>
                <w:bCs/>
                <w:sz w:val="20"/>
                <w:szCs w:val="20"/>
                <w:lang w:val="lv-LV"/>
              </w:rPr>
              <w:t>VSAOI</w:t>
            </w:r>
          </w:p>
        </w:tc>
        <w:tc>
          <w:tcPr>
            <w:tcW w:w="1842" w:type="dxa"/>
            <w:vAlign w:val="center"/>
          </w:tcPr>
          <w:p w:rsidR="00884407" w:rsidRPr="00C32A68" w:rsidRDefault="00884407" w:rsidP="00686B9A">
            <w:pPr>
              <w:pStyle w:val="Footer"/>
              <w:tabs>
                <w:tab w:val="clear" w:pos="4677"/>
                <w:tab w:val="clear" w:pos="9355"/>
              </w:tabs>
              <w:contextualSpacing/>
              <w:jc w:val="right"/>
              <w:rPr>
                <w:b/>
                <w:bCs/>
                <w:sz w:val="20"/>
                <w:szCs w:val="20"/>
                <w:lang w:val="lv-LV"/>
              </w:rPr>
            </w:pPr>
            <w:r w:rsidRPr="00C32A68">
              <w:rPr>
                <w:b/>
                <w:bCs/>
                <w:sz w:val="20"/>
                <w:szCs w:val="20"/>
                <w:lang w:val="lv-LV"/>
              </w:rPr>
              <w:t>674907</w:t>
            </w:r>
          </w:p>
        </w:tc>
        <w:tc>
          <w:tcPr>
            <w:tcW w:w="1985" w:type="dxa"/>
            <w:vAlign w:val="center"/>
          </w:tcPr>
          <w:p w:rsidR="00884407" w:rsidRPr="00C32A68" w:rsidRDefault="00884407" w:rsidP="00472E57">
            <w:pPr>
              <w:pStyle w:val="Footer"/>
              <w:tabs>
                <w:tab w:val="clear" w:pos="4677"/>
                <w:tab w:val="clear" w:pos="9355"/>
              </w:tabs>
              <w:contextualSpacing/>
              <w:jc w:val="right"/>
              <w:rPr>
                <w:b/>
                <w:bCs/>
                <w:sz w:val="20"/>
                <w:szCs w:val="20"/>
                <w:lang w:val="lv-LV"/>
              </w:rPr>
            </w:pPr>
            <w:r w:rsidRPr="00C32A68">
              <w:rPr>
                <w:b/>
                <w:bCs/>
                <w:sz w:val="20"/>
                <w:szCs w:val="20"/>
                <w:lang w:val="lv-LV"/>
              </w:rPr>
              <w:t>526006</w:t>
            </w:r>
          </w:p>
        </w:tc>
      </w:tr>
      <w:tr w:rsidR="008C0F73" w:rsidRPr="00C32A68" w:rsidTr="00F15FAE">
        <w:tc>
          <w:tcPr>
            <w:tcW w:w="4962" w:type="dxa"/>
            <w:vAlign w:val="center"/>
          </w:tcPr>
          <w:p w:rsidR="00884407" w:rsidRPr="00C32A68" w:rsidRDefault="00884407" w:rsidP="00FB02E9">
            <w:pPr>
              <w:pStyle w:val="Footer"/>
              <w:tabs>
                <w:tab w:val="clear" w:pos="4677"/>
                <w:tab w:val="clear" w:pos="9355"/>
              </w:tabs>
              <w:contextualSpacing/>
              <w:rPr>
                <w:bCs/>
                <w:sz w:val="20"/>
                <w:szCs w:val="20"/>
                <w:lang w:val="lv-LV"/>
              </w:rPr>
            </w:pPr>
            <w:r w:rsidRPr="00C32A68">
              <w:rPr>
                <w:bCs/>
                <w:sz w:val="20"/>
                <w:szCs w:val="20"/>
                <w:lang w:val="lv-LV"/>
              </w:rPr>
              <w:t>Riska nodeva</w:t>
            </w:r>
          </w:p>
        </w:tc>
        <w:tc>
          <w:tcPr>
            <w:tcW w:w="1842" w:type="dxa"/>
            <w:vAlign w:val="center"/>
          </w:tcPr>
          <w:p w:rsidR="00884407" w:rsidRPr="00C32A68" w:rsidRDefault="00884407" w:rsidP="00686B9A">
            <w:pPr>
              <w:pStyle w:val="Footer"/>
              <w:tabs>
                <w:tab w:val="clear" w:pos="4677"/>
                <w:tab w:val="clear" w:pos="9355"/>
              </w:tabs>
              <w:contextualSpacing/>
              <w:jc w:val="right"/>
              <w:rPr>
                <w:b/>
                <w:bCs/>
                <w:sz w:val="20"/>
                <w:szCs w:val="20"/>
                <w:lang w:val="lv-LV"/>
              </w:rPr>
            </w:pPr>
            <w:r w:rsidRPr="00C32A68">
              <w:rPr>
                <w:b/>
                <w:bCs/>
                <w:sz w:val="20"/>
                <w:szCs w:val="20"/>
                <w:lang w:val="lv-LV"/>
              </w:rPr>
              <w:t>1176</w:t>
            </w:r>
          </w:p>
        </w:tc>
        <w:tc>
          <w:tcPr>
            <w:tcW w:w="1985" w:type="dxa"/>
            <w:vAlign w:val="center"/>
          </w:tcPr>
          <w:p w:rsidR="00884407" w:rsidRPr="00C32A68" w:rsidRDefault="00884407" w:rsidP="00472E57">
            <w:pPr>
              <w:pStyle w:val="Footer"/>
              <w:tabs>
                <w:tab w:val="clear" w:pos="4677"/>
                <w:tab w:val="clear" w:pos="9355"/>
              </w:tabs>
              <w:contextualSpacing/>
              <w:jc w:val="right"/>
              <w:rPr>
                <w:b/>
                <w:bCs/>
                <w:sz w:val="20"/>
                <w:szCs w:val="20"/>
                <w:lang w:val="lv-LV"/>
              </w:rPr>
            </w:pPr>
            <w:r w:rsidRPr="00C32A68">
              <w:rPr>
                <w:b/>
                <w:bCs/>
                <w:sz w:val="20"/>
                <w:szCs w:val="20"/>
                <w:lang w:val="lv-LV"/>
              </w:rPr>
              <w:t>1134</w:t>
            </w:r>
          </w:p>
        </w:tc>
      </w:tr>
      <w:tr w:rsidR="008C0F73" w:rsidRPr="00C32A68" w:rsidTr="00F15FAE">
        <w:tc>
          <w:tcPr>
            <w:tcW w:w="4962" w:type="dxa"/>
            <w:vAlign w:val="center"/>
          </w:tcPr>
          <w:p w:rsidR="00884407" w:rsidRPr="00C32A68" w:rsidRDefault="00884407" w:rsidP="00FB02E9">
            <w:pPr>
              <w:pStyle w:val="Footer"/>
              <w:tabs>
                <w:tab w:val="clear" w:pos="4677"/>
                <w:tab w:val="clear" w:pos="9355"/>
              </w:tabs>
              <w:contextualSpacing/>
              <w:rPr>
                <w:bCs/>
                <w:sz w:val="20"/>
                <w:szCs w:val="20"/>
                <w:lang w:val="lv-LV"/>
              </w:rPr>
            </w:pPr>
            <w:r w:rsidRPr="00C32A68">
              <w:rPr>
                <w:bCs/>
                <w:sz w:val="20"/>
                <w:szCs w:val="20"/>
                <w:lang w:val="lv-LV"/>
              </w:rPr>
              <w:t>Iemaksas privātajos pensiju fondos</w:t>
            </w:r>
          </w:p>
        </w:tc>
        <w:tc>
          <w:tcPr>
            <w:tcW w:w="1842" w:type="dxa"/>
            <w:vAlign w:val="center"/>
          </w:tcPr>
          <w:p w:rsidR="00884407" w:rsidRPr="00C32A68" w:rsidRDefault="00884407" w:rsidP="00686B9A">
            <w:pPr>
              <w:pStyle w:val="Footer"/>
              <w:tabs>
                <w:tab w:val="clear" w:pos="4677"/>
                <w:tab w:val="clear" w:pos="9355"/>
              </w:tabs>
              <w:contextualSpacing/>
              <w:jc w:val="right"/>
              <w:rPr>
                <w:b/>
                <w:bCs/>
                <w:sz w:val="20"/>
                <w:szCs w:val="20"/>
                <w:lang w:val="lv-LV"/>
              </w:rPr>
            </w:pPr>
            <w:r w:rsidRPr="00C32A68">
              <w:rPr>
                <w:b/>
                <w:bCs/>
                <w:sz w:val="20"/>
                <w:szCs w:val="20"/>
                <w:lang w:val="lv-LV"/>
              </w:rPr>
              <w:t>0</w:t>
            </w:r>
          </w:p>
        </w:tc>
        <w:tc>
          <w:tcPr>
            <w:tcW w:w="1985" w:type="dxa"/>
            <w:vAlign w:val="center"/>
          </w:tcPr>
          <w:p w:rsidR="00884407" w:rsidRPr="00C32A68" w:rsidRDefault="00884407" w:rsidP="00472E57">
            <w:pPr>
              <w:pStyle w:val="Footer"/>
              <w:tabs>
                <w:tab w:val="clear" w:pos="4677"/>
                <w:tab w:val="clear" w:pos="9355"/>
              </w:tabs>
              <w:contextualSpacing/>
              <w:jc w:val="right"/>
              <w:rPr>
                <w:b/>
                <w:bCs/>
                <w:sz w:val="20"/>
                <w:szCs w:val="20"/>
                <w:lang w:val="lv-LV"/>
              </w:rPr>
            </w:pPr>
            <w:r w:rsidRPr="00C32A68">
              <w:rPr>
                <w:b/>
                <w:bCs/>
                <w:sz w:val="20"/>
                <w:szCs w:val="20"/>
                <w:lang w:val="lv-LV"/>
              </w:rPr>
              <w:t>0</w:t>
            </w:r>
          </w:p>
        </w:tc>
      </w:tr>
      <w:tr w:rsidR="008C0F73" w:rsidRPr="00C32A68" w:rsidTr="00F15FAE">
        <w:tc>
          <w:tcPr>
            <w:tcW w:w="4962" w:type="dxa"/>
            <w:vAlign w:val="center"/>
          </w:tcPr>
          <w:p w:rsidR="00884407" w:rsidRPr="00C32A68" w:rsidRDefault="00884407" w:rsidP="00FB02E9">
            <w:pPr>
              <w:pStyle w:val="Footer"/>
              <w:tabs>
                <w:tab w:val="clear" w:pos="4677"/>
                <w:tab w:val="clear" w:pos="9355"/>
              </w:tabs>
              <w:contextualSpacing/>
              <w:rPr>
                <w:bCs/>
                <w:sz w:val="20"/>
                <w:szCs w:val="20"/>
                <w:lang w:val="lv-LV"/>
              </w:rPr>
            </w:pPr>
            <w:r w:rsidRPr="00C32A68">
              <w:rPr>
                <w:bCs/>
                <w:sz w:val="20"/>
                <w:szCs w:val="20"/>
                <w:lang w:val="lv-LV"/>
              </w:rPr>
              <w:t>Apdrošināšanas prēmijas</w:t>
            </w:r>
          </w:p>
        </w:tc>
        <w:tc>
          <w:tcPr>
            <w:tcW w:w="1842" w:type="dxa"/>
            <w:vAlign w:val="center"/>
          </w:tcPr>
          <w:p w:rsidR="00884407" w:rsidRPr="00C32A68" w:rsidRDefault="00884407" w:rsidP="00686B9A">
            <w:pPr>
              <w:pStyle w:val="Footer"/>
              <w:tabs>
                <w:tab w:val="clear" w:pos="4677"/>
                <w:tab w:val="clear" w:pos="9355"/>
              </w:tabs>
              <w:contextualSpacing/>
              <w:jc w:val="right"/>
              <w:rPr>
                <w:b/>
                <w:bCs/>
                <w:sz w:val="20"/>
                <w:szCs w:val="20"/>
                <w:lang w:val="lv-LV"/>
              </w:rPr>
            </w:pPr>
            <w:r w:rsidRPr="00C32A68">
              <w:rPr>
                <w:b/>
                <w:bCs/>
                <w:sz w:val="20"/>
                <w:szCs w:val="20"/>
                <w:lang w:val="lv-LV"/>
              </w:rPr>
              <w:t>0</w:t>
            </w:r>
          </w:p>
        </w:tc>
        <w:tc>
          <w:tcPr>
            <w:tcW w:w="1985" w:type="dxa"/>
            <w:vAlign w:val="center"/>
          </w:tcPr>
          <w:p w:rsidR="00884407" w:rsidRPr="00C32A68" w:rsidRDefault="00884407" w:rsidP="00472E57">
            <w:pPr>
              <w:pStyle w:val="Footer"/>
              <w:tabs>
                <w:tab w:val="clear" w:pos="4677"/>
                <w:tab w:val="clear" w:pos="9355"/>
              </w:tabs>
              <w:contextualSpacing/>
              <w:jc w:val="right"/>
              <w:rPr>
                <w:b/>
                <w:bCs/>
                <w:sz w:val="20"/>
                <w:szCs w:val="20"/>
                <w:lang w:val="lv-LV"/>
              </w:rPr>
            </w:pPr>
            <w:r w:rsidRPr="00C32A68">
              <w:rPr>
                <w:b/>
                <w:bCs/>
                <w:sz w:val="20"/>
                <w:szCs w:val="20"/>
                <w:lang w:val="lv-LV"/>
              </w:rPr>
              <w:t>0</w:t>
            </w:r>
          </w:p>
        </w:tc>
      </w:tr>
      <w:tr w:rsidR="008C0F73" w:rsidRPr="00C32A68" w:rsidTr="00F15FAE">
        <w:tc>
          <w:tcPr>
            <w:tcW w:w="4962" w:type="dxa"/>
            <w:vAlign w:val="center"/>
          </w:tcPr>
          <w:p w:rsidR="00884407" w:rsidRPr="00C32A68" w:rsidRDefault="00884407" w:rsidP="00FB02E9">
            <w:pPr>
              <w:pStyle w:val="Footer"/>
              <w:tabs>
                <w:tab w:val="clear" w:pos="4677"/>
                <w:tab w:val="clear" w:pos="9355"/>
              </w:tabs>
              <w:contextualSpacing/>
              <w:rPr>
                <w:b/>
                <w:bCs/>
                <w:sz w:val="20"/>
                <w:szCs w:val="20"/>
                <w:lang w:val="lv-LV"/>
              </w:rPr>
            </w:pPr>
            <w:r w:rsidRPr="00C32A68">
              <w:rPr>
                <w:b/>
                <w:bCs/>
                <w:sz w:val="20"/>
                <w:szCs w:val="20"/>
                <w:lang w:val="lv-LV"/>
              </w:rPr>
              <w:t>Atlīdzība par darbu kopā, t.sk.:</w:t>
            </w:r>
          </w:p>
        </w:tc>
        <w:tc>
          <w:tcPr>
            <w:tcW w:w="1842" w:type="dxa"/>
            <w:vAlign w:val="center"/>
          </w:tcPr>
          <w:p w:rsidR="00884407" w:rsidRPr="00C32A68" w:rsidRDefault="00884407" w:rsidP="00686B9A">
            <w:pPr>
              <w:pStyle w:val="Footer"/>
              <w:tabs>
                <w:tab w:val="clear" w:pos="4677"/>
                <w:tab w:val="clear" w:pos="9355"/>
              </w:tabs>
              <w:contextualSpacing/>
              <w:jc w:val="right"/>
              <w:rPr>
                <w:b/>
                <w:bCs/>
                <w:sz w:val="20"/>
                <w:szCs w:val="20"/>
                <w:lang w:val="lv-LV"/>
              </w:rPr>
            </w:pPr>
            <w:r w:rsidRPr="00C32A68">
              <w:rPr>
                <w:b/>
                <w:bCs/>
                <w:sz w:val="20"/>
                <w:szCs w:val="20"/>
                <w:lang w:val="lv-LV"/>
              </w:rPr>
              <w:t>3677892</w:t>
            </w:r>
          </w:p>
        </w:tc>
        <w:tc>
          <w:tcPr>
            <w:tcW w:w="1985" w:type="dxa"/>
            <w:vAlign w:val="center"/>
          </w:tcPr>
          <w:p w:rsidR="00884407" w:rsidRPr="00C32A68" w:rsidRDefault="00884407" w:rsidP="00472E57">
            <w:pPr>
              <w:pStyle w:val="Footer"/>
              <w:tabs>
                <w:tab w:val="clear" w:pos="4677"/>
                <w:tab w:val="clear" w:pos="9355"/>
              </w:tabs>
              <w:contextualSpacing/>
              <w:jc w:val="right"/>
              <w:rPr>
                <w:b/>
                <w:bCs/>
                <w:sz w:val="20"/>
                <w:szCs w:val="20"/>
                <w:lang w:val="lv-LV"/>
              </w:rPr>
            </w:pPr>
            <w:r w:rsidRPr="00C32A68">
              <w:rPr>
                <w:b/>
                <w:bCs/>
                <w:sz w:val="20"/>
                <w:szCs w:val="20"/>
                <w:lang w:val="lv-LV"/>
              </w:rPr>
              <w:t>2951005</w:t>
            </w:r>
          </w:p>
        </w:tc>
      </w:tr>
      <w:tr w:rsidR="008C0F73" w:rsidRPr="00C32A68" w:rsidTr="00F15FAE">
        <w:tc>
          <w:tcPr>
            <w:tcW w:w="4962" w:type="dxa"/>
            <w:vAlign w:val="center"/>
          </w:tcPr>
          <w:p w:rsidR="00884407" w:rsidRPr="00C32A68" w:rsidRDefault="00884407" w:rsidP="00FB02E9">
            <w:pPr>
              <w:pStyle w:val="Footer"/>
              <w:tabs>
                <w:tab w:val="clear" w:pos="4677"/>
                <w:tab w:val="clear" w:pos="9355"/>
              </w:tabs>
              <w:contextualSpacing/>
              <w:rPr>
                <w:b/>
                <w:bCs/>
                <w:sz w:val="20"/>
                <w:szCs w:val="20"/>
                <w:lang w:val="lv-LV"/>
              </w:rPr>
            </w:pPr>
            <w:r w:rsidRPr="00C32A68">
              <w:rPr>
                <w:b/>
                <w:bCs/>
                <w:sz w:val="20"/>
                <w:szCs w:val="20"/>
                <w:lang w:val="lv-LV"/>
              </w:rPr>
              <w:t xml:space="preserve">- </w:t>
            </w:r>
            <w:r w:rsidRPr="00C32A68">
              <w:rPr>
                <w:bCs/>
                <w:sz w:val="18"/>
                <w:szCs w:val="18"/>
                <w:lang w:val="lv-LV"/>
              </w:rPr>
              <w:t>postenī "Pārdotās produkcijas ražošanas pašizmaksa, pārdoto preču vai sniegto pakalpojumu iegādes izmaksas"</w:t>
            </w:r>
          </w:p>
        </w:tc>
        <w:tc>
          <w:tcPr>
            <w:tcW w:w="1842" w:type="dxa"/>
            <w:vAlign w:val="center"/>
          </w:tcPr>
          <w:p w:rsidR="00884407" w:rsidRPr="00C32A68" w:rsidRDefault="005209F9" w:rsidP="00686B9A">
            <w:pPr>
              <w:pStyle w:val="Footer"/>
              <w:tabs>
                <w:tab w:val="clear" w:pos="4677"/>
                <w:tab w:val="clear" w:pos="9355"/>
              </w:tabs>
              <w:contextualSpacing/>
              <w:jc w:val="right"/>
              <w:rPr>
                <w:bCs/>
                <w:sz w:val="20"/>
                <w:szCs w:val="20"/>
                <w:lang w:val="lv-LV"/>
              </w:rPr>
            </w:pPr>
            <w:r w:rsidRPr="00C32A68">
              <w:rPr>
                <w:bCs/>
                <w:sz w:val="20"/>
                <w:szCs w:val="20"/>
                <w:lang w:val="lv-LV"/>
              </w:rPr>
              <w:t>3553473</w:t>
            </w:r>
          </w:p>
        </w:tc>
        <w:tc>
          <w:tcPr>
            <w:tcW w:w="1985" w:type="dxa"/>
            <w:vAlign w:val="center"/>
          </w:tcPr>
          <w:p w:rsidR="00884407" w:rsidRPr="00C32A68" w:rsidRDefault="00884407" w:rsidP="00472E57">
            <w:pPr>
              <w:pStyle w:val="Footer"/>
              <w:tabs>
                <w:tab w:val="clear" w:pos="4677"/>
                <w:tab w:val="clear" w:pos="9355"/>
              </w:tabs>
              <w:contextualSpacing/>
              <w:jc w:val="right"/>
              <w:rPr>
                <w:bCs/>
                <w:sz w:val="20"/>
                <w:szCs w:val="20"/>
                <w:lang w:val="lv-LV"/>
              </w:rPr>
            </w:pPr>
            <w:r w:rsidRPr="00C32A68">
              <w:rPr>
                <w:bCs/>
                <w:sz w:val="20"/>
                <w:szCs w:val="20"/>
                <w:lang w:val="lv-LV"/>
              </w:rPr>
              <w:t>2828342</w:t>
            </w:r>
          </w:p>
        </w:tc>
      </w:tr>
      <w:tr w:rsidR="008C0F73" w:rsidRPr="00C32A68" w:rsidTr="00F15FAE">
        <w:tc>
          <w:tcPr>
            <w:tcW w:w="4962" w:type="dxa"/>
            <w:vAlign w:val="center"/>
          </w:tcPr>
          <w:p w:rsidR="00884407" w:rsidRPr="00C32A68" w:rsidRDefault="00884407" w:rsidP="00FB02E9">
            <w:pPr>
              <w:pStyle w:val="Footer"/>
              <w:tabs>
                <w:tab w:val="clear" w:pos="4677"/>
                <w:tab w:val="clear" w:pos="9355"/>
              </w:tabs>
              <w:contextualSpacing/>
              <w:rPr>
                <w:bCs/>
                <w:sz w:val="18"/>
                <w:szCs w:val="18"/>
                <w:lang w:val="lv-LV"/>
              </w:rPr>
            </w:pPr>
            <w:r w:rsidRPr="00C32A68">
              <w:rPr>
                <w:bCs/>
                <w:sz w:val="18"/>
                <w:szCs w:val="18"/>
                <w:lang w:val="lv-LV"/>
              </w:rPr>
              <w:t>- postenī "Administrācijas izmaksas"</w:t>
            </w:r>
          </w:p>
        </w:tc>
        <w:tc>
          <w:tcPr>
            <w:tcW w:w="1842" w:type="dxa"/>
            <w:vAlign w:val="center"/>
          </w:tcPr>
          <w:p w:rsidR="00884407" w:rsidRPr="00C32A68" w:rsidRDefault="005209F9" w:rsidP="00686B9A">
            <w:pPr>
              <w:pStyle w:val="Footer"/>
              <w:tabs>
                <w:tab w:val="clear" w:pos="4677"/>
                <w:tab w:val="clear" w:pos="9355"/>
              </w:tabs>
              <w:contextualSpacing/>
              <w:jc w:val="right"/>
              <w:rPr>
                <w:bCs/>
                <w:sz w:val="18"/>
                <w:szCs w:val="18"/>
                <w:lang w:val="lv-LV"/>
              </w:rPr>
            </w:pPr>
            <w:r w:rsidRPr="00C32A68">
              <w:rPr>
                <w:bCs/>
                <w:sz w:val="18"/>
                <w:szCs w:val="18"/>
                <w:lang w:val="lv-LV"/>
              </w:rPr>
              <w:t>124419</w:t>
            </w:r>
          </w:p>
        </w:tc>
        <w:tc>
          <w:tcPr>
            <w:tcW w:w="1985" w:type="dxa"/>
            <w:vAlign w:val="center"/>
          </w:tcPr>
          <w:p w:rsidR="00884407" w:rsidRPr="00C32A68" w:rsidRDefault="00884407" w:rsidP="00472E57">
            <w:pPr>
              <w:pStyle w:val="Footer"/>
              <w:tabs>
                <w:tab w:val="clear" w:pos="4677"/>
                <w:tab w:val="clear" w:pos="9355"/>
              </w:tabs>
              <w:contextualSpacing/>
              <w:jc w:val="right"/>
              <w:rPr>
                <w:bCs/>
                <w:sz w:val="18"/>
                <w:szCs w:val="18"/>
                <w:lang w:val="lv-LV"/>
              </w:rPr>
            </w:pPr>
            <w:r w:rsidRPr="00C32A68">
              <w:rPr>
                <w:bCs/>
                <w:sz w:val="18"/>
                <w:szCs w:val="18"/>
                <w:lang w:val="lv-LV"/>
              </w:rPr>
              <w:t>122663</w:t>
            </w:r>
          </w:p>
        </w:tc>
      </w:tr>
    </w:tbl>
    <w:p w:rsidR="00975E32" w:rsidRPr="00C32A68" w:rsidRDefault="00975E32" w:rsidP="00821299">
      <w:pPr>
        <w:contextualSpacing/>
        <w:rPr>
          <w:b/>
          <w:sz w:val="12"/>
          <w:szCs w:val="12"/>
          <w:lang w:val="lv-LV"/>
        </w:rPr>
      </w:pPr>
    </w:p>
    <w:p w:rsidR="00DE1227" w:rsidRPr="00C32A68" w:rsidRDefault="00796320" w:rsidP="00F13F6D">
      <w:pPr>
        <w:pStyle w:val="NoSpacing"/>
        <w:ind w:right="566"/>
        <w:rPr>
          <w:b/>
          <w:bCs/>
          <w:lang w:val="lv-LV"/>
        </w:rPr>
      </w:pPr>
      <w:r w:rsidRPr="00C32A68">
        <w:rPr>
          <w:b/>
          <w:bCs/>
          <w:lang w:val="lv-LV"/>
        </w:rPr>
        <w:t>5</w:t>
      </w:r>
      <w:r w:rsidR="005F4432" w:rsidRPr="00C32A68">
        <w:rPr>
          <w:b/>
          <w:bCs/>
          <w:lang w:val="lv-LV"/>
        </w:rPr>
        <w:t xml:space="preserve">.5.2.Bilancē neiekļautās finansiālās saistības, sniegtās </w:t>
      </w:r>
      <w:r w:rsidR="00F13F6D" w:rsidRPr="00C32A68">
        <w:rPr>
          <w:b/>
          <w:bCs/>
          <w:lang w:val="lv-LV"/>
        </w:rPr>
        <w:t xml:space="preserve">garantijas, un citas iespējamās </w:t>
      </w:r>
      <w:r w:rsidR="005F4432" w:rsidRPr="00C32A68">
        <w:rPr>
          <w:b/>
          <w:bCs/>
          <w:lang w:val="lv-LV"/>
        </w:rPr>
        <w:t>saistības (kopsumma):</w:t>
      </w:r>
    </w:p>
    <w:p w:rsidR="00810422" w:rsidRPr="00C32A68" w:rsidRDefault="00810422" w:rsidP="005F4432">
      <w:pPr>
        <w:pStyle w:val="NoSpacing"/>
        <w:jc w:val="both"/>
        <w:rPr>
          <w:sz w:val="22"/>
          <w:szCs w:val="22"/>
          <w:lang w:val="lv-LV"/>
        </w:rPr>
      </w:pPr>
      <w:r w:rsidRPr="00C32A68">
        <w:rPr>
          <w:sz w:val="22"/>
          <w:szCs w:val="22"/>
          <w:lang w:val="lv-LV"/>
        </w:rPr>
        <w:t>Sabiedrība galvojumus vai garantijas neizsniedza.</w:t>
      </w:r>
    </w:p>
    <w:p w:rsidR="00810422" w:rsidRPr="00C32A68" w:rsidRDefault="00810422" w:rsidP="005F4432">
      <w:pPr>
        <w:pStyle w:val="NoSpacing"/>
        <w:jc w:val="both"/>
        <w:rPr>
          <w:sz w:val="12"/>
          <w:szCs w:val="12"/>
          <w:lang w:val="lv-LV"/>
        </w:rPr>
      </w:pPr>
    </w:p>
    <w:p w:rsidR="00DE1227" w:rsidRPr="00C32A68" w:rsidRDefault="00796320" w:rsidP="00184F4B">
      <w:pPr>
        <w:pStyle w:val="NoSpacing"/>
        <w:rPr>
          <w:b/>
          <w:bCs/>
          <w:lang w:val="lv-LV"/>
        </w:rPr>
      </w:pPr>
      <w:r w:rsidRPr="00C32A68">
        <w:rPr>
          <w:b/>
          <w:bCs/>
          <w:lang w:val="lv-LV"/>
        </w:rPr>
        <w:t>5</w:t>
      </w:r>
      <w:r w:rsidR="00184F4B" w:rsidRPr="00C32A68">
        <w:rPr>
          <w:b/>
          <w:bCs/>
          <w:lang w:val="lv-LV"/>
        </w:rPr>
        <w:t>.5.3.</w:t>
      </w:r>
      <w:r w:rsidR="00DE1227" w:rsidRPr="00C32A68">
        <w:rPr>
          <w:b/>
          <w:bCs/>
          <w:lang w:val="lv-LV"/>
        </w:rPr>
        <w:t>Saistības par noslēgtiem nomas un īres līgumiem, kas būtiski sabiedrības darbībā</w:t>
      </w:r>
    </w:p>
    <w:p w:rsidR="00252EED" w:rsidRPr="00C32A68" w:rsidRDefault="00252EED" w:rsidP="00184F4B">
      <w:pPr>
        <w:pStyle w:val="NoSpacing"/>
        <w:rPr>
          <w:b/>
          <w:bCs/>
          <w:sz w:val="6"/>
          <w:szCs w:val="6"/>
          <w:lang w:val="lv-LV"/>
        </w:rPr>
      </w:pPr>
    </w:p>
    <w:p w:rsidR="00252EED" w:rsidRPr="00C32A68" w:rsidRDefault="00252EED" w:rsidP="00252EED">
      <w:pPr>
        <w:ind w:hanging="142"/>
        <w:rPr>
          <w:sz w:val="20"/>
          <w:szCs w:val="20"/>
          <w:lang w:val="x-none" w:eastAsia="ru-RU"/>
        </w:rPr>
      </w:pPr>
      <w:r w:rsidRPr="00C32A68">
        <w:rPr>
          <w:sz w:val="20"/>
          <w:szCs w:val="20"/>
          <w:lang w:val="x-none" w:eastAsia="ru-RU"/>
        </w:rPr>
        <w:t>Sabiedrībai ir noslēgti medicīniskās diagnostikas aparātu nomas/patapinājuma līgumi:</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3171"/>
        <w:gridCol w:w="1223"/>
      </w:tblGrid>
      <w:tr w:rsidR="00B3002F" w:rsidRPr="00C32A68" w:rsidTr="00BF3259">
        <w:trPr>
          <w:trHeight w:val="179"/>
        </w:trPr>
        <w:tc>
          <w:tcPr>
            <w:tcW w:w="4537" w:type="dxa"/>
            <w:tcBorders>
              <w:top w:val="single" w:sz="4" w:space="0" w:color="auto"/>
              <w:left w:val="single" w:sz="4" w:space="0" w:color="auto"/>
              <w:bottom w:val="single" w:sz="4" w:space="0" w:color="auto"/>
              <w:right w:val="single" w:sz="4" w:space="0" w:color="auto"/>
            </w:tcBorders>
          </w:tcPr>
          <w:p w:rsidR="00252EED" w:rsidRPr="00C32A68" w:rsidRDefault="00252EED" w:rsidP="00BF3259">
            <w:pPr>
              <w:tabs>
                <w:tab w:val="left" w:pos="567"/>
              </w:tabs>
              <w:spacing w:before="100" w:beforeAutospacing="1" w:after="100" w:afterAutospacing="1"/>
              <w:jc w:val="center"/>
              <w:rPr>
                <w:b/>
                <w:sz w:val="16"/>
                <w:szCs w:val="16"/>
                <w:lang w:val="lv-LV" w:eastAsia="ru-RU"/>
              </w:rPr>
            </w:pPr>
            <w:r w:rsidRPr="00C32A68">
              <w:rPr>
                <w:b/>
                <w:sz w:val="16"/>
                <w:szCs w:val="16"/>
                <w:lang w:val="lv-LV" w:eastAsia="ru-RU"/>
              </w:rPr>
              <w:t>Nomas objekta nosaukums</w:t>
            </w:r>
          </w:p>
        </w:tc>
        <w:tc>
          <w:tcPr>
            <w:tcW w:w="3171" w:type="dxa"/>
            <w:tcBorders>
              <w:top w:val="single" w:sz="4" w:space="0" w:color="auto"/>
              <w:left w:val="single" w:sz="4" w:space="0" w:color="auto"/>
              <w:bottom w:val="single" w:sz="4" w:space="0" w:color="auto"/>
              <w:right w:val="single" w:sz="4" w:space="0" w:color="auto"/>
            </w:tcBorders>
          </w:tcPr>
          <w:p w:rsidR="00252EED" w:rsidRPr="00C32A68" w:rsidRDefault="00252EED" w:rsidP="00BF3259">
            <w:pPr>
              <w:tabs>
                <w:tab w:val="left" w:pos="567"/>
              </w:tabs>
              <w:spacing w:before="100" w:beforeAutospacing="1" w:after="100" w:afterAutospacing="1"/>
              <w:jc w:val="center"/>
              <w:rPr>
                <w:b/>
                <w:sz w:val="16"/>
                <w:szCs w:val="16"/>
                <w:lang w:val="lv-LV" w:eastAsia="ru-RU"/>
              </w:rPr>
            </w:pPr>
            <w:r w:rsidRPr="00C32A68">
              <w:rPr>
                <w:b/>
                <w:sz w:val="16"/>
                <w:szCs w:val="16"/>
                <w:lang w:val="lv-LV" w:eastAsia="ru-RU"/>
              </w:rPr>
              <w:t>Izpirkšanas vai nomas laiks</w:t>
            </w:r>
          </w:p>
        </w:tc>
        <w:tc>
          <w:tcPr>
            <w:tcW w:w="1223" w:type="dxa"/>
            <w:tcBorders>
              <w:top w:val="single" w:sz="4" w:space="0" w:color="auto"/>
              <w:left w:val="single" w:sz="4" w:space="0" w:color="auto"/>
              <w:bottom w:val="single" w:sz="4" w:space="0" w:color="auto"/>
              <w:right w:val="single" w:sz="4" w:space="0" w:color="auto"/>
            </w:tcBorders>
          </w:tcPr>
          <w:p w:rsidR="00252EED" w:rsidRPr="00C32A68" w:rsidRDefault="00252EED" w:rsidP="00BF3259">
            <w:pPr>
              <w:tabs>
                <w:tab w:val="left" w:pos="567"/>
              </w:tabs>
              <w:spacing w:before="100" w:beforeAutospacing="1" w:after="100" w:afterAutospacing="1"/>
              <w:jc w:val="center"/>
              <w:rPr>
                <w:b/>
                <w:sz w:val="16"/>
                <w:szCs w:val="16"/>
                <w:lang w:val="lv-LV" w:eastAsia="ru-RU"/>
              </w:rPr>
            </w:pPr>
            <w:r w:rsidRPr="00C32A68">
              <w:rPr>
                <w:b/>
                <w:sz w:val="16"/>
                <w:szCs w:val="16"/>
                <w:lang w:val="lv-LV" w:eastAsia="ru-RU"/>
              </w:rPr>
              <w:t>Vērtība EUR</w:t>
            </w:r>
          </w:p>
        </w:tc>
      </w:tr>
      <w:tr w:rsidR="00B3002F" w:rsidRPr="00C32A68" w:rsidTr="00BF3259">
        <w:trPr>
          <w:trHeight w:val="313"/>
        </w:trPr>
        <w:tc>
          <w:tcPr>
            <w:tcW w:w="4537" w:type="dxa"/>
            <w:tcBorders>
              <w:top w:val="single" w:sz="4" w:space="0" w:color="auto"/>
              <w:left w:val="single" w:sz="4" w:space="0" w:color="auto"/>
              <w:bottom w:val="single" w:sz="4" w:space="0" w:color="auto"/>
              <w:right w:val="single" w:sz="4" w:space="0" w:color="auto"/>
            </w:tcBorders>
            <w:vAlign w:val="center"/>
          </w:tcPr>
          <w:p w:rsidR="00252EED" w:rsidRPr="00C32A68" w:rsidRDefault="00252EED" w:rsidP="00BF3259">
            <w:pPr>
              <w:tabs>
                <w:tab w:val="left" w:pos="567"/>
              </w:tabs>
              <w:spacing w:before="100" w:beforeAutospacing="1" w:after="100" w:afterAutospacing="1"/>
              <w:rPr>
                <w:sz w:val="20"/>
                <w:szCs w:val="20"/>
                <w:lang w:val="lv-LV" w:eastAsia="ru-RU"/>
              </w:rPr>
            </w:pPr>
            <w:r w:rsidRPr="00C32A68">
              <w:rPr>
                <w:sz w:val="20"/>
                <w:szCs w:val="20"/>
                <w:lang w:val="lv-LV" w:eastAsia="ru-RU"/>
              </w:rPr>
              <w:t>Imunoloģiskais analizātors</w:t>
            </w:r>
          </w:p>
        </w:tc>
        <w:tc>
          <w:tcPr>
            <w:tcW w:w="3171" w:type="dxa"/>
            <w:tcBorders>
              <w:top w:val="single" w:sz="4" w:space="0" w:color="auto"/>
              <w:left w:val="single" w:sz="4" w:space="0" w:color="auto"/>
              <w:bottom w:val="single" w:sz="4" w:space="0" w:color="auto"/>
              <w:right w:val="single" w:sz="4" w:space="0" w:color="auto"/>
            </w:tcBorders>
            <w:vAlign w:val="center"/>
          </w:tcPr>
          <w:p w:rsidR="00252EED" w:rsidRPr="00C32A68" w:rsidRDefault="00252EED" w:rsidP="00BF3259">
            <w:pPr>
              <w:tabs>
                <w:tab w:val="left" w:pos="567"/>
              </w:tabs>
              <w:spacing w:before="100" w:beforeAutospacing="1" w:after="100" w:afterAutospacing="1"/>
              <w:rPr>
                <w:sz w:val="20"/>
                <w:szCs w:val="20"/>
                <w:lang w:val="lv-LV" w:eastAsia="ru-RU"/>
              </w:rPr>
            </w:pPr>
            <w:r w:rsidRPr="00C32A68">
              <w:rPr>
                <w:sz w:val="20"/>
                <w:szCs w:val="20"/>
                <w:lang w:val="lv-LV" w:eastAsia="ru-RU"/>
              </w:rPr>
              <w:t>Noma līdz 06.01.2019</w:t>
            </w:r>
          </w:p>
        </w:tc>
        <w:tc>
          <w:tcPr>
            <w:tcW w:w="1223" w:type="dxa"/>
            <w:tcBorders>
              <w:top w:val="single" w:sz="4" w:space="0" w:color="auto"/>
              <w:left w:val="single" w:sz="4" w:space="0" w:color="auto"/>
              <w:bottom w:val="single" w:sz="4" w:space="0" w:color="auto"/>
              <w:right w:val="single" w:sz="4" w:space="0" w:color="auto"/>
            </w:tcBorders>
            <w:vAlign w:val="center"/>
          </w:tcPr>
          <w:p w:rsidR="00252EED" w:rsidRPr="00C32A68" w:rsidRDefault="00252EED" w:rsidP="00BF3259">
            <w:pPr>
              <w:tabs>
                <w:tab w:val="left" w:pos="567"/>
              </w:tabs>
              <w:spacing w:before="100" w:beforeAutospacing="1" w:after="100" w:afterAutospacing="1"/>
              <w:jc w:val="right"/>
              <w:rPr>
                <w:sz w:val="20"/>
                <w:szCs w:val="20"/>
                <w:lang w:val="lv-LV" w:eastAsia="ru-RU"/>
              </w:rPr>
            </w:pPr>
            <w:r w:rsidRPr="00C32A68">
              <w:rPr>
                <w:sz w:val="20"/>
                <w:szCs w:val="20"/>
                <w:lang w:val="lv-LV" w:eastAsia="ru-RU"/>
              </w:rPr>
              <w:t>20000</w:t>
            </w:r>
          </w:p>
        </w:tc>
      </w:tr>
      <w:tr w:rsidR="00B3002F" w:rsidRPr="00C32A68" w:rsidTr="00BF3259">
        <w:trPr>
          <w:trHeight w:val="313"/>
        </w:trPr>
        <w:tc>
          <w:tcPr>
            <w:tcW w:w="4537" w:type="dxa"/>
            <w:tcBorders>
              <w:top w:val="single" w:sz="4" w:space="0" w:color="auto"/>
              <w:left w:val="single" w:sz="4" w:space="0" w:color="auto"/>
              <w:bottom w:val="single" w:sz="4" w:space="0" w:color="auto"/>
              <w:right w:val="single" w:sz="4" w:space="0" w:color="auto"/>
            </w:tcBorders>
            <w:vAlign w:val="center"/>
          </w:tcPr>
          <w:p w:rsidR="00252EED" w:rsidRPr="00C32A68" w:rsidRDefault="00252EED" w:rsidP="00BF3259">
            <w:pPr>
              <w:tabs>
                <w:tab w:val="left" w:pos="567"/>
              </w:tabs>
              <w:spacing w:before="100" w:beforeAutospacing="1" w:after="100" w:afterAutospacing="1"/>
              <w:rPr>
                <w:sz w:val="20"/>
                <w:szCs w:val="20"/>
                <w:lang w:val="lv-LV" w:eastAsia="ru-RU"/>
              </w:rPr>
            </w:pPr>
            <w:r w:rsidRPr="00C32A68">
              <w:rPr>
                <w:sz w:val="20"/>
                <w:szCs w:val="20"/>
                <w:lang w:val="lv-LV" w:eastAsia="ru-RU"/>
              </w:rPr>
              <w:t>Koaguloģijas analizātors</w:t>
            </w:r>
          </w:p>
        </w:tc>
        <w:tc>
          <w:tcPr>
            <w:tcW w:w="3171" w:type="dxa"/>
            <w:tcBorders>
              <w:top w:val="single" w:sz="4" w:space="0" w:color="auto"/>
              <w:left w:val="single" w:sz="4" w:space="0" w:color="auto"/>
              <w:bottom w:val="single" w:sz="4" w:space="0" w:color="auto"/>
              <w:right w:val="single" w:sz="4" w:space="0" w:color="auto"/>
            </w:tcBorders>
            <w:vAlign w:val="center"/>
          </w:tcPr>
          <w:p w:rsidR="00252EED" w:rsidRPr="00C32A68" w:rsidRDefault="00252EED" w:rsidP="009C777D">
            <w:pPr>
              <w:tabs>
                <w:tab w:val="left" w:pos="567"/>
              </w:tabs>
              <w:spacing w:before="100" w:beforeAutospacing="1" w:after="100" w:afterAutospacing="1"/>
              <w:rPr>
                <w:sz w:val="20"/>
                <w:szCs w:val="20"/>
                <w:lang w:val="lv-LV" w:eastAsia="ru-RU"/>
              </w:rPr>
            </w:pPr>
            <w:r w:rsidRPr="00C32A68">
              <w:rPr>
                <w:sz w:val="20"/>
                <w:szCs w:val="20"/>
                <w:lang w:val="lv-LV" w:eastAsia="ru-RU"/>
              </w:rPr>
              <w:t>Patapinājums līdz 18.01.</w:t>
            </w:r>
            <w:r w:rsidR="009C777D" w:rsidRPr="00C32A68">
              <w:rPr>
                <w:sz w:val="20"/>
                <w:szCs w:val="20"/>
                <w:lang w:val="lv-LV" w:eastAsia="ru-RU"/>
              </w:rPr>
              <w:t>2023</w:t>
            </w:r>
          </w:p>
        </w:tc>
        <w:tc>
          <w:tcPr>
            <w:tcW w:w="1223" w:type="dxa"/>
            <w:tcBorders>
              <w:top w:val="single" w:sz="4" w:space="0" w:color="auto"/>
              <w:left w:val="single" w:sz="4" w:space="0" w:color="auto"/>
              <w:bottom w:val="single" w:sz="4" w:space="0" w:color="auto"/>
              <w:right w:val="single" w:sz="4" w:space="0" w:color="auto"/>
            </w:tcBorders>
            <w:vAlign w:val="center"/>
          </w:tcPr>
          <w:p w:rsidR="00252EED" w:rsidRPr="00C32A68" w:rsidRDefault="00252EED" w:rsidP="00BF3259">
            <w:pPr>
              <w:tabs>
                <w:tab w:val="left" w:pos="567"/>
              </w:tabs>
              <w:spacing w:before="100" w:beforeAutospacing="1" w:after="100" w:afterAutospacing="1"/>
              <w:jc w:val="right"/>
              <w:rPr>
                <w:sz w:val="20"/>
                <w:szCs w:val="20"/>
                <w:lang w:val="lv-LV" w:eastAsia="ru-RU"/>
              </w:rPr>
            </w:pPr>
            <w:r w:rsidRPr="00C32A68">
              <w:rPr>
                <w:sz w:val="20"/>
                <w:szCs w:val="20"/>
                <w:lang w:val="lv-LV" w:eastAsia="ru-RU"/>
              </w:rPr>
              <w:t>5050</w:t>
            </w:r>
          </w:p>
        </w:tc>
      </w:tr>
      <w:tr w:rsidR="00B3002F" w:rsidRPr="00C32A68" w:rsidTr="00CC5B33">
        <w:trPr>
          <w:trHeight w:val="313"/>
        </w:trPr>
        <w:tc>
          <w:tcPr>
            <w:tcW w:w="4537" w:type="dxa"/>
            <w:tcBorders>
              <w:top w:val="single" w:sz="4" w:space="0" w:color="auto"/>
              <w:left w:val="single" w:sz="4" w:space="0" w:color="auto"/>
              <w:bottom w:val="single" w:sz="4" w:space="0" w:color="auto"/>
              <w:right w:val="single" w:sz="4" w:space="0" w:color="auto"/>
            </w:tcBorders>
            <w:vAlign w:val="center"/>
          </w:tcPr>
          <w:p w:rsidR="00C53D12" w:rsidRPr="00C32A68" w:rsidRDefault="00375827" w:rsidP="00CC5B33">
            <w:pPr>
              <w:tabs>
                <w:tab w:val="left" w:pos="567"/>
              </w:tabs>
              <w:spacing w:before="100" w:beforeAutospacing="1" w:after="100" w:afterAutospacing="1"/>
              <w:rPr>
                <w:sz w:val="20"/>
                <w:szCs w:val="20"/>
                <w:lang w:val="lv-LV" w:eastAsia="ru-RU"/>
              </w:rPr>
            </w:pPr>
            <w:r w:rsidRPr="00C32A68">
              <w:rPr>
                <w:sz w:val="20"/>
                <w:szCs w:val="20"/>
                <w:lang w:val="lv-LV" w:eastAsia="ru-RU"/>
              </w:rPr>
              <w:t>Asins gāzu</w:t>
            </w:r>
            <w:r w:rsidR="00C53D12" w:rsidRPr="00C32A68">
              <w:rPr>
                <w:sz w:val="20"/>
                <w:szCs w:val="20"/>
                <w:lang w:val="lv-LV" w:eastAsia="ru-RU"/>
              </w:rPr>
              <w:t xml:space="preserve"> analizātors</w:t>
            </w:r>
          </w:p>
        </w:tc>
        <w:tc>
          <w:tcPr>
            <w:tcW w:w="3171" w:type="dxa"/>
            <w:tcBorders>
              <w:top w:val="single" w:sz="4" w:space="0" w:color="auto"/>
              <w:left w:val="single" w:sz="4" w:space="0" w:color="auto"/>
              <w:bottom w:val="single" w:sz="4" w:space="0" w:color="auto"/>
              <w:right w:val="single" w:sz="4" w:space="0" w:color="auto"/>
            </w:tcBorders>
            <w:vAlign w:val="center"/>
          </w:tcPr>
          <w:p w:rsidR="00C53D12" w:rsidRPr="00C32A68" w:rsidRDefault="00375827" w:rsidP="009C777D">
            <w:pPr>
              <w:tabs>
                <w:tab w:val="left" w:pos="567"/>
              </w:tabs>
              <w:spacing w:before="100" w:beforeAutospacing="1" w:after="100" w:afterAutospacing="1"/>
              <w:rPr>
                <w:sz w:val="20"/>
                <w:szCs w:val="20"/>
                <w:lang w:val="lv-LV" w:eastAsia="ru-RU"/>
              </w:rPr>
            </w:pPr>
            <w:r w:rsidRPr="00C32A68">
              <w:rPr>
                <w:sz w:val="20"/>
                <w:szCs w:val="20"/>
                <w:lang w:val="lv-LV" w:eastAsia="ru-RU"/>
              </w:rPr>
              <w:t>Patapinājums</w:t>
            </w:r>
            <w:r w:rsidR="00C53D12" w:rsidRPr="00C32A68">
              <w:rPr>
                <w:sz w:val="20"/>
                <w:szCs w:val="20"/>
                <w:lang w:val="lv-LV" w:eastAsia="ru-RU"/>
              </w:rPr>
              <w:t xml:space="preserve"> līdz 31.12.</w:t>
            </w:r>
            <w:r w:rsidR="009C777D" w:rsidRPr="00C32A68">
              <w:rPr>
                <w:sz w:val="20"/>
                <w:szCs w:val="20"/>
                <w:lang w:val="lv-LV" w:eastAsia="ru-RU"/>
              </w:rPr>
              <w:t>2019</w:t>
            </w:r>
          </w:p>
        </w:tc>
        <w:tc>
          <w:tcPr>
            <w:tcW w:w="1223" w:type="dxa"/>
            <w:tcBorders>
              <w:top w:val="single" w:sz="4" w:space="0" w:color="auto"/>
              <w:left w:val="single" w:sz="4" w:space="0" w:color="auto"/>
              <w:bottom w:val="single" w:sz="4" w:space="0" w:color="auto"/>
              <w:right w:val="single" w:sz="4" w:space="0" w:color="auto"/>
            </w:tcBorders>
            <w:vAlign w:val="center"/>
          </w:tcPr>
          <w:p w:rsidR="00C53D12" w:rsidRPr="00C32A68" w:rsidRDefault="00375827" w:rsidP="00CC5B33">
            <w:pPr>
              <w:tabs>
                <w:tab w:val="left" w:pos="567"/>
              </w:tabs>
              <w:spacing w:before="100" w:beforeAutospacing="1" w:after="100" w:afterAutospacing="1"/>
              <w:jc w:val="right"/>
              <w:rPr>
                <w:sz w:val="20"/>
                <w:szCs w:val="20"/>
                <w:lang w:val="lv-LV" w:eastAsia="ru-RU"/>
              </w:rPr>
            </w:pPr>
            <w:r w:rsidRPr="00C32A68">
              <w:rPr>
                <w:sz w:val="20"/>
                <w:szCs w:val="20"/>
                <w:lang w:val="lv-LV" w:eastAsia="ru-RU"/>
              </w:rPr>
              <w:t>3900</w:t>
            </w:r>
          </w:p>
        </w:tc>
      </w:tr>
    </w:tbl>
    <w:p w:rsidR="00810422" w:rsidRPr="00C32A68" w:rsidRDefault="00810422" w:rsidP="005F4432">
      <w:pPr>
        <w:pStyle w:val="NoSpacing"/>
        <w:jc w:val="both"/>
        <w:rPr>
          <w:b/>
          <w:sz w:val="12"/>
          <w:szCs w:val="12"/>
          <w:lang w:val="lv-LV"/>
        </w:rPr>
      </w:pPr>
    </w:p>
    <w:p w:rsidR="00184F4B" w:rsidRPr="00C32A68" w:rsidRDefault="00184F4B" w:rsidP="00252EED">
      <w:pPr>
        <w:ind w:hanging="142"/>
        <w:rPr>
          <w:sz w:val="20"/>
          <w:szCs w:val="20"/>
          <w:lang w:val="lv-LV" w:eastAsia="ru-RU"/>
        </w:rPr>
      </w:pPr>
      <w:r w:rsidRPr="00C32A68">
        <w:rPr>
          <w:sz w:val="20"/>
          <w:szCs w:val="20"/>
          <w:lang w:val="x-none" w:eastAsia="ru-RU"/>
        </w:rPr>
        <w:t>Sabiedrībai ir noslēgti un pārskata gada 31.decembrī spēka ir operatīvā līzinga līgumi:</w:t>
      </w:r>
    </w:p>
    <w:p w:rsidR="00252EED" w:rsidRPr="00C32A68" w:rsidRDefault="00252EED" w:rsidP="00252EED">
      <w:pPr>
        <w:ind w:hanging="142"/>
        <w:rPr>
          <w:sz w:val="12"/>
          <w:szCs w:val="12"/>
          <w:lang w:val="lv-LV" w:eastAsia="ru-RU"/>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1843"/>
        <w:gridCol w:w="1559"/>
        <w:gridCol w:w="1276"/>
      </w:tblGrid>
      <w:tr w:rsidR="0030591C" w:rsidRPr="00C32A68" w:rsidTr="0030591C">
        <w:tc>
          <w:tcPr>
            <w:tcW w:w="3119" w:type="dxa"/>
            <w:tcBorders>
              <w:top w:val="single" w:sz="4" w:space="0" w:color="auto"/>
              <w:left w:val="single" w:sz="4" w:space="0" w:color="auto"/>
              <w:bottom w:val="single" w:sz="4" w:space="0" w:color="auto"/>
              <w:right w:val="single" w:sz="4" w:space="0" w:color="auto"/>
            </w:tcBorders>
            <w:vAlign w:val="center"/>
          </w:tcPr>
          <w:p w:rsidR="00184F4B" w:rsidRPr="00C32A68" w:rsidRDefault="00184F4B" w:rsidP="00184F4B">
            <w:pPr>
              <w:tabs>
                <w:tab w:val="left" w:pos="567"/>
              </w:tabs>
              <w:spacing w:before="100" w:beforeAutospacing="1" w:after="100" w:afterAutospacing="1"/>
              <w:jc w:val="center"/>
              <w:rPr>
                <w:b/>
                <w:sz w:val="14"/>
                <w:szCs w:val="14"/>
                <w:lang w:val="lv-LV" w:eastAsia="ru-RU"/>
              </w:rPr>
            </w:pPr>
            <w:r w:rsidRPr="00C32A68">
              <w:rPr>
                <w:b/>
                <w:sz w:val="14"/>
                <w:szCs w:val="14"/>
                <w:lang w:val="lv-LV" w:eastAsia="ru-RU"/>
              </w:rPr>
              <w:t>Operatīvā līzinga objekts</w:t>
            </w:r>
          </w:p>
        </w:tc>
        <w:tc>
          <w:tcPr>
            <w:tcW w:w="1134" w:type="dxa"/>
            <w:tcBorders>
              <w:top w:val="single" w:sz="4" w:space="0" w:color="auto"/>
              <w:left w:val="single" w:sz="4" w:space="0" w:color="auto"/>
              <w:bottom w:val="single" w:sz="4" w:space="0" w:color="auto"/>
              <w:right w:val="single" w:sz="4" w:space="0" w:color="auto"/>
            </w:tcBorders>
            <w:vAlign w:val="center"/>
          </w:tcPr>
          <w:p w:rsidR="00184F4B" w:rsidRPr="00C32A68" w:rsidRDefault="00184F4B" w:rsidP="00184F4B">
            <w:pPr>
              <w:tabs>
                <w:tab w:val="left" w:pos="567"/>
              </w:tabs>
              <w:spacing w:before="100" w:beforeAutospacing="1" w:after="100" w:afterAutospacing="1"/>
              <w:jc w:val="center"/>
              <w:rPr>
                <w:b/>
                <w:sz w:val="14"/>
                <w:szCs w:val="14"/>
                <w:lang w:val="lv-LV" w:eastAsia="ru-RU"/>
              </w:rPr>
            </w:pPr>
            <w:r w:rsidRPr="00C32A68">
              <w:rPr>
                <w:b/>
                <w:sz w:val="14"/>
                <w:szCs w:val="14"/>
                <w:lang w:val="lv-LV" w:eastAsia="ru-RU"/>
              </w:rPr>
              <w:t>Nomas laiks</w:t>
            </w:r>
          </w:p>
        </w:tc>
        <w:tc>
          <w:tcPr>
            <w:tcW w:w="1843" w:type="dxa"/>
            <w:tcBorders>
              <w:top w:val="single" w:sz="4" w:space="0" w:color="auto"/>
              <w:left w:val="single" w:sz="4" w:space="0" w:color="auto"/>
              <w:bottom w:val="single" w:sz="4" w:space="0" w:color="auto"/>
              <w:right w:val="single" w:sz="4" w:space="0" w:color="auto"/>
            </w:tcBorders>
            <w:vAlign w:val="center"/>
          </w:tcPr>
          <w:p w:rsidR="00184F4B" w:rsidRPr="00C32A68" w:rsidRDefault="0030591C" w:rsidP="00184F4B">
            <w:pPr>
              <w:tabs>
                <w:tab w:val="left" w:pos="567"/>
              </w:tabs>
              <w:spacing w:before="100" w:beforeAutospacing="1" w:after="100" w:afterAutospacing="1"/>
              <w:jc w:val="center"/>
              <w:rPr>
                <w:b/>
                <w:sz w:val="14"/>
                <w:szCs w:val="14"/>
                <w:lang w:val="lv-LV" w:eastAsia="ru-RU"/>
              </w:rPr>
            </w:pPr>
            <w:r w:rsidRPr="00C32A68">
              <w:rPr>
                <w:b/>
                <w:sz w:val="14"/>
                <w:szCs w:val="14"/>
                <w:lang w:val="lv-LV" w:eastAsia="ru-RU"/>
              </w:rPr>
              <w:t>Nomas maksa 60 mēnešos</w:t>
            </w:r>
            <w:r w:rsidR="00184F4B" w:rsidRPr="00C32A68">
              <w:rPr>
                <w:b/>
                <w:sz w:val="14"/>
                <w:szCs w:val="14"/>
                <w:lang w:val="lv-LV" w:eastAsia="ru-RU"/>
              </w:rPr>
              <w:t xml:space="preserve"> bez PVN</w:t>
            </w:r>
          </w:p>
        </w:tc>
        <w:tc>
          <w:tcPr>
            <w:tcW w:w="1559" w:type="dxa"/>
            <w:tcBorders>
              <w:top w:val="single" w:sz="4" w:space="0" w:color="auto"/>
              <w:left w:val="single" w:sz="4" w:space="0" w:color="auto"/>
              <w:bottom w:val="single" w:sz="4" w:space="0" w:color="auto"/>
              <w:right w:val="single" w:sz="4" w:space="0" w:color="auto"/>
            </w:tcBorders>
            <w:vAlign w:val="center"/>
          </w:tcPr>
          <w:p w:rsidR="00184F4B" w:rsidRPr="00C32A68" w:rsidRDefault="00184F4B" w:rsidP="00184F4B">
            <w:pPr>
              <w:tabs>
                <w:tab w:val="left" w:pos="567"/>
              </w:tabs>
              <w:spacing w:before="100" w:beforeAutospacing="1" w:after="100" w:afterAutospacing="1"/>
              <w:jc w:val="center"/>
              <w:rPr>
                <w:b/>
                <w:sz w:val="14"/>
                <w:szCs w:val="14"/>
                <w:lang w:val="lv-LV" w:eastAsia="ru-RU"/>
              </w:rPr>
            </w:pPr>
            <w:r w:rsidRPr="00C32A68">
              <w:rPr>
                <w:b/>
                <w:sz w:val="14"/>
                <w:szCs w:val="14"/>
                <w:lang w:val="lv-LV" w:eastAsia="ru-RU"/>
              </w:rPr>
              <w:t>Atlikuma vērtība</w:t>
            </w:r>
            <w:r w:rsidR="0030591C" w:rsidRPr="00C32A68">
              <w:rPr>
                <w:b/>
                <w:sz w:val="14"/>
                <w:szCs w:val="14"/>
                <w:lang w:val="lv-LV" w:eastAsia="ru-RU"/>
              </w:rPr>
              <w:t xml:space="preserve"> pēc 60 mēn.</w:t>
            </w:r>
            <w:r w:rsidRPr="00C32A68">
              <w:rPr>
                <w:b/>
                <w:sz w:val="14"/>
                <w:szCs w:val="14"/>
                <w:lang w:val="lv-LV" w:eastAsia="ru-RU"/>
              </w:rPr>
              <w:t xml:space="preserve"> bez PVN</w:t>
            </w:r>
          </w:p>
        </w:tc>
        <w:tc>
          <w:tcPr>
            <w:tcW w:w="1276" w:type="dxa"/>
            <w:tcBorders>
              <w:top w:val="single" w:sz="4" w:space="0" w:color="auto"/>
              <w:left w:val="single" w:sz="4" w:space="0" w:color="auto"/>
              <w:bottom w:val="single" w:sz="4" w:space="0" w:color="auto"/>
              <w:right w:val="single" w:sz="4" w:space="0" w:color="auto"/>
            </w:tcBorders>
            <w:vAlign w:val="center"/>
          </w:tcPr>
          <w:p w:rsidR="00184F4B" w:rsidRPr="00C32A68" w:rsidRDefault="00184F4B" w:rsidP="00184F4B">
            <w:pPr>
              <w:tabs>
                <w:tab w:val="left" w:pos="567"/>
              </w:tabs>
              <w:spacing w:before="100" w:beforeAutospacing="1" w:after="100" w:afterAutospacing="1"/>
              <w:jc w:val="center"/>
              <w:rPr>
                <w:b/>
                <w:sz w:val="14"/>
                <w:szCs w:val="14"/>
                <w:lang w:val="lv-LV" w:eastAsia="ru-RU"/>
              </w:rPr>
            </w:pPr>
            <w:r w:rsidRPr="00C32A68">
              <w:rPr>
                <w:b/>
                <w:sz w:val="14"/>
                <w:szCs w:val="14"/>
                <w:lang w:val="lv-LV" w:eastAsia="ru-RU"/>
              </w:rPr>
              <w:t>Ikmēneša maksājums bez PVN</w:t>
            </w:r>
          </w:p>
        </w:tc>
      </w:tr>
      <w:tr w:rsidR="0030591C" w:rsidRPr="00C32A68" w:rsidTr="0030591C">
        <w:trPr>
          <w:trHeight w:val="313"/>
        </w:trPr>
        <w:tc>
          <w:tcPr>
            <w:tcW w:w="3119" w:type="dxa"/>
            <w:tcBorders>
              <w:top w:val="single" w:sz="4" w:space="0" w:color="auto"/>
              <w:left w:val="single" w:sz="4" w:space="0" w:color="auto"/>
              <w:bottom w:val="single" w:sz="4" w:space="0" w:color="auto"/>
              <w:right w:val="single" w:sz="4" w:space="0" w:color="auto"/>
            </w:tcBorders>
            <w:vAlign w:val="center"/>
          </w:tcPr>
          <w:p w:rsidR="00184F4B" w:rsidRPr="00C32A68" w:rsidRDefault="00184F4B" w:rsidP="00C53D12">
            <w:pPr>
              <w:tabs>
                <w:tab w:val="left" w:pos="567"/>
              </w:tabs>
              <w:spacing w:before="100" w:beforeAutospacing="1" w:after="100" w:afterAutospacing="1"/>
              <w:rPr>
                <w:sz w:val="20"/>
                <w:szCs w:val="20"/>
                <w:lang w:val="lv-LV" w:eastAsia="ru-RU"/>
              </w:rPr>
            </w:pPr>
            <w:r w:rsidRPr="00C32A68">
              <w:rPr>
                <w:sz w:val="20"/>
                <w:szCs w:val="20"/>
                <w:lang w:val="lv-LV" w:eastAsia="ru-RU"/>
              </w:rPr>
              <w:t xml:space="preserve">Automašīna </w:t>
            </w:r>
            <w:r w:rsidR="00C53D12" w:rsidRPr="00C32A68">
              <w:rPr>
                <w:sz w:val="20"/>
                <w:szCs w:val="20"/>
                <w:lang w:val="lv-LV" w:eastAsia="ru-RU"/>
              </w:rPr>
              <w:t>Škoda Ostavia Combi</w:t>
            </w:r>
          </w:p>
        </w:tc>
        <w:tc>
          <w:tcPr>
            <w:tcW w:w="1134" w:type="dxa"/>
            <w:tcBorders>
              <w:top w:val="single" w:sz="4" w:space="0" w:color="auto"/>
              <w:left w:val="single" w:sz="4" w:space="0" w:color="auto"/>
              <w:bottom w:val="single" w:sz="4" w:space="0" w:color="auto"/>
              <w:right w:val="single" w:sz="4" w:space="0" w:color="auto"/>
            </w:tcBorders>
            <w:vAlign w:val="center"/>
          </w:tcPr>
          <w:p w:rsidR="00184F4B" w:rsidRPr="00C32A68" w:rsidRDefault="00C53D12" w:rsidP="00184F4B">
            <w:pPr>
              <w:tabs>
                <w:tab w:val="left" w:pos="567"/>
              </w:tabs>
              <w:spacing w:before="100" w:beforeAutospacing="1" w:after="100" w:afterAutospacing="1"/>
              <w:jc w:val="center"/>
              <w:rPr>
                <w:sz w:val="20"/>
                <w:szCs w:val="20"/>
                <w:lang w:val="lv-LV" w:eastAsia="ru-RU"/>
              </w:rPr>
            </w:pPr>
            <w:r w:rsidRPr="00C32A68">
              <w:rPr>
                <w:sz w:val="20"/>
                <w:szCs w:val="20"/>
                <w:lang w:val="lv-LV" w:eastAsia="ru-RU"/>
              </w:rPr>
              <w:t>60</w:t>
            </w:r>
            <w:r w:rsidR="00184F4B" w:rsidRPr="00C32A68">
              <w:rPr>
                <w:sz w:val="20"/>
                <w:szCs w:val="20"/>
                <w:lang w:val="lv-LV" w:eastAsia="ru-RU"/>
              </w:rPr>
              <w:t xml:space="preserve"> mēneši</w:t>
            </w:r>
          </w:p>
        </w:tc>
        <w:tc>
          <w:tcPr>
            <w:tcW w:w="1843" w:type="dxa"/>
            <w:tcBorders>
              <w:top w:val="single" w:sz="4" w:space="0" w:color="auto"/>
              <w:left w:val="single" w:sz="4" w:space="0" w:color="auto"/>
              <w:bottom w:val="single" w:sz="4" w:space="0" w:color="auto"/>
              <w:right w:val="single" w:sz="4" w:space="0" w:color="auto"/>
            </w:tcBorders>
            <w:vAlign w:val="center"/>
          </w:tcPr>
          <w:p w:rsidR="00184F4B" w:rsidRPr="00C32A68" w:rsidRDefault="0030591C" w:rsidP="00985D53">
            <w:pPr>
              <w:tabs>
                <w:tab w:val="left" w:pos="567"/>
              </w:tabs>
              <w:spacing w:before="100" w:beforeAutospacing="1" w:after="100" w:afterAutospacing="1"/>
              <w:jc w:val="center"/>
              <w:rPr>
                <w:sz w:val="20"/>
                <w:szCs w:val="20"/>
                <w:lang w:val="lv-LV" w:eastAsia="ru-RU"/>
              </w:rPr>
            </w:pPr>
            <w:r w:rsidRPr="00C32A68">
              <w:rPr>
                <w:sz w:val="20"/>
                <w:szCs w:val="20"/>
                <w:lang w:val="lv-LV" w:eastAsia="ru-RU"/>
              </w:rPr>
              <w:t>17603</w:t>
            </w:r>
            <w:r w:rsidR="00184F4B" w:rsidRPr="00C32A68">
              <w:rPr>
                <w:sz w:val="20"/>
                <w:szCs w:val="20"/>
                <w:lang w:val="lv-LV" w:eastAsia="ru-RU"/>
              </w:rPr>
              <w:t>EUR</w:t>
            </w:r>
          </w:p>
        </w:tc>
        <w:tc>
          <w:tcPr>
            <w:tcW w:w="1559" w:type="dxa"/>
            <w:tcBorders>
              <w:top w:val="single" w:sz="4" w:space="0" w:color="auto"/>
              <w:left w:val="single" w:sz="4" w:space="0" w:color="auto"/>
              <w:bottom w:val="single" w:sz="4" w:space="0" w:color="auto"/>
              <w:right w:val="single" w:sz="4" w:space="0" w:color="auto"/>
            </w:tcBorders>
            <w:vAlign w:val="center"/>
          </w:tcPr>
          <w:p w:rsidR="00184F4B" w:rsidRPr="00C32A68" w:rsidRDefault="00985D53" w:rsidP="00184F4B">
            <w:pPr>
              <w:tabs>
                <w:tab w:val="left" w:pos="567"/>
              </w:tabs>
              <w:spacing w:before="100" w:beforeAutospacing="1" w:after="100" w:afterAutospacing="1"/>
              <w:jc w:val="center"/>
              <w:rPr>
                <w:sz w:val="20"/>
                <w:szCs w:val="20"/>
                <w:lang w:val="lv-LV" w:eastAsia="ru-RU"/>
              </w:rPr>
            </w:pPr>
            <w:r w:rsidRPr="00C32A68">
              <w:rPr>
                <w:sz w:val="20"/>
                <w:szCs w:val="20"/>
                <w:lang w:val="lv-LV" w:eastAsia="ru-RU"/>
              </w:rPr>
              <w:t>8678</w:t>
            </w:r>
            <w:r w:rsidR="00184F4B" w:rsidRPr="00C32A68">
              <w:rPr>
                <w:sz w:val="20"/>
                <w:szCs w:val="20"/>
                <w:lang w:val="lv-LV" w:eastAsia="ru-RU"/>
              </w:rPr>
              <w:t xml:space="preserve"> EUR</w:t>
            </w:r>
          </w:p>
        </w:tc>
        <w:tc>
          <w:tcPr>
            <w:tcW w:w="1276" w:type="dxa"/>
            <w:tcBorders>
              <w:top w:val="single" w:sz="4" w:space="0" w:color="auto"/>
              <w:left w:val="single" w:sz="4" w:space="0" w:color="auto"/>
              <w:bottom w:val="single" w:sz="4" w:space="0" w:color="auto"/>
              <w:right w:val="single" w:sz="4" w:space="0" w:color="auto"/>
            </w:tcBorders>
            <w:vAlign w:val="center"/>
          </w:tcPr>
          <w:p w:rsidR="00184F4B" w:rsidRPr="00C32A68" w:rsidRDefault="00985D53" w:rsidP="00184F4B">
            <w:pPr>
              <w:tabs>
                <w:tab w:val="left" w:pos="567"/>
              </w:tabs>
              <w:spacing w:before="100" w:beforeAutospacing="1" w:after="100" w:afterAutospacing="1"/>
              <w:jc w:val="center"/>
              <w:rPr>
                <w:sz w:val="20"/>
                <w:szCs w:val="20"/>
                <w:lang w:val="lv-LV" w:eastAsia="ru-RU"/>
              </w:rPr>
            </w:pPr>
            <w:r w:rsidRPr="00C32A68">
              <w:rPr>
                <w:sz w:val="20"/>
                <w:szCs w:val="20"/>
                <w:lang w:val="lv-LV" w:eastAsia="ru-RU"/>
              </w:rPr>
              <w:t>293</w:t>
            </w:r>
            <w:r w:rsidR="00184F4B" w:rsidRPr="00C32A68">
              <w:rPr>
                <w:sz w:val="20"/>
                <w:szCs w:val="20"/>
                <w:lang w:val="lv-LV" w:eastAsia="ru-RU"/>
              </w:rPr>
              <w:t xml:space="preserve"> EUR</w:t>
            </w:r>
          </w:p>
        </w:tc>
      </w:tr>
    </w:tbl>
    <w:p w:rsidR="00184F4B" w:rsidRPr="00C32A68" w:rsidRDefault="00184F4B" w:rsidP="00184F4B">
      <w:pPr>
        <w:spacing w:after="120"/>
        <w:jc w:val="both"/>
        <w:rPr>
          <w:b/>
          <w:sz w:val="2"/>
          <w:szCs w:val="2"/>
          <w:lang w:val="lv-LV" w:eastAsia="ru-RU"/>
        </w:rPr>
      </w:pPr>
    </w:p>
    <w:p w:rsidR="00184F4B" w:rsidRPr="00C32A68" w:rsidRDefault="00796320" w:rsidP="00D77FEA">
      <w:pPr>
        <w:spacing w:after="120"/>
        <w:jc w:val="both"/>
        <w:rPr>
          <w:b/>
          <w:lang w:val="lv-LV" w:eastAsia="ru-RU"/>
        </w:rPr>
      </w:pPr>
      <w:r w:rsidRPr="00C32A68">
        <w:rPr>
          <w:b/>
          <w:lang w:val="lv-LV" w:eastAsia="ru-RU"/>
        </w:rPr>
        <w:t>5</w:t>
      </w:r>
      <w:r w:rsidR="00D77FEA" w:rsidRPr="00C32A68">
        <w:rPr>
          <w:b/>
          <w:lang w:val="lv-LV" w:eastAsia="ru-RU"/>
        </w:rPr>
        <w:t xml:space="preserve">.5.4 Cita informācija: </w:t>
      </w:r>
      <w:r w:rsidR="00184F4B" w:rsidRPr="00C32A68">
        <w:rPr>
          <w:b/>
          <w:lang w:val="lv-LV" w:eastAsia="ru-RU"/>
        </w:rPr>
        <w:t>Pacientu parādi par veselības aprūpes pakalpojumiem</w:t>
      </w:r>
    </w:p>
    <w:p w:rsidR="00184F4B" w:rsidRPr="00C32A68" w:rsidRDefault="00184F4B" w:rsidP="00D77FEA">
      <w:pPr>
        <w:ind w:left="-142" w:right="-143"/>
        <w:jc w:val="both"/>
        <w:rPr>
          <w:sz w:val="20"/>
          <w:szCs w:val="20"/>
          <w:lang w:val="x-none" w:eastAsia="ru-RU"/>
        </w:rPr>
      </w:pPr>
      <w:r w:rsidRPr="00C32A68">
        <w:rPr>
          <w:sz w:val="20"/>
          <w:szCs w:val="20"/>
          <w:lang w:val="x-none" w:eastAsia="ru-RU"/>
        </w:rPr>
        <w:t xml:space="preserve">Sabiedrībai pārskata gada 31.decembrī ir prasības pret fiziskām personām (pacientiem) par neapmaksāto pacientu iemaksu un ārstniecības pakalpojumiem  kopsummā </w:t>
      </w:r>
      <w:r w:rsidR="000B0A2B" w:rsidRPr="00C32A68">
        <w:rPr>
          <w:sz w:val="20"/>
          <w:szCs w:val="20"/>
          <w:lang w:val="lv-LV" w:eastAsia="ru-RU"/>
        </w:rPr>
        <w:t>94107</w:t>
      </w:r>
      <w:r w:rsidR="00395144" w:rsidRPr="00C32A68">
        <w:rPr>
          <w:sz w:val="20"/>
          <w:szCs w:val="20"/>
          <w:lang w:val="lv-LV" w:eastAsia="ru-RU"/>
        </w:rPr>
        <w:t xml:space="preserve"> euro</w:t>
      </w:r>
      <w:r w:rsidRPr="00C32A68">
        <w:rPr>
          <w:sz w:val="20"/>
          <w:szCs w:val="20"/>
          <w:lang w:val="x-none" w:eastAsia="ru-RU"/>
        </w:rPr>
        <w:t>.</w:t>
      </w:r>
      <w:r w:rsidRPr="00C32A68">
        <w:rPr>
          <w:sz w:val="20"/>
          <w:szCs w:val="20"/>
          <w:lang w:val="lv-LV" w:eastAsia="ru-RU"/>
        </w:rPr>
        <w:t xml:space="preserve"> </w:t>
      </w:r>
      <w:r w:rsidRPr="00C32A68">
        <w:rPr>
          <w:sz w:val="20"/>
          <w:szCs w:val="20"/>
          <w:lang w:val="x-none" w:eastAsia="ru-RU"/>
        </w:rPr>
        <w:t xml:space="preserve">Šo summu veido </w:t>
      </w:r>
      <w:r w:rsidRPr="00C32A68">
        <w:rPr>
          <w:sz w:val="20"/>
          <w:szCs w:val="20"/>
          <w:lang w:val="lv-LV" w:eastAsia="ru-RU"/>
        </w:rPr>
        <w:t>a</w:t>
      </w:r>
      <w:r w:rsidRPr="00C32A68">
        <w:rPr>
          <w:sz w:val="20"/>
          <w:szCs w:val="20"/>
          <w:lang w:val="x-none" w:eastAsia="ru-RU"/>
        </w:rPr>
        <w:t xml:space="preserve">tbilstoši normatīvo aktu prasībām aprēķinātā, bet pacientu neapmaksātā valsts noteiktā pacientu iemaksa </w:t>
      </w:r>
      <w:r w:rsidRPr="00C32A68">
        <w:rPr>
          <w:sz w:val="20"/>
          <w:szCs w:val="20"/>
          <w:lang w:val="lv-LV" w:eastAsia="ru-RU"/>
        </w:rPr>
        <w:t xml:space="preserve">un maksas pakalpojumi </w:t>
      </w:r>
      <w:r w:rsidRPr="00C32A68">
        <w:rPr>
          <w:sz w:val="20"/>
          <w:szCs w:val="20"/>
          <w:lang w:val="x-none" w:eastAsia="ru-RU"/>
        </w:rPr>
        <w:t>par stacionārajiem un sekundārajiem ambulatorajiem veselības aprūpes pakalpojumiem.</w:t>
      </w:r>
    </w:p>
    <w:p w:rsidR="00184F4B" w:rsidRPr="00C32A68" w:rsidRDefault="00184F4B" w:rsidP="00184F4B">
      <w:pPr>
        <w:spacing w:after="120"/>
        <w:jc w:val="both"/>
        <w:rPr>
          <w:sz w:val="4"/>
          <w:szCs w:val="4"/>
          <w:lang w:val="lv-LV" w:eastAsia="ru-RU"/>
        </w:rPr>
      </w:pPr>
    </w:p>
    <w:p w:rsidR="00184F4B" w:rsidRPr="00C32A68" w:rsidRDefault="00184F4B" w:rsidP="00184F4B">
      <w:pPr>
        <w:rPr>
          <w:sz w:val="4"/>
          <w:szCs w:val="4"/>
          <w:lang w:val="x-none" w:eastAsia="ru-RU"/>
        </w:rPr>
      </w:pPr>
    </w:p>
    <w:p w:rsidR="001157D1" w:rsidRPr="00C32A68" w:rsidRDefault="001157D1" w:rsidP="001157D1">
      <w:pPr>
        <w:pStyle w:val="NoSpacing"/>
        <w:jc w:val="both"/>
        <w:rPr>
          <w:sz w:val="12"/>
          <w:szCs w:val="12"/>
          <w:lang w:val="lv-LV" w:eastAsia="ru-RU"/>
        </w:rPr>
      </w:pPr>
    </w:p>
    <w:p w:rsidR="004665D0" w:rsidRPr="00C32A68" w:rsidRDefault="007954F3" w:rsidP="00821299">
      <w:pPr>
        <w:pStyle w:val="Footer"/>
        <w:tabs>
          <w:tab w:val="clear" w:pos="4677"/>
          <w:tab w:val="clear" w:pos="9355"/>
        </w:tabs>
        <w:contextualSpacing/>
        <w:jc w:val="center"/>
        <w:rPr>
          <w:b/>
          <w:lang w:val="lv-LV"/>
        </w:rPr>
      </w:pPr>
      <w:r w:rsidRPr="00C32A68">
        <w:rPr>
          <w:b/>
          <w:lang w:val="lv-LV"/>
        </w:rPr>
        <w:t>Vadības paziņojums</w:t>
      </w:r>
    </w:p>
    <w:p w:rsidR="00490889" w:rsidRPr="00C32A68" w:rsidRDefault="00490889" w:rsidP="00490889">
      <w:pPr>
        <w:jc w:val="both"/>
        <w:rPr>
          <w:lang w:val="lv-LV" w:eastAsia="ru-RU"/>
        </w:rPr>
      </w:pPr>
      <w:r w:rsidRPr="00C32A68">
        <w:rPr>
          <w:lang w:val="lv-LV" w:eastAsia="ru-RU"/>
        </w:rPr>
        <w:t>SIA "</w:t>
      </w:r>
      <w:r w:rsidR="00ED013C" w:rsidRPr="00C32A68">
        <w:rPr>
          <w:lang w:val="lv-LV" w:eastAsia="ru-RU"/>
        </w:rPr>
        <w:t>Dobeles un apkārtnes slimnīca</w:t>
      </w:r>
      <w:r w:rsidRPr="00C32A68">
        <w:rPr>
          <w:lang w:val="lv-LV" w:eastAsia="ru-RU"/>
        </w:rPr>
        <w:t xml:space="preserve">" ir </w:t>
      </w:r>
      <w:r w:rsidR="00796320" w:rsidRPr="00C32A68">
        <w:rPr>
          <w:lang w:val="lv-LV" w:eastAsia="ru-RU"/>
        </w:rPr>
        <w:t>vidēja</w:t>
      </w:r>
      <w:r w:rsidRPr="00C32A68">
        <w:rPr>
          <w:lang w:val="lv-LV" w:eastAsia="ru-RU"/>
        </w:rPr>
        <w:t xml:space="preserve"> sabiedrība saskaņā ar Gada pārskatu un </w:t>
      </w:r>
      <w:hyperlink r:id="rId11" w:tgtFrame="_blank" w:history="1">
        <w:r w:rsidRPr="00C32A68">
          <w:rPr>
            <w:lang w:val="lv-LV" w:eastAsia="ru-RU"/>
          </w:rPr>
          <w:t>konsolidēto gada pārskatu likum</w:t>
        </w:r>
      </w:hyperlink>
      <w:r w:rsidRPr="00C32A68">
        <w:rPr>
          <w:lang w:val="lv-LV" w:eastAsia="ru-RU"/>
        </w:rPr>
        <w:t>a 5.panta noteikumiem.  Gada pārskats ir viens dokuments, kas sastāv no Vadības ziņojuma un Finanšu pārskata. Finanšu</w:t>
      </w:r>
      <w:r w:rsidR="00ED013C" w:rsidRPr="00C32A68">
        <w:rPr>
          <w:lang w:val="lv-LV" w:eastAsia="ru-RU"/>
        </w:rPr>
        <w:t xml:space="preserve"> </w:t>
      </w:r>
      <w:r w:rsidRPr="00C32A68">
        <w:rPr>
          <w:lang w:val="lv-LV" w:eastAsia="ru-RU"/>
        </w:rPr>
        <w:t xml:space="preserve"> pārskats sastāv no bilances, peļņas vai zaudējumu aprēķina</w:t>
      </w:r>
      <w:r w:rsidR="00796320" w:rsidRPr="00C32A68">
        <w:rPr>
          <w:lang w:val="lv-LV" w:eastAsia="ru-RU"/>
        </w:rPr>
        <w:t>, pašu kapitāla kustības pārskata, naudas plūsmas pārskata</w:t>
      </w:r>
      <w:r w:rsidRPr="00C32A68">
        <w:rPr>
          <w:lang w:val="lv-LV" w:eastAsia="ru-RU"/>
        </w:rPr>
        <w:t xml:space="preserve"> un pielikuma. </w:t>
      </w:r>
    </w:p>
    <w:p w:rsidR="007954F3" w:rsidRPr="00C32A68" w:rsidRDefault="00092837" w:rsidP="007E164C">
      <w:pPr>
        <w:jc w:val="both"/>
        <w:rPr>
          <w:lang w:val="lv-LV" w:eastAsia="ru-RU"/>
        </w:rPr>
      </w:pPr>
      <w:r w:rsidRPr="00C32A68">
        <w:rPr>
          <w:sz w:val="20"/>
          <w:szCs w:val="20"/>
          <w:lang w:val="lv-LV" w:eastAsia="ru-RU"/>
        </w:rPr>
        <w:t xml:space="preserve"> </w:t>
      </w:r>
    </w:p>
    <w:p w:rsidR="009B7238" w:rsidRPr="00C32A68" w:rsidRDefault="009B7238" w:rsidP="00821299">
      <w:pPr>
        <w:rPr>
          <w:sz w:val="22"/>
          <w:szCs w:val="22"/>
          <w:lang w:val="lv-LV"/>
        </w:rPr>
      </w:pPr>
      <w:r w:rsidRPr="00C32A68">
        <w:rPr>
          <w:sz w:val="22"/>
          <w:szCs w:val="22"/>
          <w:lang w:val="lv-LV"/>
        </w:rPr>
        <w:t xml:space="preserve">Uzņēmuma finanšu pārskatu </w:t>
      </w:r>
      <w:r w:rsidR="00B21446" w:rsidRPr="00C32A68">
        <w:rPr>
          <w:sz w:val="22"/>
          <w:szCs w:val="22"/>
          <w:lang w:val="lv-LV"/>
        </w:rPr>
        <w:t>parakstīja</w:t>
      </w:r>
      <w:r w:rsidR="00D614CC" w:rsidRPr="00C32A68">
        <w:rPr>
          <w:sz w:val="22"/>
          <w:szCs w:val="22"/>
          <w:lang w:val="lv-LV"/>
        </w:rPr>
        <w:t>:</w:t>
      </w:r>
      <w:r w:rsidRPr="00C32A68">
        <w:rPr>
          <w:sz w:val="22"/>
          <w:szCs w:val="22"/>
          <w:lang w:val="lv-LV"/>
        </w:rPr>
        <w:t xml:space="preserve"> </w:t>
      </w:r>
    </w:p>
    <w:p w:rsidR="00ED013C" w:rsidRPr="00C32A68" w:rsidRDefault="00ED013C" w:rsidP="00821299">
      <w:pPr>
        <w:contextualSpacing/>
        <w:rPr>
          <w:b/>
          <w:sz w:val="22"/>
          <w:szCs w:val="22"/>
          <w:lang w:val="lv-LV"/>
        </w:rPr>
      </w:pPr>
    </w:p>
    <w:p w:rsidR="00ED013C" w:rsidRPr="00C32A68" w:rsidRDefault="00790BDC" w:rsidP="00821299">
      <w:pPr>
        <w:contextualSpacing/>
        <w:rPr>
          <w:sz w:val="12"/>
          <w:szCs w:val="12"/>
          <w:lang w:val="lv-LV"/>
        </w:rPr>
      </w:pPr>
      <w:r w:rsidRPr="00C32A68">
        <w:rPr>
          <w:b/>
          <w:sz w:val="22"/>
          <w:szCs w:val="22"/>
          <w:lang w:val="lv-LV"/>
        </w:rPr>
        <w:t>Valdes priekšsēdētājs</w:t>
      </w:r>
      <w:r w:rsidR="004C32CC" w:rsidRPr="00C32A68">
        <w:rPr>
          <w:b/>
          <w:sz w:val="22"/>
          <w:szCs w:val="22"/>
          <w:lang w:val="lv-LV"/>
        </w:rPr>
        <w:t xml:space="preserve">  </w:t>
      </w:r>
    </w:p>
    <w:p w:rsidR="004C32CC" w:rsidRPr="00C32A68" w:rsidRDefault="00D32251" w:rsidP="00821299">
      <w:pPr>
        <w:contextualSpacing/>
        <w:rPr>
          <w:sz w:val="22"/>
          <w:szCs w:val="22"/>
          <w:lang w:val="lv-LV"/>
        </w:rPr>
      </w:pPr>
      <w:r w:rsidRPr="00C32A68">
        <w:rPr>
          <w:sz w:val="22"/>
          <w:szCs w:val="22"/>
          <w:lang w:val="lv-LV"/>
        </w:rPr>
        <w:t xml:space="preserve">                                </w:t>
      </w:r>
      <w:r w:rsidR="004C32CC" w:rsidRPr="00C32A68">
        <w:rPr>
          <w:sz w:val="22"/>
          <w:szCs w:val="22"/>
          <w:lang w:val="lv-LV"/>
        </w:rPr>
        <w:t xml:space="preserve">__________________ / </w:t>
      </w:r>
      <w:r w:rsidR="00ED013C" w:rsidRPr="00C32A68">
        <w:rPr>
          <w:sz w:val="22"/>
          <w:szCs w:val="22"/>
          <w:lang w:val="lv-LV"/>
        </w:rPr>
        <w:t>Juris Bogužs</w:t>
      </w:r>
    </w:p>
    <w:p w:rsidR="004C32CC" w:rsidRPr="00C32A68" w:rsidRDefault="004C32CC" w:rsidP="00821299">
      <w:pPr>
        <w:contextualSpacing/>
        <w:rPr>
          <w:sz w:val="22"/>
          <w:szCs w:val="22"/>
          <w:lang w:val="lv-LV"/>
        </w:rPr>
      </w:pPr>
    </w:p>
    <w:p w:rsidR="00170672" w:rsidRPr="00C32A68" w:rsidRDefault="00170672" w:rsidP="00821299">
      <w:pPr>
        <w:contextualSpacing/>
        <w:rPr>
          <w:sz w:val="12"/>
          <w:szCs w:val="12"/>
          <w:lang w:val="lv-LV"/>
        </w:rPr>
      </w:pPr>
    </w:p>
    <w:p w:rsidR="00170672" w:rsidRPr="00C32A68" w:rsidRDefault="00790BDC" w:rsidP="00170672">
      <w:pPr>
        <w:contextualSpacing/>
        <w:rPr>
          <w:sz w:val="20"/>
          <w:szCs w:val="20"/>
          <w:lang w:val="lv-LV"/>
        </w:rPr>
      </w:pPr>
      <w:r w:rsidRPr="00C32A68">
        <w:rPr>
          <w:b/>
          <w:sz w:val="22"/>
          <w:szCs w:val="22"/>
          <w:lang w:val="lv-LV"/>
        </w:rPr>
        <w:t>Galvenā g</w:t>
      </w:r>
      <w:r w:rsidR="00170672" w:rsidRPr="00C32A68">
        <w:rPr>
          <w:b/>
          <w:sz w:val="22"/>
          <w:szCs w:val="22"/>
          <w:lang w:val="lv-LV"/>
        </w:rPr>
        <w:t>rāmatved</w:t>
      </w:r>
      <w:r w:rsidRPr="00C32A68">
        <w:rPr>
          <w:b/>
          <w:sz w:val="22"/>
          <w:szCs w:val="22"/>
          <w:lang w:val="lv-LV"/>
        </w:rPr>
        <w:t>e</w:t>
      </w:r>
    </w:p>
    <w:p w:rsidR="00170672" w:rsidRPr="00C32A68" w:rsidRDefault="00D32251" w:rsidP="00170672">
      <w:pPr>
        <w:contextualSpacing/>
        <w:rPr>
          <w:sz w:val="20"/>
          <w:szCs w:val="20"/>
          <w:lang w:val="lv-LV"/>
        </w:rPr>
      </w:pPr>
      <w:r w:rsidRPr="00C32A68">
        <w:rPr>
          <w:sz w:val="20"/>
          <w:szCs w:val="20"/>
          <w:lang w:val="lv-LV"/>
        </w:rPr>
        <w:t xml:space="preserve">                                    </w:t>
      </w:r>
      <w:r w:rsidR="00170672" w:rsidRPr="00C32A68">
        <w:rPr>
          <w:sz w:val="20"/>
          <w:szCs w:val="20"/>
          <w:lang w:val="lv-LV"/>
        </w:rPr>
        <w:t xml:space="preserve">__________________ /  </w:t>
      </w:r>
      <w:r w:rsidR="00ED013C" w:rsidRPr="00C32A68">
        <w:rPr>
          <w:sz w:val="20"/>
          <w:szCs w:val="20"/>
          <w:lang w:val="lv-LV"/>
        </w:rPr>
        <w:t>Valentina Agijeviča</w:t>
      </w:r>
    </w:p>
    <w:p w:rsidR="00170672" w:rsidRPr="00C32A68" w:rsidRDefault="00170672" w:rsidP="00170672">
      <w:pPr>
        <w:contextualSpacing/>
        <w:rPr>
          <w:sz w:val="20"/>
          <w:szCs w:val="20"/>
          <w:lang w:val="lv-LV"/>
        </w:rPr>
      </w:pPr>
    </w:p>
    <w:p w:rsidR="00812ACC" w:rsidRPr="004A27D1" w:rsidRDefault="00F15FAE" w:rsidP="00821299">
      <w:pPr>
        <w:contextualSpacing/>
        <w:rPr>
          <w:color w:val="7030A0"/>
          <w:sz w:val="22"/>
          <w:szCs w:val="22"/>
          <w:lang w:val="lv-LV"/>
        </w:rPr>
      </w:pPr>
      <w:r w:rsidRPr="00C32A68">
        <w:rPr>
          <w:sz w:val="22"/>
          <w:szCs w:val="22"/>
          <w:lang w:val="lv-LV"/>
        </w:rPr>
        <w:t>201</w:t>
      </w:r>
      <w:r w:rsidR="007722D6" w:rsidRPr="00C32A68">
        <w:rPr>
          <w:sz w:val="22"/>
          <w:szCs w:val="22"/>
          <w:lang w:val="lv-LV"/>
        </w:rPr>
        <w:t>9</w:t>
      </w:r>
      <w:r w:rsidR="00170672" w:rsidRPr="00C32A68">
        <w:rPr>
          <w:sz w:val="22"/>
          <w:szCs w:val="22"/>
          <w:lang w:val="lv-LV"/>
        </w:rPr>
        <w:t>.</w:t>
      </w:r>
      <w:r w:rsidRPr="00C32A68">
        <w:rPr>
          <w:sz w:val="22"/>
          <w:szCs w:val="22"/>
          <w:lang w:val="lv-LV"/>
        </w:rPr>
        <w:t xml:space="preserve"> </w:t>
      </w:r>
      <w:r w:rsidR="00170672" w:rsidRPr="00C32A68">
        <w:rPr>
          <w:sz w:val="22"/>
          <w:szCs w:val="22"/>
          <w:lang w:val="lv-LV"/>
        </w:rPr>
        <w:t xml:space="preserve">gada </w:t>
      </w:r>
      <w:r w:rsidR="00D55FAF" w:rsidRPr="00C32A68">
        <w:rPr>
          <w:sz w:val="22"/>
          <w:szCs w:val="22"/>
          <w:lang w:val="lv-LV"/>
        </w:rPr>
        <w:t>4</w:t>
      </w:r>
      <w:r w:rsidR="00BF702C" w:rsidRPr="00C32A68">
        <w:rPr>
          <w:sz w:val="22"/>
          <w:szCs w:val="22"/>
          <w:lang w:val="lv-LV"/>
        </w:rPr>
        <w:t>.aprīlis</w:t>
      </w:r>
    </w:p>
    <w:sectPr w:rsidR="00812ACC" w:rsidRPr="004A27D1" w:rsidSect="00F15FAE">
      <w:headerReference w:type="default" r:id="rId12"/>
      <w:footerReference w:type="even" r:id="rId13"/>
      <w:footerReference w:type="default" r:id="rId14"/>
      <w:pgSz w:w="11906" w:h="16838"/>
      <w:pgMar w:top="1134" w:right="1133" w:bottom="107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80" w:rsidRDefault="00913B80">
      <w:r>
        <w:separator/>
      </w:r>
    </w:p>
  </w:endnote>
  <w:endnote w:type="continuationSeparator" w:id="0">
    <w:p w:rsidR="00913B80" w:rsidRDefault="0091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Helvetica">
    <w:altName w:val="Arial"/>
    <w:charset w:val="00"/>
    <w:family w:val="swiss"/>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ultant">
    <w:charset w:val="00"/>
    <w:family w:val="modern"/>
    <w:pitch w:val="fixed"/>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2F" w:rsidRDefault="00E934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42F" w:rsidRDefault="00E934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2F" w:rsidRPr="00023B49" w:rsidRDefault="00E9342F">
    <w:pPr>
      <w:pStyle w:val="Footer"/>
      <w:framePr w:wrap="around" w:vAnchor="text" w:hAnchor="margin" w:xAlign="right" w:y="1"/>
      <w:rPr>
        <w:rStyle w:val="PageNumber"/>
        <w:rFonts w:ascii="Arial" w:hAnsi="Arial" w:cs="Arial"/>
        <w:sz w:val="20"/>
        <w:szCs w:val="20"/>
      </w:rPr>
    </w:pPr>
    <w:r w:rsidRPr="00023B49">
      <w:rPr>
        <w:rStyle w:val="PageNumber"/>
        <w:rFonts w:ascii="Arial" w:hAnsi="Arial" w:cs="Arial"/>
        <w:sz w:val="20"/>
        <w:szCs w:val="20"/>
      </w:rPr>
      <w:fldChar w:fldCharType="begin"/>
    </w:r>
    <w:r w:rsidRPr="00023B49">
      <w:rPr>
        <w:rStyle w:val="PageNumber"/>
        <w:rFonts w:ascii="Arial" w:hAnsi="Arial" w:cs="Arial"/>
        <w:sz w:val="20"/>
        <w:szCs w:val="20"/>
      </w:rPr>
      <w:instrText xml:space="preserve">PAGE  </w:instrText>
    </w:r>
    <w:r w:rsidRPr="00023B49">
      <w:rPr>
        <w:rStyle w:val="PageNumber"/>
        <w:rFonts w:ascii="Arial" w:hAnsi="Arial" w:cs="Arial"/>
        <w:sz w:val="20"/>
        <w:szCs w:val="20"/>
      </w:rPr>
      <w:fldChar w:fldCharType="separate"/>
    </w:r>
    <w:r w:rsidR="000F0593">
      <w:rPr>
        <w:rStyle w:val="PageNumber"/>
        <w:rFonts w:ascii="Arial" w:hAnsi="Arial" w:cs="Arial"/>
        <w:noProof/>
        <w:sz w:val="20"/>
        <w:szCs w:val="20"/>
      </w:rPr>
      <w:t>3</w:t>
    </w:r>
    <w:r w:rsidRPr="00023B49">
      <w:rPr>
        <w:rStyle w:val="PageNumber"/>
        <w:rFonts w:ascii="Arial" w:hAnsi="Arial" w:cs="Arial"/>
        <w:sz w:val="20"/>
        <w:szCs w:val="20"/>
      </w:rPr>
      <w:fldChar w:fldCharType="end"/>
    </w:r>
  </w:p>
  <w:p w:rsidR="00E9342F" w:rsidRPr="00BB5ADF" w:rsidRDefault="00E9342F" w:rsidP="00E45259">
    <w:pPr>
      <w:pStyle w:val="Footer"/>
      <w:jc w:val="center"/>
      <w:rPr>
        <w:rFonts w:ascii="Arial" w:hAnsi="Arial" w:cs="Arial"/>
        <w:color w:val="BFBFBF"/>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80" w:rsidRDefault="00913B80">
      <w:r>
        <w:separator/>
      </w:r>
    </w:p>
  </w:footnote>
  <w:footnote w:type="continuationSeparator" w:id="0">
    <w:p w:rsidR="00913B80" w:rsidRDefault="00913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2F" w:rsidRPr="000A1441" w:rsidRDefault="00E9342F" w:rsidP="00E45259">
    <w:pPr>
      <w:pStyle w:val="Footer"/>
      <w:jc w:val="center"/>
      <w:rPr>
        <w:sz w:val="18"/>
        <w:szCs w:val="18"/>
        <w:lang w:val="lv-LV"/>
      </w:rPr>
    </w:pPr>
    <w:r w:rsidRPr="000A1441">
      <w:rPr>
        <w:sz w:val="18"/>
        <w:szCs w:val="18"/>
        <w:lang w:val="lv-LV"/>
      </w:rPr>
      <w:t>Šis dokuments ir SIA "</w:t>
    </w:r>
    <w:r>
      <w:rPr>
        <w:sz w:val="18"/>
        <w:szCs w:val="18"/>
        <w:lang w:val="lv-LV"/>
      </w:rPr>
      <w:t>Dobeles un apkārtnes slimnīca</w:t>
    </w:r>
    <w:r w:rsidRPr="000A1441">
      <w:rPr>
        <w:sz w:val="18"/>
        <w:szCs w:val="18"/>
        <w:lang w:val="lv-LV"/>
      </w:rPr>
      <w:t>"  201</w:t>
    </w:r>
    <w:r>
      <w:rPr>
        <w:sz w:val="18"/>
        <w:szCs w:val="18"/>
        <w:lang w:val="lv-LV"/>
      </w:rPr>
      <w:t>8</w:t>
    </w:r>
    <w:r w:rsidRPr="000A1441">
      <w:rPr>
        <w:sz w:val="18"/>
        <w:szCs w:val="18"/>
        <w:lang w:val="lv-LV"/>
      </w:rPr>
      <w:t>.gada pārskata neatdalāma sastāvdaļa</w:t>
    </w:r>
  </w:p>
  <w:p w:rsidR="00E9342F" w:rsidRPr="000A1441" w:rsidRDefault="00E9342F" w:rsidP="0092329B">
    <w:pPr>
      <w:pStyle w:val="Footer"/>
      <w:jc w:val="center"/>
      <w:rPr>
        <w:sz w:val="18"/>
        <w:szCs w:val="18"/>
        <w:lang w:val="lv-LV"/>
      </w:rPr>
    </w:pPr>
    <w:r w:rsidRPr="000A1441">
      <w:rPr>
        <w:sz w:val="18"/>
        <w:szCs w:val="18"/>
        <w:lang w:val="lv-LV"/>
      </w:rPr>
      <w:t xml:space="preserve">Pārskata periods no </w:t>
    </w:r>
    <w:r>
      <w:rPr>
        <w:sz w:val="18"/>
        <w:szCs w:val="18"/>
        <w:lang w:val="lv-LV"/>
      </w:rPr>
      <w:t>01.01.2018</w:t>
    </w:r>
    <w:r w:rsidRPr="000A1441">
      <w:rPr>
        <w:sz w:val="18"/>
        <w:szCs w:val="18"/>
        <w:lang w:val="lv-LV"/>
      </w:rPr>
      <w:t xml:space="preserve"> līdz </w:t>
    </w:r>
    <w:r>
      <w:rPr>
        <w:sz w:val="18"/>
        <w:szCs w:val="18"/>
        <w:lang w:val="lv-LV"/>
      </w:rPr>
      <w:t>31.12.2018</w:t>
    </w:r>
  </w:p>
  <w:p w:rsidR="00E9342F" w:rsidRPr="000A1441" w:rsidRDefault="00E9342F" w:rsidP="00A77392">
    <w:pPr>
      <w:pStyle w:val="Footer"/>
      <w:jc w:val="center"/>
      <w:rPr>
        <w:sz w:val="18"/>
        <w:szCs w:val="18"/>
        <w:lang w:val="lv-LV"/>
      </w:rPr>
    </w:pPr>
    <w:r w:rsidRPr="000A1441">
      <w:rPr>
        <w:sz w:val="18"/>
        <w:szCs w:val="18"/>
        <w:lang w:val="lv-LV"/>
      </w:rPr>
      <w:t xml:space="preserve">Mērvienība </w:t>
    </w:r>
    <w:r>
      <w:rPr>
        <w:sz w:val="18"/>
        <w:szCs w:val="18"/>
        <w:lang w:val="lv-LV"/>
      </w:rPr>
      <w:t>euro (EUR)</w:t>
    </w:r>
  </w:p>
  <w:p w:rsidR="00E9342F" w:rsidRDefault="00E93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8545A"/>
    <w:lvl w:ilvl="0">
      <w:numFmt w:val="bullet"/>
      <w:lvlText w:val="*"/>
      <w:lvlJc w:val="left"/>
    </w:lvl>
  </w:abstractNum>
  <w:abstractNum w:abstractNumId="1">
    <w:nsid w:val="006D0267"/>
    <w:multiLevelType w:val="hybridMultilevel"/>
    <w:tmpl w:val="569AE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2B79F3"/>
    <w:multiLevelType w:val="hybridMultilevel"/>
    <w:tmpl w:val="235C08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1628B"/>
    <w:multiLevelType w:val="hybridMultilevel"/>
    <w:tmpl w:val="3E409CE2"/>
    <w:lvl w:ilvl="0" w:tplc="5484B058">
      <w:start w:val="1"/>
      <w:numFmt w:val="decimal"/>
      <w:lvlText w:val="%1."/>
      <w:lvlJc w:val="left"/>
      <w:pPr>
        <w:tabs>
          <w:tab w:val="num" w:pos="720"/>
        </w:tabs>
        <w:ind w:left="720" w:hanging="360"/>
      </w:pPr>
      <w:rPr>
        <w:rFonts w:hint="default"/>
      </w:rPr>
    </w:lvl>
    <w:lvl w:ilvl="1" w:tplc="F188AF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BD68B6"/>
    <w:multiLevelType w:val="hybridMultilevel"/>
    <w:tmpl w:val="D4C654A4"/>
    <w:lvl w:ilvl="0" w:tplc="8FE6DE32">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5">
    <w:nsid w:val="07F56B2B"/>
    <w:multiLevelType w:val="hybridMultilevel"/>
    <w:tmpl w:val="13029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DF63F37"/>
    <w:multiLevelType w:val="hybridMultilevel"/>
    <w:tmpl w:val="DC9850FA"/>
    <w:lvl w:ilvl="0" w:tplc="04090017">
      <w:start w:val="1"/>
      <w:numFmt w:val="lowerLetter"/>
      <w:lvlText w:val="%1)"/>
      <w:lvlJc w:val="left"/>
      <w:pPr>
        <w:tabs>
          <w:tab w:val="num" w:pos="360"/>
        </w:tabs>
        <w:ind w:left="360" w:hanging="360"/>
      </w:pPr>
    </w:lvl>
    <w:lvl w:ilvl="1" w:tplc="2B76A9DA">
      <w:start w:val="1"/>
      <w:numFmt w:val="decimal"/>
      <w:lvlText w:val="%2."/>
      <w:lvlJc w:val="left"/>
      <w:pPr>
        <w:tabs>
          <w:tab w:val="num" w:pos="1080"/>
        </w:tabs>
        <w:ind w:left="1080" w:hanging="360"/>
      </w:pPr>
      <w:rPr>
        <w:rFonts w:hint="default"/>
      </w:rPr>
    </w:lvl>
    <w:lvl w:ilvl="2" w:tplc="0BAE753C">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8D352A"/>
    <w:multiLevelType w:val="multilevel"/>
    <w:tmpl w:val="931C2732"/>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7AC46C8"/>
    <w:multiLevelType w:val="hybridMultilevel"/>
    <w:tmpl w:val="6064355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B04CD9"/>
    <w:multiLevelType w:val="hybridMultilevel"/>
    <w:tmpl w:val="C00C2386"/>
    <w:lvl w:ilvl="0" w:tplc="914A371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5F44775"/>
    <w:multiLevelType w:val="hybridMultilevel"/>
    <w:tmpl w:val="36607BE2"/>
    <w:lvl w:ilvl="0" w:tplc="44DE4DBA">
      <w:start w:val="1"/>
      <w:numFmt w:val="decimal"/>
      <w:lvlText w:val="%1."/>
      <w:lvlJc w:val="left"/>
      <w:pPr>
        <w:tabs>
          <w:tab w:val="num" w:pos="1353"/>
        </w:tabs>
        <w:ind w:left="1353"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2A9A0853"/>
    <w:multiLevelType w:val="hybridMultilevel"/>
    <w:tmpl w:val="BCB4F8DC"/>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F10875"/>
    <w:multiLevelType w:val="hybridMultilevel"/>
    <w:tmpl w:val="59CE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B6909"/>
    <w:multiLevelType w:val="multilevel"/>
    <w:tmpl w:val="014AEC8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E5B0D1B"/>
    <w:multiLevelType w:val="hybridMultilevel"/>
    <w:tmpl w:val="6610E964"/>
    <w:lvl w:ilvl="0" w:tplc="BDF87FF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603AEC"/>
    <w:multiLevelType w:val="hybridMultilevel"/>
    <w:tmpl w:val="F828C28C"/>
    <w:lvl w:ilvl="0" w:tplc="F872E5DE">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A77E7A"/>
    <w:multiLevelType w:val="hybridMultilevel"/>
    <w:tmpl w:val="DCCCF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C80EE6"/>
    <w:multiLevelType w:val="hybridMultilevel"/>
    <w:tmpl w:val="15A23BD4"/>
    <w:lvl w:ilvl="0" w:tplc="0409000F">
      <w:start w:val="1"/>
      <w:numFmt w:val="decimal"/>
      <w:lvlText w:val="%1."/>
      <w:lvlJc w:val="left"/>
      <w:pPr>
        <w:tabs>
          <w:tab w:val="num" w:pos="360"/>
        </w:tabs>
        <w:ind w:left="360" w:hanging="360"/>
      </w:pPr>
    </w:lvl>
    <w:lvl w:ilvl="1" w:tplc="81DEA444">
      <w:start w:val="7"/>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A924223"/>
    <w:multiLevelType w:val="hybridMultilevel"/>
    <w:tmpl w:val="569AE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B363FE1"/>
    <w:multiLevelType w:val="hybridMultilevel"/>
    <w:tmpl w:val="763C70D4"/>
    <w:lvl w:ilvl="0" w:tplc="71F8DB16">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673B65"/>
    <w:multiLevelType w:val="multilevel"/>
    <w:tmpl w:val="9B442DEA"/>
    <w:lvl w:ilvl="0">
      <w:start w:val="3"/>
      <w:numFmt w:val="decimal"/>
      <w:lvlText w:val="%1."/>
      <w:lvlJc w:val="left"/>
      <w:pPr>
        <w:ind w:left="612" w:hanging="612"/>
      </w:pPr>
      <w:rPr>
        <w:rFonts w:hint="default"/>
      </w:rPr>
    </w:lvl>
    <w:lvl w:ilvl="1">
      <w:start w:val="5"/>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4FF40D73"/>
    <w:multiLevelType w:val="hybridMultilevel"/>
    <w:tmpl w:val="61A6AC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45A66"/>
    <w:multiLevelType w:val="hybridMultilevel"/>
    <w:tmpl w:val="1FBCE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133673"/>
    <w:multiLevelType w:val="hybridMultilevel"/>
    <w:tmpl w:val="1EAAB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3231C"/>
    <w:multiLevelType w:val="hybridMultilevel"/>
    <w:tmpl w:val="5E545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81B5575"/>
    <w:multiLevelType w:val="hybridMultilevel"/>
    <w:tmpl w:val="78E8DE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8EB7067"/>
    <w:multiLevelType w:val="hybridMultilevel"/>
    <w:tmpl w:val="34E4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C44E5"/>
    <w:multiLevelType w:val="multilevel"/>
    <w:tmpl w:val="EF04EE68"/>
    <w:lvl w:ilvl="0">
      <w:start w:val="1"/>
      <w:numFmt w:val="decimal"/>
      <w:lvlText w:val="%1."/>
      <w:lvlJc w:val="left"/>
      <w:pPr>
        <w:ind w:left="720" w:hanging="360"/>
      </w:pPr>
      <w:rPr>
        <w:rFonts w:hint="default"/>
      </w:rPr>
    </w:lvl>
    <w:lvl w:ilvl="1">
      <w:start w:val="2"/>
      <w:numFmt w:val="decimal"/>
      <w:isLgl/>
      <w:lvlText w:val="%1.%2."/>
      <w:lvlJc w:val="left"/>
      <w:pPr>
        <w:ind w:left="1104" w:hanging="744"/>
      </w:pPr>
      <w:rPr>
        <w:rFonts w:hint="default"/>
      </w:rPr>
    </w:lvl>
    <w:lvl w:ilvl="2">
      <w:start w:val="26"/>
      <w:numFmt w:val="decimal"/>
      <w:isLgl/>
      <w:lvlText w:val="%1.%2.%3."/>
      <w:lvlJc w:val="left"/>
      <w:pPr>
        <w:ind w:left="1104" w:hanging="74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A0965A9"/>
    <w:multiLevelType w:val="hybridMultilevel"/>
    <w:tmpl w:val="213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E6200"/>
    <w:multiLevelType w:val="hybridMultilevel"/>
    <w:tmpl w:val="7CB2219C"/>
    <w:lvl w:ilvl="0" w:tplc="04090017">
      <w:start w:val="1"/>
      <w:numFmt w:val="lowerLetter"/>
      <w:lvlText w:val="%1)"/>
      <w:lvlJc w:val="left"/>
      <w:pPr>
        <w:tabs>
          <w:tab w:val="num" w:pos="360"/>
        </w:tabs>
        <w:ind w:left="360" w:hanging="360"/>
      </w:pPr>
    </w:lvl>
    <w:lvl w:ilvl="1" w:tplc="E93408D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4043D45"/>
    <w:multiLevelType w:val="hybridMultilevel"/>
    <w:tmpl w:val="1F5C7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C5BCC"/>
    <w:multiLevelType w:val="hybridMultilevel"/>
    <w:tmpl w:val="F02C6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7243D"/>
    <w:multiLevelType w:val="hybridMultilevel"/>
    <w:tmpl w:val="B568E5B2"/>
    <w:lvl w:ilvl="0" w:tplc="1CA40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846A35"/>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B9F7D56"/>
    <w:multiLevelType w:val="hybridMultilevel"/>
    <w:tmpl w:val="3D72BA58"/>
    <w:lvl w:ilvl="0" w:tplc="F188AF60">
      <w:start w:val="1"/>
      <w:numFmt w:val="bullet"/>
      <w:lvlText w:val="-"/>
      <w:lvlJc w:val="left"/>
      <w:pPr>
        <w:tabs>
          <w:tab w:val="num" w:pos="473"/>
        </w:tabs>
        <w:ind w:left="454"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EA4164"/>
    <w:multiLevelType w:val="hybridMultilevel"/>
    <w:tmpl w:val="E3A6F430"/>
    <w:lvl w:ilvl="0" w:tplc="FB601B5C">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362E08"/>
    <w:multiLevelType w:val="hybridMultilevel"/>
    <w:tmpl w:val="324606FA"/>
    <w:lvl w:ilvl="0" w:tplc="F188AF60">
      <w:start w:val="1"/>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37">
    <w:nsid w:val="6C3F002B"/>
    <w:multiLevelType w:val="hybridMultilevel"/>
    <w:tmpl w:val="642C4FCA"/>
    <w:lvl w:ilvl="0" w:tplc="85E64034">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A027630"/>
    <w:multiLevelType w:val="hybridMultilevel"/>
    <w:tmpl w:val="8D80F4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1336D8"/>
    <w:multiLevelType w:val="multilevel"/>
    <w:tmpl w:val="123624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DC55550"/>
    <w:multiLevelType w:val="hybridMultilevel"/>
    <w:tmpl w:val="E346982A"/>
    <w:lvl w:ilvl="0" w:tplc="E79CEF80">
      <w:start w:val="1"/>
      <w:numFmt w:val="decimal"/>
      <w:lvlText w:val="%1."/>
      <w:lvlJc w:val="left"/>
      <w:pPr>
        <w:tabs>
          <w:tab w:val="num" w:pos="720"/>
        </w:tabs>
        <w:ind w:left="720" w:hanging="360"/>
      </w:pPr>
    </w:lvl>
    <w:lvl w:ilvl="1" w:tplc="AAD66CE8" w:tentative="1">
      <w:start w:val="1"/>
      <w:numFmt w:val="decimal"/>
      <w:lvlText w:val="%2."/>
      <w:lvlJc w:val="left"/>
      <w:pPr>
        <w:tabs>
          <w:tab w:val="num" w:pos="1440"/>
        </w:tabs>
        <w:ind w:left="1440" w:hanging="360"/>
      </w:pPr>
    </w:lvl>
    <w:lvl w:ilvl="2" w:tplc="7F8C94E2" w:tentative="1">
      <w:start w:val="1"/>
      <w:numFmt w:val="decimal"/>
      <w:lvlText w:val="%3."/>
      <w:lvlJc w:val="left"/>
      <w:pPr>
        <w:tabs>
          <w:tab w:val="num" w:pos="2160"/>
        </w:tabs>
        <w:ind w:left="2160" w:hanging="360"/>
      </w:pPr>
    </w:lvl>
    <w:lvl w:ilvl="3" w:tplc="3E547C60" w:tentative="1">
      <w:start w:val="1"/>
      <w:numFmt w:val="decimal"/>
      <w:lvlText w:val="%4."/>
      <w:lvlJc w:val="left"/>
      <w:pPr>
        <w:tabs>
          <w:tab w:val="num" w:pos="2880"/>
        </w:tabs>
        <w:ind w:left="2880" w:hanging="360"/>
      </w:pPr>
    </w:lvl>
    <w:lvl w:ilvl="4" w:tplc="0B983E40" w:tentative="1">
      <w:start w:val="1"/>
      <w:numFmt w:val="decimal"/>
      <w:lvlText w:val="%5."/>
      <w:lvlJc w:val="left"/>
      <w:pPr>
        <w:tabs>
          <w:tab w:val="num" w:pos="3600"/>
        </w:tabs>
        <w:ind w:left="3600" w:hanging="360"/>
      </w:pPr>
    </w:lvl>
    <w:lvl w:ilvl="5" w:tplc="9132C4C6" w:tentative="1">
      <w:start w:val="1"/>
      <w:numFmt w:val="decimal"/>
      <w:lvlText w:val="%6."/>
      <w:lvlJc w:val="left"/>
      <w:pPr>
        <w:tabs>
          <w:tab w:val="num" w:pos="4320"/>
        </w:tabs>
        <w:ind w:left="4320" w:hanging="360"/>
      </w:pPr>
    </w:lvl>
    <w:lvl w:ilvl="6" w:tplc="5122F75C" w:tentative="1">
      <w:start w:val="1"/>
      <w:numFmt w:val="decimal"/>
      <w:lvlText w:val="%7."/>
      <w:lvlJc w:val="left"/>
      <w:pPr>
        <w:tabs>
          <w:tab w:val="num" w:pos="5040"/>
        </w:tabs>
        <w:ind w:left="5040" w:hanging="360"/>
      </w:pPr>
    </w:lvl>
    <w:lvl w:ilvl="7" w:tplc="1950856A" w:tentative="1">
      <w:start w:val="1"/>
      <w:numFmt w:val="decimal"/>
      <w:lvlText w:val="%8."/>
      <w:lvlJc w:val="left"/>
      <w:pPr>
        <w:tabs>
          <w:tab w:val="num" w:pos="5760"/>
        </w:tabs>
        <w:ind w:left="5760" w:hanging="360"/>
      </w:pPr>
    </w:lvl>
    <w:lvl w:ilvl="8" w:tplc="9850A562" w:tentative="1">
      <w:start w:val="1"/>
      <w:numFmt w:val="decimal"/>
      <w:lvlText w:val="%9."/>
      <w:lvlJc w:val="left"/>
      <w:pPr>
        <w:tabs>
          <w:tab w:val="num" w:pos="6480"/>
        </w:tabs>
        <w:ind w:left="6480" w:hanging="360"/>
      </w:pPr>
    </w:lvl>
  </w:abstractNum>
  <w:abstractNum w:abstractNumId="41">
    <w:nsid w:val="7DCC5886"/>
    <w:multiLevelType w:val="hybridMultilevel"/>
    <w:tmpl w:val="52BECC8E"/>
    <w:lvl w:ilvl="0" w:tplc="1980C1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E765058"/>
    <w:multiLevelType w:val="hybridMultilevel"/>
    <w:tmpl w:val="4E1A8D24"/>
    <w:lvl w:ilvl="0" w:tplc="36F24BD8">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8E3362"/>
    <w:multiLevelType w:val="hybridMultilevel"/>
    <w:tmpl w:val="FBD81926"/>
    <w:lvl w:ilvl="0" w:tplc="21F2920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2"/>
  </w:num>
  <w:num w:numId="2">
    <w:abstractNumId w:val="3"/>
  </w:num>
  <w:num w:numId="3">
    <w:abstractNumId w:val="33"/>
  </w:num>
  <w:num w:numId="4">
    <w:abstractNumId w:val="17"/>
  </w:num>
  <w:num w:numId="5">
    <w:abstractNumId w:val="24"/>
  </w:num>
  <w:num w:numId="6">
    <w:abstractNumId w:val="29"/>
  </w:num>
  <w:num w:numId="7">
    <w:abstractNumId w:val="16"/>
  </w:num>
  <w:num w:numId="8">
    <w:abstractNumId w:val="6"/>
  </w:num>
  <w:num w:numId="9">
    <w:abstractNumId w:val="43"/>
  </w:num>
  <w:num w:numId="10">
    <w:abstractNumId w:val="34"/>
  </w:num>
  <w:num w:numId="11">
    <w:abstractNumId w:val="15"/>
  </w:num>
  <w:num w:numId="12">
    <w:abstractNumId w:val="23"/>
  </w:num>
  <w:num w:numId="1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4">
    <w:abstractNumId w:val="40"/>
  </w:num>
  <w:num w:numId="15">
    <w:abstractNumId w:val="12"/>
  </w:num>
  <w:num w:numId="16">
    <w:abstractNumId w:val="31"/>
  </w:num>
  <w:num w:numId="17">
    <w:abstractNumId w:val="27"/>
  </w:num>
  <w:num w:numId="18">
    <w:abstractNumId w:val="26"/>
  </w:num>
  <w:num w:numId="19">
    <w:abstractNumId w:val="35"/>
  </w:num>
  <w:num w:numId="20">
    <w:abstractNumId w:val="19"/>
  </w:num>
  <w:num w:numId="21">
    <w:abstractNumId w:val="13"/>
  </w:num>
  <w:num w:numId="22">
    <w:abstractNumId w:val="30"/>
  </w:num>
  <w:num w:numId="23">
    <w:abstractNumId w:val="28"/>
  </w:num>
  <w:num w:numId="24">
    <w:abstractNumId w:val="2"/>
  </w:num>
  <w:num w:numId="25">
    <w:abstractNumId w:val="38"/>
  </w:num>
  <w:num w:numId="26">
    <w:abstractNumId w:val="11"/>
  </w:num>
  <w:num w:numId="27">
    <w:abstractNumId w:val="21"/>
  </w:num>
  <w:num w:numId="28">
    <w:abstractNumId w:val="32"/>
  </w:num>
  <w:num w:numId="29">
    <w:abstractNumId w:val="20"/>
  </w:num>
  <w:num w:numId="30">
    <w:abstractNumId w:val="25"/>
  </w:num>
  <w:num w:numId="31">
    <w:abstractNumId w:val="9"/>
  </w:num>
  <w:num w:numId="32">
    <w:abstractNumId w:val="1"/>
  </w:num>
  <w:num w:numId="33">
    <w:abstractNumId w:val="18"/>
  </w:num>
  <w:num w:numId="34">
    <w:abstractNumId w:val="5"/>
  </w:num>
  <w:num w:numId="35">
    <w:abstractNumId w:val="10"/>
  </w:num>
  <w:num w:numId="36">
    <w:abstractNumId w:val="4"/>
  </w:num>
  <w:num w:numId="37">
    <w:abstractNumId w:val="7"/>
  </w:num>
  <w:num w:numId="38">
    <w:abstractNumId w:val="22"/>
  </w:num>
  <w:num w:numId="39">
    <w:abstractNumId w:val="41"/>
  </w:num>
  <w:num w:numId="40">
    <w:abstractNumId w:val="39"/>
  </w:num>
  <w:num w:numId="41">
    <w:abstractNumId w:val="37"/>
  </w:num>
  <w:num w:numId="42">
    <w:abstractNumId w:val="14"/>
  </w:num>
  <w:num w:numId="43">
    <w:abstractNumId w:val="8"/>
  </w:num>
  <w:num w:numId="44">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AE"/>
    <w:rsid w:val="00002973"/>
    <w:rsid w:val="00004633"/>
    <w:rsid w:val="000064A9"/>
    <w:rsid w:val="00007989"/>
    <w:rsid w:val="0001062E"/>
    <w:rsid w:val="000123CD"/>
    <w:rsid w:val="00012427"/>
    <w:rsid w:val="000128AD"/>
    <w:rsid w:val="00012DDB"/>
    <w:rsid w:val="000137E6"/>
    <w:rsid w:val="00013B14"/>
    <w:rsid w:val="00013D7A"/>
    <w:rsid w:val="000141F4"/>
    <w:rsid w:val="00015B96"/>
    <w:rsid w:val="00015F67"/>
    <w:rsid w:val="00021D2E"/>
    <w:rsid w:val="00022FC4"/>
    <w:rsid w:val="00023B49"/>
    <w:rsid w:val="00023BC8"/>
    <w:rsid w:val="000250FF"/>
    <w:rsid w:val="00025F63"/>
    <w:rsid w:val="000273A1"/>
    <w:rsid w:val="0003049C"/>
    <w:rsid w:val="00030C2B"/>
    <w:rsid w:val="00031DC7"/>
    <w:rsid w:val="00032B59"/>
    <w:rsid w:val="000369BB"/>
    <w:rsid w:val="00037C63"/>
    <w:rsid w:val="00041097"/>
    <w:rsid w:val="00043D37"/>
    <w:rsid w:val="0004476E"/>
    <w:rsid w:val="00045878"/>
    <w:rsid w:val="00045B14"/>
    <w:rsid w:val="000473A4"/>
    <w:rsid w:val="000478A3"/>
    <w:rsid w:val="00051CF3"/>
    <w:rsid w:val="000531E0"/>
    <w:rsid w:val="00053EEC"/>
    <w:rsid w:val="00055696"/>
    <w:rsid w:val="0005570F"/>
    <w:rsid w:val="00055C8C"/>
    <w:rsid w:val="00055FEE"/>
    <w:rsid w:val="000609BF"/>
    <w:rsid w:val="00061075"/>
    <w:rsid w:val="000646E2"/>
    <w:rsid w:val="000652E4"/>
    <w:rsid w:val="00065631"/>
    <w:rsid w:val="000665B6"/>
    <w:rsid w:val="00070379"/>
    <w:rsid w:val="00070D2D"/>
    <w:rsid w:val="00071130"/>
    <w:rsid w:val="00071FFC"/>
    <w:rsid w:val="000721CA"/>
    <w:rsid w:val="000744EF"/>
    <w:rsid w:val="00077473"/>
    <w:rsid w:val="00077C6C"/>
    <w:rsid w:val="000828A8"/>
    <w:rsid w:val="00084107"/>
    <w:rsid w:val="00086BE9"/>
    <w:rsid w:val="000906E2"/>
    <w:rsid w:val="00090AB9"/>
    <w:rsid w:val="00090B72"/>
    <w:rsid w:val="00090E6A"/>
    <w:rsid w:val="00091284"/>
    <w:rsid w:val="00091507"/>
    <w:rsid w:val="00092837"/>
    <w:rsid w:val="00092EA0"/>
    <w:rsid w:val="000946D5"/>
    <w:rsid w:val="00097B90"/>
    <w:rsid w:val="00097E54"/>
    <w:rsid w:val="000A1441"/>
    <w:rsid w:val="000A14E2"/>
    <w:rsid w:val="000A55F1"/>
    <w:rsid w:val="000B04F9"/>
    <w:rsid w:val="000B0688"/>
    <w:rsid w:val="000B0A2B"/>
    <w:rsid w:val="000B4138"/>
    <w:rsid w:val="000C0054"/>
    <w:rsid w:val="000C0705"/>
    <w:rsid w:val="000C0B57"/>
    <w:rsid w:val="000C1FD1"/>
    <w:rsid w:val="000C30E3"/>
    <w:rsid w:val="000C3C48"/>
    <w:rsid w:val="000C45CB"/>
    <w:rsid w:val="000C6506"/>
    <w:rsid w:val="000D0D73"/>
    <w:rsid w:val="000D1960"/>
    <w:rsid w:val="000D1A54"/>
    <w:rsid w:val="000D57D7"/>
    <w:rsid w:val="000D6434"/>
    <w:rsid w:val="000D6CAB"/>
    <w:rsid w:val="000E1365"/>
    <w:rsid w:val="000E258B"/>
    <w:rsid w:val="000E2B67"/>
    <w:rsid w:val="000E3126"/>
    <w:rsid w:val="000E6065"/>
    <w:rsid w:val="000E60E3"/>
    <w:rsid w:val="000E6520"/>
    <w:rsid w:val="000E7710"/>
    <w:rsid w:val="000E7FBC"/>
    <w:rsid w:val="000F0593"/>
    <w:rsid w:val="000F06D2"/>
    <w:rsid w:val="000F203F"/>
    <w:rsid w:val="000F27D8"/>
    <w:rsid w:val="000F4A50"/>
    <w:rsid w:val="000F5FEC"/>
    <w:rsid w:val="000F66E4"/>
    <w:rsid w:val="000F7692"/>
    <w:rsid w:val="00100333"/>
    <w:rsid w:val="001012B3"/>
    <w:rsid w:val="00102216"/>
    <w:rsid w:val="001023A6"/>
    <w:rsid w:val="00103503"/>
    <w:rsid w:val="0010368D"/>
    <w:rsid w:val="001052D4"/>
    <w:rsid w:val="001062CA"/>
    <w:rsid w:val="00106DF7"/>
    <w:rsid w:val="00110A4B"/>
    <w:rsid w:val="0011373C"/>
    <w:rsid w:val="00114E90"/>
    <w:rsid w:val="0011505A"/>
    <w:rsid w:val="001155EA"/>
    <w:rsid w:val="001157D1"/>
    <w:rsid w:val="00115A0C"/>
    <w:rsid w:val="00117A7C"/>
    <w:rsid w:val="001203F6"/>
    <w:rsid w:val="00124130"/>
    <w:rsid w:val="00126260"/>
    <w:rsid w:val="00126B52"/>
    <w:rsid w:val="0012771D"/>
    <w:rsid w:val="00130D2A"/>
    <w:rsid w:val="00132C74"/>
    <w:rsid w:val="001330D1"/>
    <w:rsid w:val="001331AF"/>
    <w:rsid w:val="00133C5D"/>
    <w:rsid w:val="001346D2"/>
    <w:rsid w:val="00134F5E"/>
    <w:rsid w:val="001359AA"/>
    <w:rsid w:val="0013624A"/>
    <w:rsid w:val="00137654"/>
    <w:rsid w:val="00143BFE"/>
    <w:rsid w:val="0014543D"/>
    <w:rsid w:val="00145837"/>
    <w:rsid w:val="00147518"/>
    <w:rsid w:val="001505E3"/>
    <w:rsid w:val="00151045"/>
    <w:rsid w:val="001534FD"/>
    <w:rsid w:val="001538BA"/>
    <w:rsid w:val="00154F6B"/>
    <w:rsid w:val="001550FD"/>
    <w:rsid w:val="00156EDE"/>
    <w:rsid w:val="00161E02"/>
    <w:rsid w:val="00163166"/>
    <w:rsid w:val="0016721D"/>
    <w:rsid w:val="00170672"/>
    <w:rsid w:val="001721DA"/>
    <w:rsid w:val="001730D1"/>
    <w:rsid w:val="00173391"/>
    <w:rsid w:val="00173626"/>
    <w:rsid w:val="00174D67"/>
    <w:rsid w:val="00182B27"/>
    <w:rsid w:val="00184566"/>
    <w:rsid w:val="001849E6"/>
    <w:rsid w:val="00184F4B"/>
    <w:rsid w:val="001858B2"/>
    <w:rsid w:val="001863D9"/>
    <w:rsid w:val="0018717B"/>
    <w:rsid w:val="0019024C"/>
    <w:rsid w:val="00190C26"/>
    <w:rsid w:val="00191B3E"/>
    <w:rsid w:val="00191E30"/>
    <w:rsid w:val="00194243"/>
    <w:rsid w:val="0019459C"/>
    <w:rsid w:val="00194821"/>
    <w:rsid w:val="00194825"/>
    <w:rsid w:val="00194C4E"/>
    <w:rsid w:val="001950BD"/>
    <w:rsid w:val="001954FD"/>
    <w:rsid w:val="0019576A"/>
    <w:rsid w:val="00196E39"/>
    <w:rsid w:val="00197C21"/>
    <w:rsid w:val="001A00CA"/>
    <w:rsid w:val="001A0E4F"/>
    <w:rsid w:val="001A13DE"/>
    <w:rsid w:val="001A1617"/>
    <w:rsid w:val="001A17C1"/>
    <w:rsid w:val="001A1D12"/>
    <w:rsid w:val="001A4C99"/>
    <w:rsid w:val="001A6284"/>
    <w:rsid w:val="001A7EDA"/>
    <w:rsid w:val="001A7FD9"/>
    <w:rsid w:val="001B064A"/>
    <w:rsid w:val="001B29E6"/>
    <w:rsid w:val="001B3929"/>
    <w:rsid w:val="001B720A"/>
    <w:rsid w:val="001C12F4"/>
    <w:rsid w:val="001C1500"/>
    <w:rsid w:val="001C3173"/>
    <w:rsid w:val="001C62C6"/>
    <w:rsid w:val="001D00FE"/>
    <w:rsid w:val="001D0C8C"/>
    <w:rsid w:val="001D284E"/>
    <w:rsid w:val="001D2EFA"/>
    <w:rsid w:val="001D33E0"/>
    <w:rsid w:val="001D3F73"/>
    <w:rsid w:val="001D4066"/>
    <w:rsid w:val="001D757A"/>
    <w:rsid w:val="001E09ED"/>
    <w:rsid w:val="001E0DA2"/>
    <w:rsid w:val="001E13A0"/>
    <w:rsid w:val="001E3373"/>
    <w:rsid w:val="001E5E18"/>
    <w:rsid w:val="001F081B"/>
    <w:rsid w:val="001F0E90"/>
    <w:rsid w:val="001F264E"/>
    <w:rsid w:val="001F2C88"/>
    <w:rsid w:val="001F3748"/>
    <w:rsid w:val="001F4F52"/>
    <w:rsid w:val="001F6D45"/>
    <w:rsid w:val="002017B2"/>
    <w:rsid w:val="00201B56"/>
    <w:rsid w:val="00202615"/>
    <w:rsid w:val="0020396F"/>
    <w:rsid w:val="00204182"/>
    <w:rsid w:val="00204E82"/>
    <w:rsid w:val="00205514"/>
    <w:rsid w:val="0020590E"/>
    <w:rsid w:val="002104DB"/>
    <w:rsid w:val="00210582"/>
    <w:rsid w:val="00212F9B"/>
    <w:rsid w:val="002133C5"/>
    <w:rsid w:val="00213B4B"/>
    <w:rsid w:val="00213D22"/>
    <w:rsid w:val="0021454F"/>
    <w:rsid w:val="00214991"/>
    <w:rsid w:val="00214B6B"/>
    <w:rsid w:val="0021626A"/>
    <w:rsid w:val="00216B5D"/>
    <w:rsid w:val="00220229"/>
    <w:rsid w:val="0022073E"/>
    <w:rsid w:val="00221288"/>
    <w:rsid w:val="002242AB"/>
    <w:rsid w:val="00224621"/>
    <w:rsid w:val="00224ADD"/>
    <w:rsid w:val="0022521B"/>
    <w:rsid w:val="00225673"/>
    <w:rsid w:val="002260B8"/>
    <w:rsid w:val="00230DF5"/>
    <w:rsid w:val="0023119F"/>
    <w:rsid w:val="0023347D"/>
    <w:rsid w:val="00234FBD"/>
    <w:rsid w:val="002354AB"/>
    <w:rsid w:val="002357D4"/>
    <w:rsid w:val="00236870"/>
    <w:rsid w:val="00236C6F"/>
    <w:rsid w:val="00237994"/>
    <w:rsid w:val="0024034A"/>
    <w:rsid w:val="00241C1C"/>
    <w:rsid w:val="00244AA4"/>
    <w:rsid w:val="00246613"/>
    <w:rsid w:val="00246B35"/>
    <w:rsid w:val="0024727F"/>
    <w:rsid w:val="00247B61"/>
    <w:rsid w:val="00250141"/>
    <w:rsid w:val="00252EED"/>
    <w:rsid w:val="00252FB5"/>
    <w:rsid w:val="00254D32"/>
    <w:rsid w:val="002553FE"/>
    <w:rsid w:val="00256D38"/>
    <w:rsid w:val="002570CD"/>
    <w:rsid w:val="002577A5"/>
    <w:rsid w:val="00260CB5"/>
    <w:rsid w:val="002615D1"/>
    <w:rsid w:val="00261B56"/>
    <w:rsid w:val="00262B00"/>
    <w:rsid w:val="002647F0"/>
    <w:rsid w:val="00265581"/>
    <w:rsid w:val="0027118B"/>
    <w:rsid w:val="0027264B"/>
    <w:rsid w:val="0027402C"/>
    <w:rsid w:val="002752B1"/>
    <w:rsid w:val="002754A7"/>
    <w:rsid w:val="00276532"/>
    <w:rsid w:val="00276C64"/>
    <w:rsid w:val="002775B0"/>
    <w:rsid w:val="00277C42"/>
    <w:rsid w:val="0028680C"/>
    <w:rsid w:val="00286918"/>
    <w:rsid w:val="002912CA"/>
    <w:rsid w:val="002919BE"/>
    <w:rsid w:val="0029308E"/>
    <w:rsid w:val="00293CF9"/>
    <w:rsid w:val="0029482B"/>
    <w:rsid w:val="00295027"/>
    <w:rsid w:val="002A0FC3"/>
    <w:rsid w:val="002A1AE9"/>
    <w:rsid w:val="002A3AF2"/>
    <w:rsid w:val="002A4EEC"/>
    <w:rsid w:val="002A682A"/>
    <w:rsid w:val="002A72CB"/>
    <w:rsid w:val="002A770F"/>
    <w:rsid w:val="002B0420"/>
    <w:rsid w:val="002B08AB"/>
    <w:rsid w:val="002B08E6"/>
    <w:rsid w:val="002B1535"/>
    <w:rsid w:val="002B218E"/>
    <w:rsid w:val="002B7AD9"/>
    <w:rsid w:val="002C6FED"/>
    <w:rsid w:val="002C726A"/>
    <w:rsid w:val="002D040B"/>
    <w:rsid w:val="002E1FD6"/>
    <w:rsid w:val="002E3F56"/>
    <w:rsid w:val="002E3FF4"/>
    <w:rsid w:val="002E45C5"/>
    <w:rsid w:val="002E473E"/>
    <w:rsid w:val="002E53EC"/>
    <w:rsid w:val="002E5435"/>
    <w:rsid w:val="002E62DD"/>
    <w:rsid w:val="002F0427"/>
    <w:rsid w:val="002F0519"/>
    <w:rsid w:val="002F0D01"/>
    <w:rsid w:val="002F141E"/>
    <w:rsid w:val="002F158E"/>
    <w:rsid w:val="002F1D41"/>
    <w:rsid w:val="00300B86"/>
    <w:rsid w:val="00300D08"/>
    <w:rsid w:val="00302B86"/>
    <w:rsid w:val="00302C5C"/>
    <w:rsid w:val="00302F7A"/>
    <w:rsid w:val="003048FE"/>
    <w:rsid w:val="0030591C"/>
    <w:rsid w:val="00305B67"/>
    <w:rsid w:val="00306013"/>
    <w:rsid w:val="00306AD9"/>
    <w:rsid w:val="00307341"/>
    <w:rsid w:val="00310F5C"/>
    <w:rsid w:val="003112EE"/>
    <w:rsid w:val="00311323"/>
    <w:rsid w:val="00313627"/>
    <w:rsid w:val="003168BA"/>
    <w:rsid w:val="00316D11"/>
    <w:rsid w:val="00317320"/>
    <w:rsid w:val="003174BA"/>
    <w:rsid w:val="00320475"/>
    <w:rsid w:val="00322005"/>
    <w:rsid w:val="003241CF"/>
    <w:rsid w:val="00324204"/>
    <w:rsid w:val="00324834"/>
    <w:rsid w:val="00324A13"/>
    <w:rsid w:val="00326AE2"/>
    <w:rsid w:val="003272C4"/>
    <w:rsid w:val="003300D0"/>
    <w:rsid w:val="00330BFD"/>
    <w:rsid w:val="0033158A"/>
    <w:rsid w:val="0033250C"/>
    <w:rsid w:val="00332761"/>
    <w:rsid w:val="00333959"/>
    <w:rsid w:val="00333F95"/>
    <w:rsid w:val="0033645A"/>
    <w:rsid w:val="003369FA"/>
    <w:rsid w:val="00336CFA"/>
    <w:rsid w:val="00336F36"/>
    <w:rsid w:val="0033736E"/>
    <w:rsid w:val="003408F2"/>
    <w:rsid w:val="00341A75"/>
    <w:rsid w:val="003443D9"/>
    <w:rsid w:val="00344FD7"/>
    <w:rsid w:val="0034656D"/>
    <w:rsid w:val="003505B1"/>
    <w:rsid w:val="00351A6E"/>
    <w:rsid w:val="00351BFB"/>
    <w:rsid w:val="00352C22"/>
    <w:rsid w:val="00353EE1"/>
    <w:rsid w:val="0035486B"/>
    <w:rsid w:val="00354B83"/>
    <w:rsid w:val="003565B3"/>
    <w:rsid w:val="00360147"/>
    <w:rsid w:val="003605AC"/>
    <w:rsid w:val="003621CB"/>
    <w:rsid w:val="00363006"/>
    <w:rsid w:val="00363ED6"/>
    <w:rsid w:val="003654EC"/>
    <w:rsid w:val="0036565F"/>
    <w:rsid w:val="003677D8"/>
    <w:rsid w:val="003678D8"/>
    <w:rsid w:val="00367E5A"/>
    <w:rsid w:val="003724A0"/>
    <w:rsid w:val="0037277A"/>
    <w:rsid w:val="00372838"/>
    <w:rsid w:val="00373382"/>
    <w:rsid w:val="003742DB"/>
    <w:rsid w:val="003747CC"/>
    <w:rsid w:val="00375827"/>
    <w:rsid w:val="00380179"/>
    <w:rsid w:val="0038207A"/>
    <w:rsid w:val="00383A69"/>
    <w:rsid w:val="00383D62"/>
    <w:rsid w:val="003853D4"/>
    <w:rsid w:val="003862A4"/>
    <w:rsid w:val="00386870"/>
    <w:rsid w:val="00386971"/>
    <w:rsid w:val="00386AB0"/>
    <w:rsid w:val="00386C97"/>
    <w:rsid w:val="00391B0A"/>
    <w:rsid w:val="00393163"/>
    <w:rsid w:val="00395144"/>
    <w:rsid w:val="0039644B"/>
    <w:rsid w:val="003964E8"/>
    <w:rsid w:val="003974D7"/>
    <w:rsid w:val="003A21F4"/>
    <w:rsid w:val="003A2219"/>
    <w:rsid w:val="003A3A12"/>
    <w:rsid w:val="003A4BE9"/>
    <w:rsid w:val="003A5A99"/>
    <w:rsid w:val="003A7ABE"/>
    <w:rsid w:val="003B169F"/>
    <w:rsid w:val="003B1E92"/>
    <w:rsid w:val="003B2BA1"/>
    <w:rsid w:val="003B4D90"/>
    <w:rsid w:val="003C086D"/>
    <w:rsid w:val="003C1A7D"/>
    <w:rsid w:val="003C1F40"/>
    <w:rsid w:val="003C2034"/>
    <w:rsid w:val="003C2541"/>
    <w:rsid w:val="003C54F4"/>
    <w:rsid w:val="003C5CFB"/>
    <w:rsid w:val="003C5F41"/>
    <w:rsid w:val="003C6CC2"/>
    <w:rsid w:val="003C6DEC"/>
    <w:rsid w:val="003C7033"/>
    <w:rsid w:val="003C77DC"/>
    <w:rsid w:val="003D026F"/>
    <w:rsid w:val="003D0453"/>
    <w:rsid w:val="003D074C"/>
    <w:rsid w:val="003D1A7B"/>
    <w:rsid w:val="003D1CD3"/>
    <w:rsid w:val="003D2A2D"/>
    <w:rsid w:val="003D2F45"/>
    <w:rsid w:val="003D3AD8"/>
    <w:rsid w:val="003D41BB"/>
    <w:rsid w:val="003D50DB"/>
    <w:rsid w:val="003D52E9"/>
    <w:rsid w:val="003D66EC"/>
    <w:rsid w:val="003D6AA6"/>
    <w:rsid w:val="003E1010"/>
    <w:rsid w:val="003E5C78"/>
    <w:rsid w:val="003E78EF"/>
    <w:rsid w:val="003F045D"/>
    <w:rsid w:val="003F08AC"/>
    <w:rsid w:val="003F1ADE"/>
    <w:rsid w:val="003F2AE9"/>
    <w:rsid w:val="003F3401"/>
    <w:rsid w:val="003F3EC5"/>
    <w:rsid w:val="00400378"/>
    <w:rsid w:val="0040282E"/>
    <w:rsid w:val="00404D3F"/>
    <w:rsid w:val="004051A1"/>
    <w:rsid w:val="004059A4"/>
    <w:rsid w:val="00406691"/>
    <w:rsid w:val="00406E9B"/>
    <w:rsid w:val="00410025"/>
    <w:rsid w:val="004101AA"/>
    <w:rsid w:val="004109FA"/>
    <w:rsid w:val="004110CE"/>
    <w:rsid w:val="00411AD1"/>
    <w:rsid w:val="00411B8A"/>
    <w:rsid w:val="00412647"/>
    <w:rsid w:val="0041755E"/>
    <w:rsid w:val="004207C2"/>
    <w:rsid w:val="004224F6"/>
    <w:rsid w:val="004227BD"/>
    <w:rsid w:val="00423475"/>
    <w:rsid w:val="00424263"/>
    <w:rsid w:val="00425DE9"/>
    <w:rsid w:val="00426536"/>
    <w:rsid w:val="004273E1"/>
    <w:rsid w:val="00427F34"/>
    <w:rsid w:val="00431455"/>
    <w:rsid w:val="00431B3F"/>
    <w:rsid w:val="00431B7E"/>
    <w:rsid w:val="004348FA"/>
    <w:rsid w:val="00434994"/>
    <w:rsid w:val="004376FA"/>
    <w:rsid w:val="00440B4E"/>
    <w:rsid w:val="004420F7"/>
    <w:rsid w:val="004428D7"/>
    <w:rsid w:val="00444BE4"/>
    <w:rsid w:val="00445195"/>
    <w:rsid w:val="0044553C"/>
    <w:rsid w:val="0044591E"/>
    <w:rsid w:val="0045026F"/>
    <w:rsid w:val="00451085"/>
    <w:rsid w:val="00451529"/>
    <w:rsid w:val="00451E51"/>
    <w:rsid w:val="00451EC4"/>
    <w:rsid w:val="00455AB1"/>
    <w:rsid w:val="00456557"/>
    <w:rsid w:val="004577D6"/>
    <w:rsid w:val="00463D84"/>
    <w:rsid w:val="00463DEE"/>
    <w:rsid w:val="00464CCE"/>
    <w:rsid w:val="004665D0"/>
    <w:rsid w:val="004668AA"/>
    <w:rsid w:val="00466F96"/>
    <w:rsid w:val="004670F0"/>
    <w:rsid w:val="004675E3"/>
    <w:rsid w:val="00467D01"/>
    <w:rsid w:val="0047040D"/>
    <w:rsid w:val="004712A0"/>
    <w:rsid w:val="004712EC"/>
    <w:rsid w:val="00472E57"/>
    <w:rsid w:val="00473512"/>
    <w:rsid w:val="00474427"/>
    <w:rsid w:val="00474D80"/>
    <w:rsid w:val="00474DBB"/>
    <w:rsid w:val="00475806"/>
    <w:rsid w:val="004759DE"/>
    <w:rsid w:val="00475D7F"/>
    <w:rsid w:val="00476303"/>
    <w:rsid w:val="00476D0F"/>
    <w:rsid w:val="004779C8"/>
    <w:rsid w:val="00480006"/>
    <w:rsid w:val="00481206"/>
    <w:rsid w:val="004826E2"/>
    <w:rsid w:val="0048417B"/>
    <w:rsid w:val="004871AA"/>
    <w:rsid w:val="00490889"/>
    <w:rsid w:val="00493547"/>
    <w:rsid w:val="004953D5"/>
    <w:rsid w:val="00495784"/>
    <w:rsid w:val="00496747"/>
    <w:rsid w:val="004A1632"/>
    <w:rsid w:val="004A27D1"/>
    <w:rsid w:val="004A28D5"/>
    <w:rsid w:val="004A50DE"/>
    <w:rsid w:val="004A60BB"/>
    <w:rsid w:val="004A754F"/>
    <w:rsid w:val="004A7E27"/>
    <w:rsid w:val="004B204F"/>
    <w:rsid w:val="004B4388"/>
    <w:rsid w:val="004B49A5"/>
    <w:rsid w:val="004B4E74"/>
    <w:rsid w:val="004B65C1"/>
    <w:rsid w:val="004B7FBD"/>
    <w:rsid w:val="004C0C8F"/>
    <w:rsid w:val="004C239B"/>
    <w:rsid w:val="004C2C52"/>
    <w:rsid w:val="004C32CC"/>
    <w:rsid w:val="004C4DD6"/>
    <w:rsid w:val="004C5953"/>
    <w:rsid w:val="004C6636"/>
    <w:rsid w:val="004D0047"/>
    <w:rsid w:val="004D0264"/>
    <w:rsid w:val="004D146A"/>
    <w:rsid w:val="004D2764"/>
    <w:rsid w:val="004D2C12"/>
    <w:rsid w:val="004D4E56"/>
    <w:rsid w:val="004D6E2B"/>
    <w:rsid w:val="004D776E"/>
    <w:rsid w:val="004E0E27"/>
    <w:rsid w:val="004E1150"/>
    <w:rsid w:val="004E1198"/>
    <w:rsid w:val="004E16CF"/>
    <w:rsid w:val="004E354C"/>
    <w:rsid w:val="004E3694"/>
    <w:rsid w:val="004E37B1"/>
    <w:rsid w:val="004E7950"/>
    <w:rsid w:val="004F35F3"/>
    <w:rsid w:val="004F55B9"/>
    <w:rsid w:val="004F7489"/>
    <w:rsid w:val="005011FD"/>
    <w:rsid w:val="00503124"/>
    <w:rsid w:val="00503719"/>
    <w:rsid w:val="005040A2"/>
    <w:rsid w:val="0050543C"/>
    <w:rsid w:val="00505A84"/>
    <w:rsid w:val="0051128A"/>
    <w:rsid w:val="005120C6"/>
    <w:rsid w:val="0051394D"/>
    <w:rsid w:val="0051478B"/>
    <w:rsid w:val="00514A59"/>
    <w:rsid w:val="00520808"/>
    <w:rsid w:val="005209F9"/>
    <w:rsid w:val="00520C15"/>
    <w:rsid w:val="00527F6B"/>
    <w:rsid w:val="005304C2"/>
    <w:rsid w:val="0053074C"/>
    <w:rsid w:val="00530A5B"/>
    <w:rsid w:val="00530E8C"/>
    <w:rsid w:val="0053124A"/>
    <w:rsid w:val="0053177E"/>
    <w:rsid w:val="00531B54"/>
    <w:rsid w:val="00532584"/>
    <w:rsid w:val="00533F7A"/>
    <w:rsid w:val="00534043"/>
    <w:rsid w:val="005373A8"/>
    <w:rsid w:val="0054215A"/>
    <w:rsid w:val="00542699"/>
    <w:rsid w:val="00542DF9"/>
    <w:rsid w:val="00542FFF"/>
    <w:rsid w:val="005435AD"/>
    <w:rsid w:val="005435B0"/>
    <w:rsid w:val="00547071"/>
    <w:rsid w:val="005472AE"/>
    <w:rsid w:val="0055116D"/>
    <w:rsid w:val="00551A26"/>
    <w:rsid w:val="005522EC"/>
    <w:rsid w:val="00552494"/>
    <w:rsid w:val="00552910"/>
    <w:rsid w:val="00552D9E"/>
    <w:rsid w:val="005563CC"/>
    <w:rsid w:val="00556667"/>
    <w:rsid w:val="00556BE2"/>
    <w:rsid w:val="0056094D"/>
    <w:rsid w:val="005621E3"/>
    <w:rsid w:val="00562B3E"/>
    <w:rsid w:val="00562C11"/>
    <w:rsid w:val="00563BCB"/>
    <w:rsid w:val="00564D91"/>
    <w:rsid w:val="00565F5A"/>
    <w:rsid w:val="00567231"/>
    <w:rsid w:val="00570F1A"/>
    <w:rsid w:val="005742A8"/>
    <w:rsid w:val="00574B40"/>
    <w:rsid w:val="00575F55"/>
    <w:rsid w:val="0058017E"/>
    <w:rsid w:val="0058203A"/>
    <w:rsid w:val="005828CB"/>
    <w:rsid w:val="00584A99"/>
    <w:rsid w:val="00585956"/>
    <w:rsid w:val="005870D1"/>
    <w:rsid w:val="005879BD"/>
    <w:rsid w:val="005915CC"/>
    <w:rsid w:val="005932F0"/>
    <w:rsid w:val="00593731"/>
    <w:rsid w:val="00594BE1"/>
    <w:rsid w:val="00595D83"/>
    <w:rsid w:val="00597EC5"/>
    <w:rsid w:val="005A19D7"/>
    <w:rsid w:val="005A289A"/>
    <w:rsid w:val="005A3688"/>
    <w:rsid w:val="005A3F41"/>
    <w:rsid w:val="005A4509"/>
    <w:rsid w:val="005B053A"/>
    <w:rsid w:val="005B261C"/>
    <w:rsid w:val="005B36F7"/>
    <w:rsid w:val="005B5C5D"/>
    <w:rsid w:val="005B6125"/>
    <w:rsid w:val="005B736F"/>
    <w:rsid w:val="005B77AC"/>
    <w:rsid w:val="005C2C52"/>
    <w:rsid w:val="005C2F21"/>
    <w:rsid w:val="005C397D"/>
    <w:rsid w:val="005C754E"/>
    <w:rsid w:val="005D141D"/>
    <w:rsid w:val="005D4594"/>
    <w:rsid w:val="005D6312"/>
    <w:rsid w:val="005D689A"/>
    <w:rsid w:val="005D7A93"/>
    <w:rsid w:val="005E0808"/>
    <w:rsid w:val="005E084C"/>
    <w:rsid w:val="005E09A5"/>
    <w:rsid w:val="005E0B2F"/>
    <w:rsid w:val="005E201F"/>
    <w:rsid w:val="005E636E"/>
    <w:rsid w:val="005E65D5"/>
    <w:rsid w:val="005F068C"/>
    <w:rsid w:val="005F154E"/>
    <w:rsid w:val="005F1BD8"/>
    <w:rsid w:val="005F4432"/>
    <w:rsid w:val="005F57EC"/>
    <w:rsid w:val="006006AA"/>
    <w:rsid w:val="00600917"/>
    <w:rsid w:val="0060136C"/>
    <w:rsid w:val="00602CF1"/>
    <w:rsid w:val="0060506E"/>
    <w:rsid w:val="00605B06"/>
    <w:rsid w:val="0060696A"/>
    <w:rsid w:val="006109D6"/>
    <w:rsid w:val="006117F1"/>
    <w:rsid w:val="00612780"/>
    <w:rsid w:val="006138A5"/>
    <w:rsid w:val="006148D5"/>
    <w:rsid w:val="006165A0"/>
    <w:rsid w:val="00621458"/>
    <w:rsid w:val="0062207C"/>
    <w:rsid w:val="0062295A"/>
    <w:rsid w:val="0062299C"/>
    <w:rsid w:val="006250DC"/>
    <w:rsid w:val="00630B57"/>
    <w:rsid w:val="00631D72"/>
    <w:rsid w:val="00632C08"/>
    <w:rsid w:val="00633123"/>
    <w:rsid w:val="00635265"/>
    <w:rsid w:val="00635C61"/>
    <w:rsid w:val="00636131"/>
    <w:rsid w:val="00640A9A"/>
    <w:rsid w:val="00640E43"/>
    <w:rsid w:val="006439A7"/>
    <w:rsid w:val="00643ED5"/>
    <w:rsid w:val="006443A4"/>
    <w:rsid w:val="006460FB"/>
    <w:rsid w:val="00650E2E"/>
    <w:rsid w:val="00651364"/>
    <w:rsid w:val="00651495"/>
    <w:rsid w:val="00652915"/>
    <w:rsid w:val="00657043"/>
    <w:rsid w:val="00660CB6"/>
    <w:rsid w:val="00661B6B"/>
    <w:rsid w:val="00661CB2"/>
    <w:rsid w:val="00662FEF"/>
    <w:rsid w:val="0066364D"/>
    <w:rsid w:val="006642AD"/>
    <w:rsid w:val="006657C7"/>
    <w:rsid w:val="00666686"/>
    <w:rsid w:val="00666764"/>
    <w:rsid w:val="006674A9"/>
    <w:rsid w:val="00670AF1"/>
    <w:rsid w:val="00670CFE"/>
    <w:rsid w:val="00672F22"/>
    <w:rsid w:val="00673D4F"/>
    <w:rsid w:val="00675486"/>
    <w:rsid w:val="006754A9"/>
    <w:rsid w:val="00681352"/>
    <w:rsid w:val="00681364"/>
    <w:rsid w:val="00681B67"/>
    <w:rsid w:val="006827D7"/>
    <w:rsid w:val="0068383F"/>
    <w:rsid w:val="00683BC0"/>
    <w:rsid w:val="006841A7"/>
    <w:rsid w:val="00684BC8"/>
    <w:rsid w:val="00685444"/>
    <w:rsid w:val="00686B9A"/>
    <w:rsid w:val="0069009A"/>
    <w:rsid w:val="006920D9"/>
    <w:rsid w:val="00692507"/>
    <w:rsid w:val="00692E98"/>
    <w:rsid w:val="00693B9F"/>
    <w:rsid w:val="0069723B"/>
    <w:rsid w:val="00697EBB"/>
    <w:rsid w:val="006A028E"/>
    <w:rsid w:val="006A106C"/>
    <w:rsid w:val="006A151D"/>
    <w:rsid w:val="006A54AB"/>
    <w:rsid w:val="006A5683"/>
    <w:rsid w:val="006A5B91"/>
    <w:rsid w:val="006A5E84"/>
    <w:rsid w:val="006A7A50"/>
    <w:rsid w:val="006B2069"/>
    <w:rsid w:val="006B5002"/>
    <w:rsid w:val="006B62C4"/>
    <w:rsid w:val="006B742E"/>
    <w:rsid w:val="006B7E0F"/>
    <w:rsid w:val="006C0A5A"/>
    <w:rsid w:val="006C16A7"/>
    <w:rsid w:val="006C1941"/>
    <w:rsid w:val="006C1E59"/>
    <w:rsid w:val="006C332C"/>
    <w:rsid w:val="006C3D9D"/>
    <w:rsid w:val="006C44F9"/>
    <w:rsid w:val="006C4E8D"/>
    <w:rsid w:val="006C5C65"/>
    <w:rsid w:val="006C69FD"/>
    <w:rsid w:val="006C76CF"/>
    <w:rsid w:val="006D0B03"/>
    <w:rsid w:val="006D313C"/>
    <w:rsid w:val="006D3941"/>
    <w:rsid w:val="006D5892"/>
    <w:rsid w:val="006D6EC5"/>
    <w:rsid w:val="006D7326"/>
    <w:rsid w:val="006D7833"/>
    <w:rsid w:val="006E0750"/>
    <w:rsid w:val="006E142A"/>
    <w:rsid w:val="006E1714"/>
    <w:rsid w:val="006E2BB6"/>
    <w:rsid w:val="006E315D"/>
    <w:rsid w:val="006E4687"/>
    <w:rsid w:val="006E65C0"/>
    <w:rsid w:val="006F07D6"/>
    <w:rsid w:val="006F1674"/>
    <w:rsid w:val="006F3736"/>
    <w:rsid w:val="006F4898"/>
    <w:rsid w:val="006F6BDC"/>
    <w:rsid w:val="007004A7"/>
    <w:rsid w:val="007005B7"/>
    <w:rsid w:val="00701560"/>
    <w:rsid w:val="007064DF"/>
    <w:rsid w:val="007102D3"/>
    <w:rsid w:val="007107BA"/>
    <w:rsid w:val="00712D6E"/>
    <w:rsid w:val="00714094"/>
    <w:rsid w:val="0071692F"/>
    <w:rsid w:val="00717C03"/>
    <w:rsid w:val="0072360D"/>
    <w:rsid w:val="007245F1"/>
    <w:rsid w:val="00725DCC"/>
    <w:rsid w:val="007322EC"/>
    <w:rsid w:val="00733422"/>
    <w:rsid w:val="00733F67"/>
    <w:rsid w:val="00734AB0"/>
    <w:rsid w:val="0073501D"/>
    <w:rsid w:val="00735131"/>
    <w:rsid w:val="00735D21"/>
    <w:rsid w:val="00737B5A"/>
    <w:rsid w:val="00737F1A"/>
    <w:rsid w:val="00737FE1"/>
    <w:rsid w:val="0074053A"/>
    <w:rsid w:val="007454B9"/>
    <w:rsid w:val="00745B00"/>
    <w:rsid w:val="00745D82"/>
    <w:rsid w:val="0075037D"/>
    <w:rsid w:val="007503E8"/>
    <w:rsid w:val="00750661"/>
    <w:rsid w:val="00750F88"/>
    <w:rsid w:val="00751DC8"/>
    <w:rsid w:val="00752079"/>
    <w:rsid w:val="0075352E"/>
    <w:rsid w:val="00753C88"/>
    <w:rsid w:val="007554EA"/>
    <w:rsid w:val="007577A3"/>
    <w:rsid w:val="00757852"/>
    <w:rsid w:val="00757AD5"/>
    <w:rsid w:val="00761A0F"/>
    <w:rsid w:val="007620CD"/>
    <w:rsid w:val="00763D14"/>
    <w:rsid w:val="00765586"/>
    <w:rsid w:val="00765CDD"/>
    <w:rsid w:val="00767C90"/>
    <w:rsid w:val="00771165"/>
    <w:rsid w:val="007713BB"/>
    <w:rsid w:val="00771D20"/>
    <w:rsid w:val="007722D6"/>
    <w:rsid w:val="00772554"/>
    <w:rsid w:val="00775281"/>
    <w:rsid w:val="007759EC"/>
    <w:rsid w:val="00780CC7"/>
    <w:rsid w:val="007822B1"/>
    <w:rsid w:val="00786F2A"/>
    <w:rsid w:val="00787664"/>
    <w:rsid w:val="00790BDC"/>
    <w:rsid w:val="00791564"/>
    <w:rsid w:val="007915DD"/>
    <w:rsid w:val="00792AEF"/>
    <w:rsid w:val="00792E78"/>
    <w:rsid w:val="00793A1A"/>
    <w:rsid w:val="007954F3"/>
    <w:rsid w:val="00796320"/>
    <w:rsid w:val="007A2AF6"/>
    <w:rsid w:val="007A4AC9"/>
    <w:rsid w:val="007A4E29"/>
    <w:rsid w:val="007A5208"/>
    <w:rsid w:val="007A67B0"/>
    <w:rsid w:val="007A72B2"/>
    <w:rsid w:val="007A7F96"/>
    <w:rsid w:val="007B0912"/>
    <w:rsid w:val="007B1FA3"/>
    <w:rsid w:val="007B2D4D"/>
    <w:rsid w:val="007B3D13"/>
    <w:rsid w:val="007B4659"/>
    <w:rsid w:val="007B4A5F"/>
    <w:rsid w:val="007B5C78"/>
    <w:rsid w:val="007B6FDD"/>
    <w:rsid w:val="007C0166"/>
    <w:rsid w:val="007C0A34"/>
    <w:rsid w:val="007C162D"/>
    <w:rsid w:val="007C259E"/>
    <w:rsid w:val="007C331D"/>
    <w:rsid w:val="007C36C9"/>
    <w:rsid w:val="007C5150"/>
    <w:rsid w:val="007C640B"/>
    <w:rsid w:val="007C7DB8"/>
    <w:rsid w:val="007D0A28"/>
    <w:rsid w:val="007D1369"/>
    <w:rsid w:val="007D33D6"/>
    <w:rsid w:val="007D3952"/>
    <w:rsid w:val="007D73F3"/>
    <w:rsid w:val="007E13E4"/>
    <w:rsid w:val="007E164C"/>
    <w:rsid w:val="007E24DB"/>
    <w:rsid w:val="007E4BF9"/>
    <w:rsid w:val="007E5965"/>
    <w:rsid w:val="007E6435"/>
    <w:rsid w:val="007E730F"/>
    <w:rsid w:val="007F05FE"/>
    <w:rsid w:val="007F1356"/>
    <w:rsid w:val="007F262C"/>
    <w:rsid w:val="007F3494"/>
    <w:rsid w:val="007F3911"/>
    <w:rsid w:val="007F4AE9"/>
    <w:rsid w:val="007F66F0"/>
    <w:rsid w:val="007F6C8B"/>
    <w:rsid w:val="007F7E37"/>
    <w:rsid w:val="008014F0"/>
    <w:rsid w:val="00803EEE"/>
    <w:rsid w:val="00804C1B"/>
    <w:rsid w:val="00804F81"/>
    <w:rsid w:val="00810422"/>
    <w:rsid w:val="008110D8"/>
    <w:rsid w:val="00811ED5"/>
    <w:rsid w:val="008129ED"/>
    <w:rsid w:val="00812ACC"/>
    <w:rsid w:val="008133C3"/>
    <w:rsid w:val="0081426D"/>
    <w:rsid w:val="00814CA8"/>
    <w:rsid w:val="008153A7"/>
    <w:rsid w:val="00815651"/>
    <w:rsid w:val="0081634A"/>
    <w:rsid w:val="0082020C"/>
    <w:rsid w:val="008210CD"/>
    <w:rsid w:val="00821299"/>
    <w:rsid w:val="00822834"/>
    <w:rsid w:val="0082577B"/>
    <w:rsid w:val="00826604"/>
    <w:rsid w:val="00827524"/>
    <w:rsid w:val="0083055A"/>
    <w:rsid w:val="00830841"/>
    <w:rsid w:val="008310CD"/>
    <w:rsid w:val="008312C4"/>
    <w:rsid w:val="00831DB7"/>
    <w:rsid w:val="00832238"/>
    <w:rsid w:val="00832E0E"/>
    <w:rsid w:val="00833B92"/>
    <w:rsid w:val="00842586"/>
    <w:rsid w:val="00842951"/>
    <w:rsid w:val="00845B97"/>
    <w:rsid w:val="0085017D"/>
    <w:rsid w:val="00853863"/>
    <w:rsid w:val="00853CAD"/>
    <w:rsid w:val="00853F6C"/>
    <w:rsid w:val="00855949"/>
    <w:rsid w:val="00856BCC"/>
    <w:rsid w:val="0085753A"/>
    <w:rsid w:val="008618C0"/>
    <w:rsid w:val="00862099"/>
    <w:rsid w:val="00862BDB"/>
    <w:rsid w:val="008631BC"/>
    <w:rsid w:val="0086686B"/>
    <w:rsid w:val="00870D58"/>
    <w:rsid w:val="008710D3"/>
    <w:rsid w:val="008722BB"/>
    <w:rsid w:val="008726BE"/>
    <w:rsid w:val="0087310B"/>
    <w:rsid w:val="00874403"/>
    <w:rsid w:val="008752D8"/>
    <w:rsid w:val="00875846"/>
    <w:rsid w:val="00875C7D"/>
    <w:rsid w:val="00876DC9"/>
    <w:rsid w:val="00877053"/>
    <w:rsid w:val="00877ABE"/>
    <w:rsid w:val="00882EA5"/>
    <w:rsid w:val="00884407"/>
    <w:rsid w:val="00884DFF"/>
    <w:rsid w:val="00885365"/>
    <w:rsid w:val="0088639D"/>
    <w:rsid w:val="00886627"/>
    <w:rsid w:val="008869CF"/>
    <w:rsid w:val="00887379"/>
    <w:rsid w:val="00887CB1"/>
    <w:rsid w:val="00892602"/>
    <w:rsid w:val="0089577C"/>
    <w:rsid w:val="00896DDD"/>
    <w:rsid w:val="008975BB"/>
    <w:rsid w:val="0089798F"/>
    <w:rsid w:val="008A3D8E"/>
    <w:rsid w:val="008A43C7"/>
    <w:rsid w:val="008A5E54"/>
    <w:rsid w:val="008A7493"/>
    <w:rsid w:val="008A7A3C"/>
    <w:rsid w:val="008B08DF"/>
    <w:rsid w:val="008B169D"/>
    <w:rsid w:val="008B38D3"/>
    <w:rsid w:val="008B3E57"/>
    <w:rsid w:val="008B456B"/>
    <w:rsid w:val="008B57AE"/>
    <w:rsid w:val="008B5B2E"/>
    <w:rsid w:val="008B5DA7"/>
    <w:rsid w:val="008B6612"/>
    <w:rsid w:val="008B68D6"/>
    <w:rsid w:val="008B7EFC"/>
    <w:rsid w:val="008C0F73"/>
    <w:rsid w:val="008C17AD"/>
    <w:rsid w:val="008C2126"/>
    <w:rsid w:val="008C7380"/>
    <w:rsid w:val="008C7694"/>
    <w:rsid w:val="008C797B"/>
    <w:rsid w:val="008D17B9"/>
    <w:rsid w:val="008D2554"/>
    <w:rsid w:val="008D36AA"/>
    <w:rsid w:val="008D6B54"/>
    <w:rsid w:val="008E0488"/>
    <w:rsid w:val="008E0F24"/>
    <w:rsid w:val="008E72C6"/>
    <w:rsid w:val="008E7890"/>
    <w:rsid w:val="008E7AAB"/>
    <w:rsid w:val="008F2331"/>
    <w:rsid w:val="008F2DB5"/>
    <w:rsid w:val="008F6E88"/>
    <w:rsid w:val="008F758F"/>
    <w:rsid w:val="009027E6"/>
    <w:rsid w:val="00904155"/>
    <w:rsid w:val="00904D84"/>
    <w:rsid w:val="009063FB"/>
    <w:rsid w:val="009065E3"/>
    <w:rsid w:val="0090743A"/>
    <w:rsid w:val="0091058F"/>
    <w:rsid w:val="00910841"/>
    <w:rsid w:val="00912423"/>
    <w:rsid w:val="00912C1D"/>
    <w:rsid w:val="00913766"/>
    <w:rsid w:val="00913B80"/>
    <w:rsid w:val="00914967"/>
    <w:rsid w:val="0091594F"/>
    <w:rsid w:val="009179A2"/>
    <w:rsid w:val="00920034"/>
    <w:rsid w:val="009202A8"/>
    <w:rsid w:val="00921F02"/>
    <w:rsid w:val="0092329B"/>
    <w:rsid w:val="00926D2A"/>
    <w:rsid w:val="00930416"/>
    <w:rsid w:val="00931731"/>
    <w:rsid w:val="00934F75"/>
    <w:rsid w:val="0093525A"/>
    <w:rsid w:val="009356D5"/>
    <w:rsid w:val="0093650D"/>
    <w:rsid w:val="00936D55"/>
    <w:rsid w:val="00940484"/>
    <w:rsid w:val="0094117C"/>
    <w:rsid w:val="009411CD"/>
    <w:rsid w:val="0094156F"/>
    <w:rsid w:val="009442CD"/>
    <w:rsid w:val="00945B0E"/>
    <w:rsid w:val="00946787"/>
    <w:rsid w:val="00950FA6"/>
    <w:rsid w:val="00952CD9"/>
    <w:rsid w:val="009543EA"/>
    <w:rsid w:val="00955190"/>
    <w:rsid w:val="00955CAC"/>
    <w:rsid w:val="00955FFC"/>
    <w:rsid w:val="0095631E"/>
    <w:rsid w:val="009602DE"/>
    <w:rsid w:val="009628F7"/>
    <w:rsid w:val="00962A60"/>
    <w:rsid w:val="00965B62"/>
    <w:rsid w:val="00965E0B"/>
    <w:rsid w:val="00966917"/>
    <w:rsid w:val="00966A8F"/>
    <w:rsid w:val="00966F01"/>
    <w:rsid w:val="009670E7"/>
    <w:rsid w:val="00967E03"/>
    <w:rsid w:val="00967E17"/>
    <w:rsid w:val="00973187"/>
    <w:rsid w:val="009735D1"/>
    <w:rsid w:val="009748E0"/>
    <w:rsid w:val="009750AD"/>
    <w:rsid w:val="009757E5"/>
    <w:rsid w:val="00975E32"/>
    <w:rsid w:val="009760B1"/>
    <w:rsid w:val="009817B9"/>
    <w:rsid w:val="0098469D"/>
    <w:rsid w:val="00984D8E"/>
    <w:rsid w:val="00984E2C"/>
    <w:rsid w:val="00985494"/>
    <w:rsid w:val="00985D53"/>
    <w:rsid w:val="00991C61"/>
    <w:rsid w:val="00992AD2"/>
    <w:rsid w:val="00994010"/>
    <w:rsid w:val="0099466B"/>
    <w:rsid w:val="00994FF4"/>
    <w:rsid w:val="00995629"/>
    <w:rsid w:val="009A324E"/>
    <w:rsid w:val="009A4D8D"/>
    <w:rsid w:val="009A73C0"/>
    <w:rsid w:val="009A7791"/>
    <w:rsid w:val="009B27C7"/>
    <w:rsid w:val="009B43B3"/>
    <w:rsid w:val="009B5BA6"/>
    <w:rsid w:val="009B625A"/>
    <w:rsid w:val="009B6680"/>
    <w:rsid w:val="009B7238"/>
    <w:rsid w:val="009B78CE"/>
    <w:rsid w:val="009C1629"/>
    <w:rsid w:val="009C23B6"/>
    <w:rsid w:val="009C24E3"/>
    <w:rsid w:val="009C2B91"/>
    <w:rsid w:val="009C40E9"/>
    <w:rsid w:val="009C4517"/>
    <w:rsid w:val="009C5412"/>
    <w:rsid w:val="009C58B9"/>
    <w:rsid w:val="009C777D"/>
    <w:rsid w:val="009C7908"/>
    <w:rsid w:val="009D2B9D"/>
    <w:rsid w:val="009D2C25"/>
    <w:rsid w:val="009D2F96"/>
    <w:rsid w:val="009D45F7"/>
    <w:rsid w:val="009D6FD3"/>
    <w:rsid w:val="009D7076"/>
    <w:rsid w:val="009E03E9"/>
    <w:rsid w:val="009E0C12"/>
    <w:rsid w:val="009E1A6E"/>
    <w:rsid w:val="009E1CAE"/>
    <w:rsid w:val="009E206F"/>
    <w:rsid w:val="009E21BB"/>
    <w:rsid w:val="009E38D5"/>
    <w:rsid w:val="009E43D9"/>
    <w:rsid w:val="009E52EA"/>
    <w:rsid w:val="009F1173"/>
    <w:rsid w:val="009F17F0"/>
    <w:rsid w:val="009F1B5B"/>
    <w:rsid w:val="009F1DB3"/>
    <w:rsid w:val="009F2221"/>
    <w:rsid w:val="009F2DA6"/>
    <w:rsid w:val="009F2F2E"/>
    <w:rsid w:val="009F5898"/>
    <w:rsid w:val="009F5D93"/>
    <w:rsid w:val="00A00A0A"/>
    <w:rsid w:val="00A03055"/>
    <w:rsid w:val="00A032C4"/>
    <w:rsid w:val="00A06E05"/>
    <w:rsid w:val="00A07D2C"/>
    <w:rsid w:val="00A102B1"/>
    <w:rsid w:val="00A10CC5"/>
    <w:rsid w:val="00A11BB8"/>
    <w:rsid w:val="00A13C56"/>
    <w:rsid w:val="00A13F74"/>
    <w:rsid w:val="00A1401B"/>
    <w:rsid w:val="00A142E2"/>
    <w:rsid w:val="00A14649"/>
    <w:rsid w:val="00A16ED4"/>
    <w:rsid w:val="00A175D7"/>
    <w:rsid w:val="00A21215"/>
    <w:rsid w:val="00A21A70"/>
    <w:rsid w:val="00A2271C"/>
    <w:rsid w:val="00A23092"/>
    <w:rsid w:val="00A2535E"/>
    <w:rsid w:val="00A301E0"/>
    <w:rsid w:val="00A30AFD"/>
    <w:rsid w:val="00A31875"/>
    <w:rsid w:val="00A31BF5"/>
    <w:rsid w:val="00A31DA6"/>
    <w:rsid w:val="00A332E3"/>
    <w:rsid w:val="00A33461"/>
    <w:rsid w:val="00A33D7F"/>
    <w:rsid w:val="00A357C9"/>
    <w:rsid w:val="00A36FB6"/>
    <w:rsid w:val="00A40957"/>
    <w:rsid w:val="00A418F3"/>
    <w:rsid w:val="00A4294C"/>
    <w:rsid w:val="00A429EA"/>
    <w:rsid w:val="00A43B2F"/>
    <w:rsid w:val="00A5049A"/>
    <w:rsid w:val="00A50E06"/>
    <w:rsid w:val="00A50EBB"/>
    <w:rsid w:val="00A51730"/>
    <w:rsid w:val="00A52BFC"/>
    <w:rsid w:val="00A5345A"/>
    <w:rsid w:val="00A53765"/>
    <w:rsid w:val="00A53EE5"/>
    <w:rsid w:val="00A56127"/>
    <w:rsid w:val="00A56BA4"/>
    <w:rsid w:val="00A619E7"/>
    <w:rsid w:val="00A6380D"/>
    <w:rsid w:val="00A63E20"/>
    <w:rsid w:val="00A646C2"/>
    <w:rsid w:val="00A66AB9"/>
    <w:rsid w:val="00A66E1A"/>
    <w:rsid w:val="00A677EE"/>
    <w:rsid w:val="00A709E7"/>
    <w:rsid w:val="00A70CE7"/>
    <w:rsid w:val="00A72C5A"/>
    <w:rsid w:val="00A757D5"/>
    <w:rsid w:val="00A7629B"/>
    <w:rsid w:val="00A77392"/>
    <w:rsid w:val="00A77A1E"/>
    <w:rsid w:val="00A8088A"/>
    <w:rsid w:val="00A841EC"/>
    <w:rsid w:val="00A86C3B"/>
    <w:rsid w:val="00A8735A"/>
    <w:rsid w:val="00A87F2D"/>
    <w:rsid w:val="00A91A58"/>
    <w:rsid w:val="00A92EF5"/>
    <w:rsid w:val="00A93562"/>
    <w:rsid w:val="00A93D10"/>
    <w:rsid w:val="00A9429C"/>
    <w:rsid w:val="00A95BC7"/>
    <w:rsid w:val="00A96BF3"/>
    <w:rsid w:val="00A9766E"/>
    <w:rsid w:val="00A97ACC"/>
    <w:rsid w:val="00A97C43"/>
    <w:rsid w:val="00AA105C"/>
    <w:rsid w:val="00AA1C8D"/>
    <w:rsid w:val="00AA1D25"/>
    <w:rsid w:val="00AA4841"/>
    <w:rsid w:val="00AA4AF4"/>
    <w:rsid w:val="00AA72BB"/>
    <w:rsid w:val="00AA77A2"/>
    <w:rsid w:val="00AA798D"/>
    <w:rsid w:val="00AB009F"/>
    <w:rsid w:val="00AB03C0"/>
    <w:rsid w:val="00AB2181"/>
    <w:rsid w:val="00AB2A21"/>
    <w:rsid w:val="00AB60F0"/>
    <w:rsid w:val="00AB6B23"/>
    <w:rsid w:val="00AB7BED"/>
    <w:rsid w:val="00AC25EB"/>
    <w:rsid w:val="00AC3311"/>
    <w:rsid w:val="00AC4E1D"/>
    <w:rsid w:val="00AC546A"/>
    <w:rsid w:val="00AC6942"/>
    <w:rsid w:val="00AC7096"/>
    <w:rsid w:val="00AC70EC"/>
    <w:rsid w:val="00AC77A3"/>
    <w:rsid w:val="00AD201F"/>
    <w:rsid w:val="00AD2395"/>
    <w:rsid w:val="00AD2B5B"/>
    <w:rsid w:val="00AD3784"/>
    <w:rsid w:val="00AD3D22"/>
    <w:rsid w:val="00AD4105"/>
    <w:rsid w:val="00AD5975"/>
    <w:rsid w:val="00AD65D4"/>
    <w:rsid w:val="00AD7588"/>
    <w:rsid w:val="00AE0EFF"/>
    <w:rsid w:val="00AE24EF"/>
    <w:rsid w:val="00AE3A4D"/>
    <w:rsid w:val="00AF2B35"/>
    <w:rsid w:val="00AF5360"/>
    <w:rsid w:val="00AF588C"/>
    <w:rsid w:val="00AF58C1"/>
    <w:rsid w:val="00AF64A7"/>
    <w:rsid w:val="00AF7AF4"/>
    <w:rsid w:val="00B00216"/>
    <w:rsid w:val="00B01CD1"/>
    <w:rsid w:val="00B02157"/>
    <w:rsid w:val="00B0216B"/>
    <w:rsid w:val="00B02C40"/>
    <w:rsid w:val="00B05EA7"/>
    <w:rsid w:val="00B069F1"/>
    <w:rsid w:val="00B12485"/>
    <w:rsid w:val="00B12902"/>
    <w:rsid w:val="00B156B1"/>
    <w:rsid w:val="00B159CA"/>
    <w:rsid w:val="00B21446"/>
    <w:rsid w:val="00B21B6C"/>
    <w:rsid w:val="00B21CD7"/>
    <w:rsid w:val="00B224F1"/>
    <w:rsid w:val="00B22A60"/>
    <w:rsid w:val="00B232DB"/>
    <w:rsid w:val="00B244C7"/>
    <w:rsid w:val="00B25549"/>
    <w:rsid w:val="00B26BFB"/>
    <w:rsid w:val="00B3002F"/>
    <w:rsid w:val="00B30964"/>
    <w:rsid w:val="00B3171F"/>
    <w:rsid w:val="00B31F64"/>
    <w:rsid w:val="00B320A7"/>
    <w:rsid w:val="00B32F75"/>
    <w:rsid w:val="00B34B9B"/>
    <w:rsid w:val="00B37459"/>
    <w:rsid w:val="00B4231B"/>
    <w:rsid w:val="00B50712"/>
    <w:rsid w:val="00B53CC6"/>
    <w:rsid w:val="00B5664A"/>
    <w:rsid w:val="00B60E2C"/>
    <w:rsid w:val="00B60ECC"/>
    <w:rsid w:val="00B61E27"/>
    <w:rsid w:val="00B629D1"/>
    <w:rsid w:val="00B663C6"/>
    <w:rsid w:val="00B673B7"/>
    <w:rsid w:val="00B7074A"/>
    <w:rsid w:val="00B7173E"/>
    <w:rsid w:val="00B71943"/>
    <w:rsid w:val="00B73316"/>
    <w:rsid w:val="00B7494B"/>
    <w:rsid w:val="00B75D6B"/>
    <w:rsid w:val="00B77305"/>
    <w:rsid w:val="00B80DA6"/>
    <w:rsid w:val="00B80E8C"/>
    <w:rsid w:val="00B81B78"/>
    <w:rsid w:val="00B8309D"/>
    <w:rsid w:val="00B833D4"/>
    <w:rsid w:val="00B849E6"/>
    <w:rsid w:val="00B85851"/>
    <w:rsid w:val="00B86B1A"/>
    <w:rsid w:val="00B9083B"/>
    <w:rsid w:val="00B93250"/>
    <w:rsid w:val="00B9608B"/>
    <w:rsid w:val="00BA392F"/>
    <w:rsid w:val="00BA3DCC"/>
    <w:rsid w:val="00BA488F"/>
    <w:rsid w:val="00BA4E19"/>
    <w:rsid w:val="00BA54E9"/>
    <w:rsid w:val="00BA7806"/>
    <w:rsid w:val="00BB0F58"/>
    <w:rsid w:val="00BB17D3"/>
    <w:rsid w:val="00BB2396"/>
    <w:rsid w:val="00BB429D"/>
    <w:rsid w:val="00BB4347"/>
    <w:rsid w:val="00BB5ADF"/>
    <w:rsid w:val="00BB5E1F"/>
    <w:rsid w:val="00BC1AF4"/>
    <w:rsid w:val="00BC1EC9"/>
    <w:rsid w:val="00BC3514"/>
    <w:rsid w:val="00BC6DE1"/>
    <w:rsid w:val="00BC6EC3"/>
    <w:rsid w:val="00BC7355"/>
    <w:rsid w:val="00BD3DDD"/>
    <w:rsid w:val="00BD3E2F"/>
    <w:rsid w:val="00BD61DB"/>
    <w:rsid w:val="00BD702F"/>
    <w:rsid w:val="00BE0111"/>
    <w:rsid w:val="00BE01D6"/>
    <w:rsid w:val="00BE243E"/>
    <w:rsid w:val="00BE346C"/>
    <w:rsid w:val="00BE41F3"/>
    <w:rsid w:val="00BE6973"/>
    <w:rsid w:val="00BE735A"/>
    <w:rsid w:val="00BE742B"/>
    <w:rsid w:val="00BF0E7D"/>
    <w:rsid w:val="00BF1C4D"/>
    <w:rsid w:val="00BF2D1C"/>
    <w:rsid w:val="00BF3087"/>
    <w:rsid w:val="00BF3259"/>
    <w:rsid w:val="00BF3CF2"/>
    <w:rsid w:val="00BF4C7D"/>
    <w:rsid w:val="00BF66D4"/>
    <w:rsid w:val="00BF702C"/>
    <w:rsid w:val="00C0044F"/>
    <w:rsid w:val="00C0179F"/>
    <w:rsid w:val="00C045B2"/>
    <w:rsid w:val="00C058B5"/>
    <w:rsid w:val="00C05B7D"/>
    <w:rsid w:val="00C068DE"/>
    <w:rsid w:val="00C0719E"/>
    <w:rsid w:val="00C07210"/>
    <w:rsid w:val="00C10FA3"/>
    <w:rsid w:val="00C1139D"/>
    <w:rsid w:val="00C1245F"/>
    <w:rsid w:val="00C1475C"/>
    <w:rsid w:val="00C14E1B"/>
    <w:rsid w:val="00C162BB"/>
    <w:rsid w:val="00C165C7"/>
    <w:rsid w:val="00C1708C"/>
    <w:rsid w:val="00C200F7"/>
    <w:rsid w:val="00C266C6"/>
    <w:rsid w:val="00C30833"/>
    <w:rsid w:val="00C30F14"/>
    <w:rsid w:val="00C31133"/>
    <w:rsid w:val="00C3129C"/>
    <w:rsid w:val="00C32A68"/>
    <w:rsid w:val="00C33354"/>
    <w:rsid w:val="00C34A21"/>
    <w:rsid w:val="00C34D19"/>
    <w:rsid w:val="00C351C2"/>
    <w:rsid w:val="00C40E83"/>
    <w:rsid w:val="00C42212"/>
    <w:rsid w:val="00C422E6"/>
    <w:rsid w:val="00C42E7B"/>
    <w:rsid w:val="00C446E9"/>
    <w:rsid w:val="00C4756B"/>
    <w:rsid w:val="00C501A5"/>
    <w:rsid w:val="00C50DB2"/>
    <w:rsid w:val="00C51F0D"/>
    <w:rsid w:val="00C533B7"/>
    <w:rsid w:val="00C53D12"/>
    <w:rsid w:val="00C60C7A"/>
    <w:rsid w:val="00C61E40"/>
    <w:rsid w:val="00C6229B"/>
    <w:rsid w:val="00C62B7A"/>
    <w:rsid w:val="00C62BAB"/>
    <w:rsid w:val="00C648AE"/>
    <w:rsid w:val="00C6537B"/>
    <w:rsid w:val="00C65422"/>
    <w:rsid w:val="00C661F7"/>
    <w:rsid w:val="00C667F1"/>
    <w:rsid w:val="00C67DB9"/>
    <w:rsid w:val="00C714A9"/>
    <w:rsid w:val="00C80AE5"/>
    <w:rsid w:val="00C81ACC"/>
    <w:rsid w:val="00C85B25"/>
    <w:rsid w:val="00C86265"/>
    <w:rsid w:val="00C86B5D"/>
    <w:rsid w:val="00C911C3"/>
    <w:rsid w:val="00C91672"/>
    <w:rsid w:val="00C93AB9"/>
    <w:rsid w:val="00C955C8"/>
    <w:rsid w:val="00C957B9"/>
    <w:rsid w:val="00C95D4C"/>
    <w:rsid w:val="00C9737B"/>
    <w:rsid w:val="00CA178C"/>
    <w:rsid w:val="00CA1A42"/>
    <w:rsid w:val="00CA2188"/>
    <w:rsid w:val="00CA2BAF"/>
    <w:rsid w:val="00CA52FC"/>
    <w:rsid w:val="00CA5FB9"/>
    <w:rsid w:val="00CA7FF0"/>
    <w:rsid w:val="00CB1D13"/>
    <w:rsid w:val="00CB2F23"/>
    <w:rsid w:val="00CB39E9"/>
    <w:rsid w:val="00CB3A52"/>
    <w:rsid w:val="00CB49CA"/>
    <w:rsid w:val="00CB5BA9"/>
    <w:rsid w:val="00CB6346"/>
    <w:rsid w:val="00CB721D"/>
    <w:rsid w:val="00CC1586"/>
    <w:rsid w:val="00CC19E6"/>
    <w:rsid w:val="00CC1F6F"/>
    <w:rsid w:val="00CC5B33"/>
    <w:rsid w:val="00CC5D1E"/>
    <w:rsid w:val="00CD1379"/>
    <w:rsid w:val="00CD1B22"/>
    <w:rsid w:val="00CD1E32"/>
    <w:rsid w:val="00CD5AFC"/>
    <w:rsid w:val="00CD5DE7"/>
    <w:rsid w:val="00CD651C"/>
    <w:rsid w:val="00CD7AAD"/>
    <w:rsid w:val="00CE2282"/>
    <w:rsid w:val="00CE287A"/>
    <w:rsid w:val="00CE3618"/>
    <w:rsid w:val="00CE45ED"/>
    <w:rsid w:val="00CE5AE6"/>
    <w:rsid w:val="00CE5FF8"/>
    <w:rsid w:val="00CE6091"/>
    <w:rsid w:val="00CF007B"/>
    <w:rsid w:val="00CF0315"/>
    <w:rsid w:val="00CF1705"/>
    <w:rsid w:val="00CF2802"/>
    <w:rsid w:val="00CF3B73"/>
    <w:rsid w:val="00CF3DFA"/>
    <w:rsid w:val="00CF432F"/>
    <w:rsid w:val="00CF7CCF"/>
    <w:rsid w:val="00D00AB0"/>
    <w:rsid w:val="00D01E14"/>
    <w:rsid w:val="00D0324F"/>
    <w:rsid w:val="00D03EB3"/>
    <w:rsid w:val="00D04378"/>
    <w:rsid w:val="00D045D8"/>
    <w:rsid w:val="00D05B66"/>
    <w:rsid w:val="00D06D1D"/>
    <w:rsid w:val="00D0771B"/>
    <w:rsid w:val="00D10562"/>
    <w:rsid w:val="00D10A57"/>
    <w:rsid w:val="00D1360D"/>
    <w:rsid w:val="00D175FE"/>
    <w:rsid w:val="00D21564"/>
    <w:rsid w:val="00D2200C"/>
    <w:rsid w:val="00D23A74"/>
    <w:rsid w:val="00D24249"/>
    <w:rsid w:val="00D24532"/>
    <w:rsid w:val="00D24BB3"/>
    <w:rsid w:val="00D26A66"/>
    <w:rsid w:val="00D30271"/>
    <w:rsid w:val="00D30509"/>
    <w:rsid w:val="00D30FC7"/>
    <w:rsid w:val="00D32251"/>
    <w:rsid w:val="00D32CA5"/>
    <w:rsid w:val="00D32ECB"/>
    <w:rsid w:val="00D3514D"/>
    <w:rsid w:val="00D355BB"/>
    <w:rsid w:val="00D374E8"/>
    <w:rsid w:val="00D37A2F"/>
    <w:rsid w:val="00D405B0"/>
    <w:rsid w:val="00D408F0"/>
    <w:rsid w:val="00D411D5"/>
    <w:rsid w:val="00D41C4D"/>
    <w:rsid w:val="00D43312"/>
    <w:rsid w:val="00D43BB3"/>
    <w:rsid w:val="00D470F5"/>
    <w:rsid w:val="00D52015"/>
    <w:rsid w:val="00D5294B"/>
    <w:rsid w:val="00D52ACA"/>
    <w:rsid w:val="00D52D7F"/>
    <w:rsid w:val="00D531E7"/>
    <w:rsid w:val="00D534E9"/>
    <w:rsid w:val="00D53DFD"/>
    <w:rsid w:val="00D54A74"/>
    <w:rsid w:val="00D55E77"/>
    <w:rsid w:val="00D55FAF"/>
    <w:rsid w:val="00D564F9"/>
    <w:rsid w:val="00D608F8"/>
    <w:rsid w:val="00D60FC5"/>
    <w:rsid w:val="00D614CC"/>
    <w:rsid w:val="00D614EF"/>
    <w:rsid w:val="00D619AB"/>
    <w:rsid w:val="00D65E97"/>
    <w:rsid w:val="00D663F4"/>
    <w:rsid w:val="00D6651B"/>
    <w:rsid w:val="00D720EA"/>
    <w:rsid w:val="00D732E2"/>
    <w:rsid w:val="00D754F1"/>
    <w:rsid w:val="00D75693"/>
    <w:rsid w:val="00D76E15"/>
    <w:rsid w:val="00D77160"/>
    <w:rsid w:val="00D77B7C"/>
    <w:rsid w:val="00D77FEA"/>
    <w:rsid w:val="00D808D4"/>
    <w:rsid w:val="00D820F7"/>
    <w:rsid w:val="00D8261C"/>
    <w:rsid w:val="00D82EDD"/>
    <w:rsid w:val="00D83030"/>
    <w:rsid w:val="00D849FC"/>
    <w:rsid w:val="00D86C53"/>
    <w:rsid w:val="00D87012"/>
    <w:rsid w:val="00D90C6B"/>
    <w:rsid w:val="00D90C7E"/>
    <w:rsid w:val="00D94A23"/>
    <w:rsid w:val="00D94EEA"/>
    <w:rsid w:val="00D962B3"/>
    <w:rsid w:val="00DA2742"/>
    <w:rsid w:val="00DB2E2E"/>
    <w:rsid w:val="00DB332E"/>
    <w:rsid w:val="00DB3C33"/>
    <w:rsid w:val="00DB3C44"/>
    <w:rsid w:val="00DB42D5"/>
    <w:rsid w:val="00DB435C"/>
    <w:rsid w:val="00DB49B8"/>
    <w:rsid w:val="00DB5958"/>
    <w:rsid w:val="00DB6C5C"/>
    <w:rsid w:val="00DB78B9"/>
    <w:rsid w:val="00DB7DAE"/>
    <w:rsid w:val="00DC0E9C"/>
    <w:rsid w:val="00DC267E"/>
    <w:rsid w:val="00DC30A9"/>
    <w:rsid w:val="00DC4AA7"/>
    <w:rsid w:val="00DC5142"/>
    <w:rsid w:val="00DC6836"/>
    <w:rsid w:val="00DC69BE"/>
    <w:rsid w:val="00DC7012"/>
    <w:rsid w:val="00DC759F"/>
    <w:rsid w:val="00DD16D2"/>
    <w:rsid w:val="00DD2381"/>
    <w:rsid w:val="00DD370E"/>
    <w:rsid w:val="00DD48C4"/>
    <w:rsid w:val="00DD5A06"/>
    <w:rsid w:val="00DD5F2B"/>
    <w:rsid w:val="00DE1227"/>
    <w:rsid w:val="00DE2D8E"/>
    <w:rsid w:val="00DE3D91"/>
    <w:rsid w:val="00DE49B9"/>
    <w:rsid w:val="00DE4D94"/>
    <w:rsid w:val="00DF00A7"/>
    <w:rsid w:val="00DF0964"/>
    <w:rsid w:val="00DF0E0D"/>
    <w:rsid w:val="00DF0F8B"/>
    <w:rsid w:val="00DF2C42"/>
    <w:rsid w:val="00DF3AE5"/>
    <w:rsid w:val="00DF3F97"/>
    <w:rsid w:val="00DF486B"/>
    <w:rsid w:val="00DF5E80"/>
    <w:rsid w:val="00DF6111"/>
    <w:rsid w:val="00DF705F"/>
    <w:rsid w:val="00DF7EC0"/>
    <w:rsid w:val="00E004C1"/>
    <w:rsid w:val="00E00D4E"/>
    <w:rsid w:val="00E00F2B"/>
    <w:rsid w:val="00E02C75"/>
    <w:rsid w:val="00E02F17"/>
    <w:rsid w:val="00E03C27"/>
    <w:rsid w:val="00E03DAE"/>
    <w:rsid w:val="00E0414D"/>
    <w:rsid w:val="00E05107"/>
    <w:rsid w:val="00E07864"/>
    <w:rsid w:val="00E10BEA"/>
    <w:rsid w:val="00E1127C"/>
    <w:rsid w:val="00E11AAB"/>
    <w:rsid w:val="00E11EBA"/>
    <w:rsid w:val="00E14793"/>
    <w:rsid w:val="00E1572D"/>
    <w:rsid w:val="00E1584A"/>
    <w:rsid w:val="00E1739C"/>
    <w:rsid w:val="00E174E4"/>
    <w:rsid w:val="00E2531D"/>
    <w:rsid w:val="00E2574D"/>
    <w:rsid w:val="00E2665C"/>
    <w:rsid w:val="00E31497"/>
    <w:rsid w:val="00E33CAB"/>
    <w:rsid w:val="00E35036"/>
    <w:rsid w:val="00E37D51"/>
    <w:rsid w:val="00E40E81"/>
    <w:rsid w:val="00E4170A"/>
    <w:rsid w:val="00E4222B"/>
    <w:rsid w:val="00E424F3"/>
    <w:rsid w:val="00E43EA7"/>
    <w:rsid w:val="00E45259"/>
    <w:rsid w:val="00E47F40"/>
    <w:rsid w:val="00E5182E"/>
    <w:rsid w:val="00E51A63"/>
    <w:rsid w:val="00E5210C"/>
    <w:rsid w:val="00E55975"/>
    <w:rsid w:val="00E55EA4"/>
    <w:rsid w:val="00E60410"/>
    <w:rsid w:val="00E61A93"/>
    <w:rsid w:val="00E62312"/>
    <w:rsid w:val="00E63B6A"/>
    <w:rsid w:val="00E64AD3"/>
    <w:rsid w:val="00E64FB3"/>
    <w:rsid w:val="00E658CA"/>
    <w:rsid w:val="00E65912"/>
    <w:rsid w:val="00E66B55"/>
    <w:rsid w:val="00E6704D"/>
    <w:rsid w:val="00E67559"/>
    <w:rsid w:val="00E678F3"/>
    <w:rsid w:val="00E73857"/>
    <w:rsid w:val="00E761E9"/>
    <w:rsid w:val="00E76736"/>
    <w:rsid w:val="00E77035"/>
    <w:rsid w:val="00E773FD"/>
    <w:rsid w:val="00E80B3F"/>
    <w:rsid w:val="00E82119"/>
    <w:rsid w:val="00E82531"/>
    <w:rsid w:val="00E84AC5"/>
    <w:rsid w:val="00E84CFE"/>
    <w:rsid w:val="00E851DD"/>
    <w:rsid w:val="00E853A3"/>
    <w:rsid w:val="00E86282"/>
    <w:rsid w:val="00E86799"/>
    <w:rsid w:val="00E867C4"/>
    <w:rsid w:val="00E874A6"/>
    <w:rsid w:val="00E90C8F"/>
    <w:rsid w:val="00E91268"/>
    <w:rsid w:val="00E91D0C"/>
    <w:rsid w:val="00E9342F"/>
    <w:rsid w:val="00E94475"/>
    <w:rsid w:val="00E94F8E"/>
    <w:rsid w:val="00E95A29"/>
    <w:rsid w:val="00E95BEB"/>
    <w:rsid w:val="00E95D85"/>
    <w:rsid w:val="00E97341"/>
    <w:rsid w:val="00E9787B"/>
    <w:rsid w:val="00E97F3D"/>
    <w:rsid w:val="00EA0CDE"/>
    <w:rsid w:val="00EA1471"/>
    <w:rsid w:val="00EA310F"/>
    <w:rsid w:val="00EA3E9E"/>
    <w:rsid w:val="00EA7A76"/>
    <w:rsid w:val="00EB22E7"/>
    <w:rsid w:val="00EB2CDA"/>
    <w:rsid w:val="00EB3D33"/>
    <w:rsid w:val="00EB4659"/>
    <w:rsid w:val="00EB6FC6"/>
    <w:rsid w:val="00EB70DF"/>
    <w:rsid w:val="00EB718A"/>
    <w:rsid w:val="00EC08C1"/>
    <w:rsid w:val="00EC0956"/>
    <w:rsid w:val="00EC1681"/>
    <w:rsid w:val="00EC2E8A"/>
    <w:rsid w:val="00EC426D"/>
    <w:rsid w:val="00EC4407"/>
    <w:rsid w:val="00EC50E6"/>
    <w:rsid w:val="00ED013C"/>
    <w:rsid w:val="00ED0E59"/>
    <w:rsid w:val="00ED1E9D"/>
    <w:rsid w:val="00ED377E"/>
    <w:rsid w:val="00ED4F3D"/>
    <w:rsid w:val="00ED64A0"/>
    <w:rsid w:val="00EE38C1"/>
    <w:rsid w:val="00EF002B"/>
    <w:rsid w:val="00EF1E9E"/>
    <w:rsid w:val="00EF3B44"/>
    <w:rsid w:val="00EF5458"/>
    <w:rsid w:val="00F01D5D"/>
    <w:rsid w:val="00F04758"/>
    <w:rsid w:val="00F04D9A"/>
    <w:rsid w:val="00F05377"/>
    <w:rsid w:val="00F05F72"/>
    <w:rsid w:val="00F0729D"/>
    <w:rsid w:val="00F07F41"/>
    <w:rsid w:val="00F11266"/>
    <w:rsid w:val="00F1258A"/>
    <w:rsid w:val="00F13EDB"/>
    <w:rsid w:val="00F13F6D"/>
    <w:rsid w:val="00F14431"/>
    <w:rsid w:val="00F15505"/>
    <w:rsid w:val="00F15FAE"/>
    <w:rsid w:val="00F161D3"/>
    <w:rsid w:val="00F170A2"/>
    <w:rsid w:val="00F20603"/>
    <w:rsid w:val="00F21F5D"/>
    <w:rsid w:val="00F241B9"/>
    <w:rsid w:val="00F26B0E"/>
    <w:rsid w:val="00F273B1"/>
    <w:rsid w:val="00F303C3"/>
    <w:rsid w:val="00F3357A"/>
    <w:rsid w:val="00F37FB3"/>
    <w:rsid w:val="00F401AF"/>
    <w:rsid w:val="00F4075E"/>
    <w:rsid w:val="00F41CD0"/>
    <w:rsid w:val="00F420E5"/>
    <w:rsid w:val="00F44652"/>
    <w:rsid w:val="00F44820"/>
    <w:rsid w:val="00F46A7D"/>
    <w:rsid w:val="00F47C5B"/>
    <w:rsid w:val="00F50193"/>
    <w:rsid w:val="00F5155C"/>
    <w:rsid w:val="00F5606D"/>
    <w:rsid w:val="00F56829"/>
    <w:rsid w:val="00F56AC8"/>
    <w:rsid w:val="00F56BA3"/>
    <w:rsid w:val="00F57CCA"/>
    <w:rsid w:val="00F61636"/>
    <w:rsid w:val="00F64E3F"/>
    <w:rsid w:val="00F650D3"/>
    <w:rsid w:val="00F651CA"/>
    <w:rsid w:val="00F676FC"/>
    <w:rsid w:val="00F71ECF"/>
    <w:rsid w:val="00F7220C"/>
    <w:rsid w:val="00F74190"/>
    <w:rsid w:val="00F776E0"/>
    <w:rsid w:val="00F81082"/>
    <w:rsid w:val="00F82B0A"/>
    <w:rsid w:val="00F834B1"/>
    <w:rsid w:val="00F837B1"/>
    <w:rsid w:val="00F83B2F"/>
    <w:rsid w:val="00F83E8B"/>
    <w:rsid w:val="00F83EE6"/>
    <w:rsid w:val="00F87078"/>
    <w:rsid w:val="00F878B6"/>
    <w:rsid w:val="00F905BF"/>
    <w:rsid w:val="00F90784"/>
    <w:rsid w:val="00F91F8D"/>
    <w:rsid w:val="00F93A30"/>
    <w:rsid w:val="00F94A44"/>
    <w:rsid w:val="00F956CB"/>
    <w:rsid w:val="00F9658E"/>
    <w:rsid w:val="00FA0685"/>
    <w:rsid w:val="00FA0AAC"/>
    <w:rsid w:val="00FA3050"/>
    <w:rsid w:val="00FA554C"/>
    <w:rsid w:val="00FA559E"/>
    <w:rsid w:val="00FB02E9"/>
    <w:rsid w:val="00FB06A0"/>
    <w:rsid w:val="00FB0769"/>
    <w:rsid w:val="00FB0854"/>
    <w:rsid w:val="00FB12F8"/>
    <w:rsid w:val="00FB3FB2"/>
    <w:rsid w:val="00FC1873"/>
    <w:rsid w:val="00FC26CE"/>
    <w:rsid w:val="00FC2DB2"/>
    <w:rsid w:val="00FC33B8"/>
    <w:rsid w:val="00FC4C89"/>
    <w:rsid w:val="00FC533C"/>
    <w:rsid w:val="00FC57C5"/>
    <w:rsid w:val="00FC7253"/>
    <w:rsid w:val="00FC7C32"/>
    <w:rsid w:val="00FD06FE"/>
    <w:rsid w:val="00FD191A"/>
    <w:rsid w:val="00FD6AC9"/>
    <w:rsid w:val="00FD728F"/>
    <w:rsid w:val="00FE05A9"/>
    <w:rsid w:val="00FE1443"/>
    <w:rsid w:val="00FE48EA"/>
    <w:rsid w:val="00FE758A"/>
    <w:rsid w:val="00FF0549"/>
    <w:rsid w:val="00FF18C6"/>
    <w:rsid w:val="00FF2B26"/>
    <w:rsid w:val="00FF4F5C"/>
    <w:rsid w:val="00FF4FDB"/>
    <w:rsid w:val="00FF5513"/>
    <w:rsid w:val="00FF610E"/>
    <w:rsid w:val="00FF7A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sz w:val="28"/>
    </w:rPr>
  </w:style>
  <w:style w:type="paragraph" w:styleId="Heading7">
    <w:name w:val="heading 7"/>
    <w:basedOn w:val="Normal"/>
    <w:next w:val="Normal"/>
    <w:qFormat/>
    <w:pPr>
      <w:keepNext/>
      <w:jc w:val="right"/>
      <w:outlineLvl w:val="6"/>
    </w:pPr>
    <w:rPr>
      <w:rFonts w:ascii="Arial" w:hAnsi="Arial" w:cs="Arial"/>
      <w:sz w:val="22"/>
      <w:u w:val="single"/>
      <w:lang w:val="lv-LV"/>
    </w:rPr>
  </w:style>
  <w:style w:type="paragraph" w:styleId="Heading8">
    <w:name w:val="heading 8"/>
    <w:basedOn w:val="Normal"/>
    <w:next w:val="Normal"/>
    <w:link w:val="Heading8Char"/>
    <w:qFormat/>
    <w:pPr>
      <w:keepNext/>
      <w:jc w:val="right"/>
      <w:outlineLvl w:val="7"/>
    </w:pPr>
    <w:rPr>
      <w:rFonts w:ascii="Arial" w:hAnsi="Arial"/>
      <w:b/>
      <w:bCs/>
      <w:sz w:val="22"/>
      <w:lang w:val="lv-LV" w:eastAsia="x-none"/>
    </w:rPr>
  </w:style>
  <w:style w:type="paragraph" w:styleId="Heading9">
    <w:name w:val="heading 9"/>
    <w:basedOn w:val="Normal"/>
    <w:next w:val="Normal"/>
    <w:link w:val="Heading9Char"/>
    <w:qFormat/>
    <w:pPr>
      <w:keepNext/>
      <w:outlineLvl w:val="8"/>
    </w:pPr>
    <w:rPr>
      <w:rFonts w:ascii="Arial" w:hAnsi="Arial"/>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lang w:val="lv-LV"/>
    </w:rPr>
  </w:style>
  <w:style w:type="paragraph" w:styleId="BodyText2">
    <w:name w:val="Body Text 2"/>
    <w:basedOn w:val="Normal"/>
    <w:link w:val="BodyText2Char"/>
    <w:pPr>
      <w:jc w:val="both"/>
    </w:pPr>
    <w:rPr>
      <w:rFonts w:ascii="Arial" w:hAnsi="Arial" w:cs="Arial"/>
      <w:sz w:val="22"/>
    </w:rPr>
  </w:style>
  <w:style w:type="paragraph" w:customStyle="1" w:styleId="FR1">
    <w:name w:val="FR1"/>
    <w:pPr>
      <w:widowControl w:val="0"/>
      <w:spacing w:before="800"/>
    </w:pPr>
    <w:rPr>
      <w:rFonts w:ascii="Arial" w:hAnsi="Arial"/>
      <w:snapToGrid w:val="0"/>
      <w:sz w:val="28"/>
      <w:lang w:eastAsia="en-US"/>
    </w:rPr>
  </w:style>
  <w:style w:type="paragraph" w:customStyle="1" w:styleId="FR3">
    <w:name w:val="FR3"/>
    <w:pPr>
      <w:widowControl w:val="0"/>
    </w:pPr>
    <w:rPr>
      <w:rFonts w:ascii="Courier New" w:hAnsi="Courier New"/>
      <w:snapToGrid w:val="0"/>
      <w:sz w:val="18"/>
      <w:lang w:val="en-US" w:eastAsia="en-US"/>
    </w:rPr>
  </w:style>
  <w:style w:type="paragraph" w:styleId="BodyText3">
    <w:name w:val="Body Text 3"/>
    <w:basedOn w:val="Normal"/>
    <w:rPr>
      <w:rFonts w:ascii="Arial" w:hAnsi="Arial" w:cs="Arial"/>
      <w:sz w:val="20"/>
    </w:rPr>
  </w:style>
  <w:style w:type="paragraph" w:customStyle="1" w:styleId="FR2">
    <w:name w:val="FR2"/>
    <w:pPr>
      <w:widowControl w:val="0"/>
      <w:spacing w:line="320" w:lineRule="auto"/>
      <w:ind w:left="1840" w:right="1800"/>
      <w:jc w:val="center"/>
    </w:pPr>
    <w:rPr>
      <w:i/>
      <w:snapToGrid w:val="0"/>
      <w:sz w:val="18"/>
      <w:lang w:eastAsia="en-US"/>
    </w:rPr>
  </w:style>
  <w:style w:type="paragraph" w:styleId="Footer">
    <w:name w:val="footer"/>
    <w:basedOn w:val="Normal"/>
    <w:link w:val="FooterChar"/>
    <w:pPr>
      <w:tabs>
        <w:tab w:val="center" w:pos="4677"/>
        <w:tab w:val="right" w:pos="9355"/>
      </w:tabs>
    </w:pPr>
  </w:style>
  <w:style w:type="character" w:styleId="PageNumber">
    <w:name w:val="page number"/>
    <w:basedOn w:val="DefaultParagraphFont"/>
  </w:style>
  <w:style w:type="paragraph" w:styleId="Header">
    <w:name w:val="header"/>
    <w:basedOn w:val="Normal"/>
    <w:link w:val="HeaderChar"/>
    <w:pPr>
      <w:tabs>
        <w:tab w:val="center" w:pos="4677"/>
        <w:tab w:val="right" w:pos="9355"/>
      </w:tabs>
    </w:pPr>
    <w:rPr>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jc w:val="center"/>
    </w:pPr>
    <w:rPr>
      <w:b/>
      <w:bCs/>
      <w:sz w:val="28"/>
      <w:szCs w:val="28"/>
    </w:rPr>
  </w:style>
  <w:style w:type="paragraph" w:styleId="BodyTextIndent">
    <w:name w:val="Body Text Indent"/>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1134" w:hanging="1134"/>
      <w:jc w:val="both"/>
    </w:pPr>
    <w:rPr>
      <w:rFonts w:ascii="RimHelvetica" w:hAnsi="RimHelvetica"/>
      <w:color w:val="000000"/>
      <w:sz w:val="22"/>
      <w:szCs w:val="22"/>
      <w:lang w:val="lv-LV"/>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ind w:left="645"/>
      <w:jc w:val="both"/>
    </w:pPr>
    <w:rPr>
      <w:b/>
      <w:bCs/>
      <w:sz w:val="28"/>
      <w:szCs w:val="28"/>
      <w:lang w:val="lv-LV"/>
    </w:rPr>
  </w:style>
  <w:style w:type="paragraph" w:customStyle="1" w:styleId="ConsNormal">
    <w:name w:val="ConsNormal"/>
    <w:pPr>
      <w:widowControl w:val="0"/>
      <w:autoSpaceDE w:val="0"/>
      <w:autoSpaceDN w:val="0"/>
      <w:adjustRightInd w:val="0"/>
      <w:ind w:right="19772" w:firstLine="720"/>
    </w:pPr>
    <w:rPr>
      <w:rFonts w:ascii="Consultant" w:hAnsi="Consultant"/>
      <w:lang w:val="ru-RU" w:eastAsia="en-US"/>
    </w:rPr>
  </w:style>
  <w:style w:type="paragraph" w:styleId="BalloonText">
    <w:name w:val="Balloon Text"/>
    <w:basedOn w:val="Normal"/>
    <w:semiHidden/>
    <w:rsid w:val="00DB7DAE"/>
    <w:rPr>
      <w:rFonts w:ascii="Tahoma" w:hAnsi="Tahoma" w:cs="Tahoma"/>
      <w:sz w:val="16"/>
      <w:szCs w:val="16"/>
    </w:rPr>
  </w:style>
  <w:style w:type="table" w:styleId="TableGrid">
    <w:name w:val="Table Grid"/>
    <w:basedOn w:val="TableNormal"/>
    <w:uiPriority w:val="59"/>
    <w:rsid w:val="007C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5784"/>
    <w:rPr>
      <w:color w:val="0000FF"/>
      <w:u w:val="single"/>
    </w:rPr>
  </w:style>
  <w:style w:type="character" w:styleId="FollowedHyperlink">
    <w:name w:val="FollowedHyperlink"/>
    <w:rsid w:val="00495784"/>
    <w:rPr>
      <w:color w:val="800080"/>
      <w:u w:val="single"/>
    </w:rPr>
  </w:style>
  <w:style w:type="paragraph" w:customStyle="1" w:styleId="ConsPlusNormal">
    <w:name w:val="ConsPlusNormal"/>
    <w:rsid w:val="003A7ABE"/>
    <w:pPr>
      <w:widowControl w:val="0"/>
      <w:autoSpaceDE w:val="0"/>
      <w:autoSpaceDN w:val="0"/>
      <w:adjustRightInd w:val="0"/>
      <w:ind w:firstLine="720"/>
    </w:pPr>
    <w:rPr>
      <w:rFonts w:ascii="Arial" w:hAnsi="Arial" w:cs="Arial"/>
      <w:lang w:val="ru-RU" w:eastAsia="ru-RU"/>
    </w:rPr>
  </w:style>
  <w:style w:type="paragraph" w:customStyle="1" w:styleId="Indent1">
    <w:name w:val="Indent 1"/>
    <w:basedOn w:val="Normal"/>
    <w:rsid w:val="00E853A3"/>
    <w:pPr>
      <w:tabs>
        <w:tab w:val="left" w:pos="567"/>
      </w:tabs>
      <w:overflowPunct w:val="0"/>
      <w:autoSpaceDE w:val="0"/>
      <w:autoSpaceDN w:val="0"/>
      <w:adjustRightInd w:val="0"/>
      <w:spacing w:before="140" w:after="140"/>
      <w:ind w:left="567" w:hanging="567"/>
      <w:jc w:val="both"/>
      <w:textAlignment w:val="baseline"/>
    </w:pPr>
    <w:rPr>
      <w:rFonts w:eastAsia="SimSun"/>
      <w:b/>
      <w:noProof/>
      <w:snapToGrid w:val="0"/>
      <w:color w:val="000000"/>
      <w:sz w:val="20"/>
      <w:szCs w:val="20"/>
      <w:lang w:eastAsia="zh-CN"/>
    </w:rPr>
  </w:style>
  <w:style w:type="paragraph" w:customStyle="1" w:styleId="Indent2">
    <w:name w:val="Indent 2"/>
    <w:basedOn w:val="Normal"/>
    <w:rsid w:val="00D77160"/>
    <w:pPr>
      <w:tabs>
        <w:tab w:val="left" w:pos="1134"/>
      </w:tabs>
      <w:overflowPunct w:val="0"/>
      <w:autoSpaceDE w:val="0"/>
      <w:autoSpaceDN w:val="0"/>
      <w:adjustRightInd w:val="0"/>
      <w:spacing w:after="80"/>
      <w:ind w:left="1134" w:hanging="567"/>
      <w:jc w:val="both"/>
      <w:textAlignment w:val="baseline"/>
    </w:pPr>
    <w:rPr>
      <w:rFonts w:eastAsia="SimSun"/>
      <w:b/>
      <w:noProof/>
      <w:snapToGrid w:val="0"/>
      <w:color w:val="000000"/>
      <w:sz w:val="20"/>
      <w:szCs w:val="20"/>
      <w:lang w:eastAsia="zh-CN"/>
    </w:rPr>
  </w:style>
  <w:style w:type="character" w:customStyle="1" w:styleId="BoldItalic">
    <w:name w:val="Bold Italic"/>
    <w:rsid w:val="00D77160"/>
    <w:rPr>
      <w:rFonts w:cs="Times New Roman"/>
      <w:b/>
      <w:i/>
    </w:rPr>
  </w:style>
  <w:style w:type="character" w:customStyle="1" w:styleId="HeaderChar">
    <w:name w:val="Header Char"/>
    <w:link w:val="Header"/>
    <w:rsid w:val="00ED0E59"/>
    <w:rPr>
      <w:sz w:val="24"/>
      <w:szCs w:val="24"/>
    </w:rPr>
  </w:style>
  <w:style w:type="paragraph" w:styleId="TOC3">
    <w:name w:val="toc 3"/>
    <w:basedOn w:val="Normal"/>
    <w:next w:val="Normal"/>
    <w:rsid w:val="007620CD"/>
    <w:rPr>
      <w:sz w:val="22"/>
      <w:lang w:val="ru-RU" w:eastAsia="ru-RU"/>
    </w:rPr>
  </w:style>
  <w:style w:type="paragraph" w:customStyle="1" w:styleId="Style1">
    <w:name w:val="Style1"/>
    <w:basedOn w:val="Normal"/>
    <w:uiPriority w:val="99"/>
    <w:rsid w:val="000064A9"/>
    <w:pPr>
      <w:widowControl w:val="0"/>
      <w:autoSpaceDE w:val="0"/>
      <w:autoSpaceDN w:val="0"/>
      <w:adjustRightInd w:val="0"/>
      <w:spacing w:line="202" w:lineRule="exact"/>
      <w:jc w:val="both"/>
    </w:pPr>
  </w:style>
  <w:style w:type="paragraph" w:customStyle="1" w:styleId="Style4">
    <w:name w:val="Style4"/>
    <w:basedOn w:val="Normal"/>
    <w:uiPriority w:val="99"/>
    <w:rsid w:val="000064A9"/>
    <w:pPr>
      <w:widowControl w:val="0"/>
      <w:autoSpaceDE w:val="0"/>
      <w:autoSpaceDN w:val="0"/>
      <w:adjustRightInd w:val="0"/>
      <w:spacing w:line="206" w:lineRule="exact"/>
      <w:ind w:hanging="278"/>
    </w:pPr>
  </w:style>
  <w:style w:type="paragraph" w:customStyle="1" w:styleId="Style10">
    <w:name w:val="Style10"/>
    <w:basedOn w:val="Normal"/>
    <w:uiPriority w:val="99"/>
    <w:rsid w:val="000064A9"/>
    <w:pPr>
      <w:widowControl w:val="0"/>
      <w:autoSpaceDE w:val="0"/>
      <w:autoSpaceDN w:val="0"/>
      <w:adjustRightInd w:val="0"/>
      <w:spacing w:line="211" w:lineRule="exact"/>
      <w:ind w:hanging="278"/>
    </w:pPr>
  </w:style>
  <w:style w:type="paragraph" w:customStyle="1" w:styleId="Style11">
    <w:name w:val="Style11"/>
    <w:basedOn w:val="Normal"/>
    <w:uiPriority w:val="99"/>
    <w:rsid w:val="000064A9"/>
    <w:pPr>
      <w:widowControl w:val="0"/>
      <w:autoSpaceDE w:val="0"/>
      <w:autoSpaceDN w:val="0"/>
      <w:adjustRightInd w:val="0"/>
    </w:pPr>
  </w:style>
  <w:style w:type="character" w:customStyle="1" w:styleId="FontStyle23">
    <w:name w:val="Font Style23"/>
    <w:uiPriority w:val="99"/>
    <w:rsid w:val="000064A9"/>
    <w:rPr>
      <w:rFonts w:ascii="Times New Roman" w:hAnsi="Times New Roman" w:cs="Times New Roman"/>
      <w:b/>
      <w:bCs/>
      <w:sz w:val="14"/>
      <w:szCs w:val="14"/>
    </w:rPr>
  </w:style>
  <w:style w:type="character" w:customStyle="1" w:styleId="FontStyle24">
    <w:name w:val="Font Style24"/>
    <w:uiPriority w:val="99"/>
    <w:rsid w:val="000064A9"/>
    <w:rPr>
      <w:rFonts w:ascii="Times New Roman" w:hAnsi="Times New Roman" w:cs="Times New Roman"/>
      <w:sz w:val="14"/>
      <w:szCs w:val="14"/>
    </w:rPr>
  </w:style>
  <w:style w:type="character" w:customStyle="1" w:styleId="FontStyle26">
    <w:name w:val="Font Style26"/>
    <w:uiPriority w:val="99"/>
    <w:rsid w:val="000064A9"/>
    <w:rPr>
      <w:rFonts w:ascii="Times New Roman" w:hAnsi="Times New Roman" w:cs="Times New Roman"/>
      <w:spacing w:val="20"/>
      <w:sz w:val="10"/>
      <w:szCs w:val="10"/>
    </w:rPr>
  </w:style>
  <w:style w:type="paragraph" w:customStyle="1" w:styleId="Style7">
    <w:name w:val="Style7"/>
    <w:basedOn w:val="Normal"/>
    <w:uiPriority w:val="99"/>
    <w:rsid w:val="009063FB"/>
    <w:pPr>
      <w:widowControl w:val="0"/>
      <w:autoSpaceDE w:val="0"/>
      <w:autoSpaceDN w:val="0"/>
      <w:adjustRightInd w:val="0"/>
      <w:spacing w:line="206" w:lineRule="exact"/>
      <w:ind w:firstLine="782"/>
    </w:pPr>
  </w:style>
  <w:style w:type="paragraph" w:customStyle="1" w:styleId="Style8">
    <w:name w:val="Style8"/>
    <w:basedOn w:val="Normal"/>
    <w:uiPriority w:val="99"/>
    <w:rsid w:val="009063FB"/>
    <w:pPr>
      <w:widowControl w:val="0"/>
      <w:autoSpaceDE w:val="0"/>
      <w:autoSpaceDN w:val="0"/>
      <w:adjustRightInd w:val="0"/>
    </w:pPr>
  </w:style>
  <w:style w:type="paragraph" w:customStyle="1" w:styleId="Style9">
    <w:name w:val="Style9"/>
    <w:basedOn w:val="Normal"/>
    <w:uiPriority w:val="99"/>
    <w:rsid w:val="009063FB"/>
    <w:pPr>
      <w:widowControl w:val="0"/>
      <w:autoSpaceDE w:val="0"/>
      <w:autoSpaceDN w:val="0"/>
      <w:adjustRightInd w:val="0"/>
      <w:spacing w:line="156" w:lineRule="exact"/>
    </w:pPr>
  </w:style>
  <w:style w:type="paragraph" w:customStyle="1" w:styleId="Style13">
    <w:name w:val="Style13"/>
    <w:basedOn w:val="Normal"/>
    <w:uiPriority w:val="99"/>
    <w:rsid w:val="009063FB"/>
    <w:pPr>
      <w:widowControl w:val="0"/>
      <w:autoSpaceDE w:val="0"/>
      <w:autoSpaceDN w:val="0"/>
      <w:adjustRightInd w:val="0"/>
    </w:pPr>
  </w:style>
  <w:style w:type="paragraph" w:customStyle="1" w:styleId="Style14">
    <w:name w:val="Style14"/>
    <w:basedOn w:val="Normal"/>
    <w:uiPriority w:val="99"/>
    <w:rsid w:val="009063FB"/>
    <w:pPr>
      <w:widowControl w:val="0"/>
      <w:autoSpaceDE w:val="0"/>
      <w:autoSpaceDN w:val="0"/>
      <w:adjustRightInd w:val="0"/>
    </w:pPr>
  </w:style>
  <w:style w:type="character" w:customStyle="1" w:styleId="FontStyle25">
    <w:name w:val="Font Style25"/>
    <w:uiPriority w:val="99"/>
    <w:rsid w:val="009063FB"/>
    <w:rPr>
      <w:rFonts w:ascii="Times New Roman" w:hAnsi="Times New Roman" w:cs="Times New Roman"/>
      <w:sz w:val="12"/>
      <w:szCs w:val="12"/>
    </w:rPr>
  </w:style>
  <w:style w:type="character" w:customStyle="1" w:styleId="FontStyle28">
    <w:name w:val="Font Style28"/>
    <w:uiPriority w:val="99"/>
    <w:rsid w:val="009063FB"/>
    <w:rPr>
      <w:rFonts w:ascii="Times New Roman" w:hAnsi="Times New Roman" w:cs="Times New Roman"/>
      <w:spacing w:val="10"/>
      <w:sz w:val="14"/>
      <w:szCs w:val="14"/>
    </w:rPr>
  </w:style>
  <w:style w:type="character" w:customStyle="1" w:styleId="FontStyle30">
    <w:name w:val="Font Style30"/>
    <w:uiPriority w:val="99"/>
    <w:rsid w:val="009063FB"/>
    <w:rPr>
      <w:rFonts w:ascii="Times New Roman" w:hAnsi="Times New Roman" w:cs="Times New Roman"/>
      <w:i/>
      <w:iCs/>
      <w:sz w:val="12"/>
      <w:szCs w:val="12"/>
    </w:rPr>
  </w:style>
  <w:style w:type="paragraph" w:customStyle="1" w:styleId="Style15">
    <w:name w:val="Style15"/>
    <w:basedOn w:val="Normal"/>
    <w:uiPriority w:val="99"/>
    <w:rsid w:val="00F837B1"/>
    <w:pPr>
      <w:widowControl w:val="0"/>
      <w:autoSpaceDE w:val="0"/>
      <w:autoSpaceDN w:val="0"/>
      <w:adjustRightInd w:val="0"/>
    </w:pPr>
  </w:style>
  <w:style w:type="paragraph" w:customStyle="1" w:styleId="Style16">
    <w:name w:val="Style16"/>
    <w:basedOn w:val="Normal"/>
    <w:uiPriority w:val="99"/>
    <w:rsid w:val="00F837B1"/>
    <w:pPr>
      <w:widowControl w:val="0"/>
      <w:autoSpaceDE w:val="0"/>
      <w:autoSpaceDN w:val="0"/>
      <w:adjustRightInd w:val="0"/>
    </w:pPr>
  </w:style>
  <w:style w:type="paragraph" w:customStyle="1" w:styleId="Style17">
    <w:name w:val="Style17"/>
    <w:basedOn w:val="Normal"/>
    <w:uiPriority w:val="99"/>
    <w:rsid w:val="00F837B1"/>
    <w:pPr>
      <w:widowControl w:val="0"/>
      <w:autoSpaceDE w:val="0"/>
      <w:autoSpaceDN w:val="0"/>
      <w:adjustRightInd w:val="0"/>
    </w:pPr>
  </w:style>
  <w:style w:type="character" w:customStyle="1" w:styleId="FontStyle32">
    <w:name w:val="Font Style32"/>
    <w:uiPriority w:val="99"/>
    <w:rsid w:val="00F837B1"/>
    <w:rPr>
      <w:rFonts w:ascii="Times New Roman" w:hAnsi="Times New Roman" w:cs="Times New Roman"/>
      <w:b/>
      <w:bCs/>
      <w:sz w:val="16"/>
      <w:szCs w:val="16"/>
    </w:rPr>
  </w:style>
  <w:style w:type="character" w:customStyle="1" w:styleId="FontStyle33">
    <w:name w:val="Font Style33"/>
    <w:uiPriority w:val="99"/>
    <w:rsid w:val="004A1632"/>
    <w:rPr>
      <w:rFonts w:ascii="Times New Roman" w:hAnsi="Times New Roman" w:cs="Times New Roman"/>
      <w:b/>
      <w:bCs/>
      <w:i/>
      <w:iCs/>
      <w:w w:val="150"/>
      <w:sz w:val="14"/>
      <w:szCs w:val="14"/>
    </w:rPr>
  </w:style>
  <w:style w:type="paragraph" w:customStyle="1" w:styleId="Style2">
    <w:name w:val="Style2"/>
    <w:basedOn w:val="Normal"/>
    <w:uiPriority w:val="99"/>
    <w:rsid w:val="00D52D7F"/>
    <w:pPr>
      <w:widowControl w:val="0"/>
      <w:autoSpaceDE w:val="0"/>
      <w:autoSpaceDN w:val="0"/>
      <w:adjustRightInd w:val="0"/>
    </w:pPr>
  </w:style>
  <w:style w:type="paragraph" w:customStyle="1" w:styleId="Style21">
    <w:name w:val="Style21"/>
    <w:basedOn w:val="Normal"/>
    <w:uiPriority w:val="99"/>
    <w:rsid w:val="009A324E"/>
    <w:pPr>
      <w:widowControl w:val="0"/>
      <w:autoSpaceDE w:val="0"/>
      <w:autoSpaceDN w:val="0"/>
      <w:adjustRightInd w:val="0"/>
    </w:pPr>
  </w:style>
  <w:style w:type="character" w:customStyle="1" w:styleId="FontStyle35">
    <w:name w:val="Font Style35"/>
    <w:uiPriority w:val="99"/>
    <w:rsid w:val="00FD06FE"/>
    <w:rPr>
      <w:rFonts w:ascii="Times New Roman" w:hAnsi="Times New Roman" w:cs="Times New Roman"/>
      <w:i/>
      <w:iCs/>
      <w:sz w:val="30"/>
      <w:szCs w:val="30"/>
    </w:rPr>
  </w:style>
  <w:style w:type="character" w:customStyle="1" w:styleId="FontStyle11">
    <w:name w:val="Font Style11"/>
    <w:uiPriority w:val="99"/>
    <w:rsid w:val="001A6284"/>
    <w:rPr>
      <w:rFonts w:ascii="Times New Roman" w:hAnsi="Times New Roman" w:cs="Times New Roman"/>
      <w:b/>
      <w:bCs/>
      <w:sz w:val="16"/>
      <w:szCs w:val="16"/>
    </w:rPr>
  </w:style>
  <w:style w:type="character" w:customStyle="1" w:styleId="FontStyle12">
    <w:name w:val="Font Style12"/>
    <w:uiPriority w:val="99"/>
    <w:rsid w:val="001A6284"/>
    <w:rPr>
      <w:rFonts w:ascii="Times New Roman" w:hAnsi="Times New Roman" w:cs="Times New Roman"/>
      <w:sz w:val="16"/>
      <w:szCs w:val="16"/>
    </w:rPr>
  </w:style>
  <w:style w:type="character" w:customStyle="1" w:styleId="FontStyle14">
    <w:name w:val="Font Style14"/>
    <w:uiPriority w:val="99"/>
    <w:rsid w:val="001A6284"/>
    <w:rPr>
      <w:rFonts w:ascii="Times New Roman" w:hAnsi="Times New Roman" w:cs="Times New Roman"/>
      <w:b/>
      <w:bCs/>
      <w:w w:val="50"/>
      <w:sz w:val="30"/>
      <w:szCs w:val="30"/>
    </w:rPr>
  </w:style>
  <w:style w:type="paragraph" w:customStyle="1" w:styleId="Style5">
    <w:name w:val="Style5"/>
    <w:basedOn w:val="Normal"/>
    <w:uiPriority w:val="99"/>
    <w:rsid w:val="001A6284"/>
    <w:pPr>
      <w:widowControl w:val="0"/>
      <w:autoSpaceDE w:val="0"/>
      <w:autoSpaceDN w:val="0"/>
      <w:adjustRightInd w:val="0"/>
      <w:spacing w:line="202" w:lineRule="exact"/>
      <w:jc w:val="both"/>
    </w:pPr>
  </w:style>
  <w:style w:type="paragraph" w:customStyle="1" w:styleId="Style6">
    <w:name w:val="Style6"/>
    <w:basedOn w:val="Normal"/>
    <w:uiPriority w:val="99"/>
    <w:rsid w:val="001A6284"/>
    <w:pPr>
      <w:widowControl w:val="0"/>
      <w:autoSpaceDE w:val="0"/>
      <w:autoSpaceDN w:val="0"/>
      <w:adjustRightInd w:val="0"/>
    </w:pPr>
  </w:style>
  <w:style w:type="character" w:customStyle="1" w:styleId="FontStyle15">
    <w:name w:val="Font Style15"/>
    <w:uiPriority w:val="99"/>
    <w:rsid w:val="001A6284"/>
    <w:rPr>
      <w:rFonts w:ascii="Times New Roman" w:hAnsi="Times New Roman" w:cs="Times New Roman"/>
      <w:sz w:val="16"/>
      <w:szCs w:val="16"/>
    </w:rPr>
  </w:style>
  <w:style w:type="character" w:customStyle="1" w:styleId="FontStyle16">
    <w:name w:val="Font Style16"/>
    <w:uiPriority w:val="99"/>
    <w:rsid w:val="001A6284"/>
    <w:rPr>
      <w:rFonts w:ascii="Times New Roman" w:hAnsi="Times New Roman" w:cs="Times New Roman"/>
      <w:i/>
      <w:iCs/>
      <w:sz w:val="16"/>
      <w:szCs w:val="16"/>
    </w:rPr>
  </w:style>
  <w:style w:type="paragraph" w:styleId="NoSpacing">
    <w:name w:val="No Spacing"/>
    <w:uiPriority w:val="1"/>
    <w:qFormat/>
    <w:rsid w:val="003C54F4"/>
    <w:rPr>
      <w:sz w:val="24"/>
      <w:szCs w:val="24"/>
      <w:lang w:val="en-US" w:eastAsia="en-US"/>
    </w:rPr>
  </w:style>
  <w:style w:type="paragraph" w:styleId="ListParagraph">
    <w:name w:val="List Paragraph"/>
    <w:basedOn w:val="Normal"/>
    <w:uiPriority w:val="34"/>
    <w:qFormat/>
    <w:rsid w:val="00D94EEA"/>
    <w:pPr>
      <w:ind w:left="720"/>
      <w:contextualSpacing/>
    </w:pPr>
    <w:rPr>
      <w:lang w:val="ru-RU" w:eastAsia="ru-RU"/>
    </w:rPr>
  </w:style>
  <w:style w:type="paragraph" w:customStyle="1" w:styleId="tv2131">
    <w:name w:val="tv2131"/>
    <w:basedOn w:val="Normal"/>
    <w:rsid w:val="002C726A"/>
    <w:pPr>
      <w:spacing w:line="360" w:lineRule="auto"/>
      <w:ind w:firstLine="300"/>
    </w:pPr>
    <w:rPr>
      <w:color w:val="414142"/>
      <w:sz w:val="20"/>
      <w:szCs w:val="20"/>
    </w:rPr>
  </w:style>
  <w:style w:type="character" w:customStyle="1" w:styleId="Heading9Char">
    <w:name w:val="Heading 9 Char"/>
    <w:link w:val="Heading9"/>
    <w:rsid w:val="00FE05A9"/>
    <w:rPr>
      <w:rFonts w:ascii="Arial" w:hAnsi="Arial" w:cs="Arial"/>
      <w:b/>
      <w:bCs/>
      <w:sz w:val="24"/>
      <w:szCs w:val="24"/>
      <w:lang w:val="lv-LV"/>
    </w:rPr>
  </w:style>
  <w:style w:type="character" w:customStyle="1" w:styleId="Heading8Char">
    <w:name w:val="Heading 8 Char"/>
    <w:link w:val="Heading8"/>
    <w:rsid w:val="00FE05A9"/>
    <w:rPr>
      <w:rFonts w:ascii="Arial" w:hAnsi="Arial" w:cs="Arial"/>
      <w:b/>
      <w:bCs/>
      <w:sz w:val="22"/>
      <w:szCs w:val="24"/>
      <w:lang w:val="lv-LV"/>
    </w:rPr>
  </w:style>
  <w:style w:type="paragraph" w:customStyle="1" w:styleId="tv213">
    <w:name w:val="tv213"/>
    <w:basedOn w:val="Normal"/>
    <w:rsid w:val="009202A8"/>
    <w:pPr>
      <w:spacing w:before="100" w:beforeAutospacing="1" w:after="100" w:afterAutospacing="1"/>
    </w:pPr>
    <w:rPr>
      <w:lang w:val="ru-RU" w:eastAsia="ru-RU"/>
    </w:rPr>
  </w:style>
  <w:style w:type="paragraph" w:customStyle="1" w:styleId="tvhtml">
    <w:name w:val="tv_html"/>
    <w:basedOn w:val="Normal"/>
    <w:rsid w:val="00DE1227"/>
    <w:pPr>
      <w:spacing w:before="100" w:beforeAutospacing="1" w:after="100" w:afterAutospacing="1"/>
    </w:pPr>
    <w:rPr>
      <w:lang w:val="ru-RU" w:eastAsia="ru-RU"/>
    </w:rPr>
  </w:style>
  <w:style w:type="character" w:customStyle="1" w:styleId="tvhtml1">
    <w:name w:val="tv_html1"/>
    <w:basedOn w:val="DefaultParagraphFont"/>
    <w:rsid w:val="005435B0"/>
  </w:style>
  <w:style w:type="character" w:customStyle="1" w:styleId="BodyText2Char">
    <w:name w:val="Body Text 2 Char"/>
    <w:basedOn w:val="DefaultParagraphFont"/>
    <w:link w:val="BodyText2"/>
    <w:rsid w:val="00965E0B"/>
    <w:rPr>
      <w:rFonts w:ascii="Arial" w:hAnsi="Arial" w:cs="Arial"/>
      <w:sz w:val="22"/>
      <w:szCs w:val="24"/>
      <w:lang w:val="en-US" w:eastAsia="en-US"/>
    </w:rPr>
  </w:style>
  <w:style w:type="character" w:customStyle="1" w:styleId="FooterChar">
    <w:name w:val="Footer Char"/>
    <w:basedOn w:val="DefaultParagraphFont"/>
    <w:link w:val="Footer"/>
    <w:rsid w:val="00475D7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sz w:val="28"/>
    </w:rPr>
  </w:style>
  <w:style w:type="paragraph" w:styleId="Heading7">
    <w:name w:val="heading 7"/>
    <w:basedOn w:val="Normal"/>
    <w:next w:val="Normal"/>
    <w:qFormat/>
    <w:pPr>
      <w:keepNext/>
      <w:jc w:val="right"/>
      <w:outlineLvl w:val="6"/>
    </w:pPr>
    <w:rPr>
      <w:rFonts w:ascii="Arial" w:hAnsi="Arial" w:cs="Arial"/>
      <w:sz w:val="22"/>
      <w:u w:val="single"/>
      <w:lang w:val="lv-LV"/>
    </w:rPr>
  </w:style>
  <w:style w:type="paragraph" w:styleId="Heading8">
    <w:name w:val="heading 8"/>
    <w:basedOn w:val="Normal"/>
    <w:next w:val="Normal"/>
    <w:link w:val="Heading8Char"/>
    <w:qFormat/>
    <w:pPr>
      <w:keepNext/>
      <w:jc w:val="right"/>
      <w:outlineLvl w:val="7"/>
    </w:pPr>
    <w:rPr>
      <w:rFonts w:ascii="Arial" w:hAnsi="Arial"/>
      <w:b/>
      <w:bCs/>
      <w:sz w:val="22"/>
      <w:lang w:val="lv-LV" w:eastAsia="x-none"/>
    </w:rPr>
  </w:style>
  <w:style w:type="paragraph" w:styleId="Heading9">
    <w:name w:val="heading 9"/>
    <w:basedOn w:val="Normal"/>
    <w:next w:val="Normal"/>
    <w:link w:val="Heading9Char"/>
    <w:qFormat/>
    <w:pPr>
      <w:keepNext/>
      <w:outlineLvl w:val="8"/>
    </w:pPr>
    <w:rPr>
      <w:rFonts w:ascii="Arial" w:hAnsi="Arial"/>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lang w:val="lv-LV"/>
    </w:rPr>
  </w:style>
  <w:style w:type="paragraph" w:styleId="BodyText2">
    <w:name w:val="Body Text 2"/>
    <w:basedOn w:val="Normal"/>
    <w:link w:val="BodyText2Char"/>
    <w:pPr>
      <w:jc w:val="both"/>
    </w:pPr>
    <w:rPr>
      <w:rFonts w:ascii="Arial" w:hAnsi="Arial" w:cs="Arial"/>
      <w:sz w:val="22"/>
    </w:rPr>
  </w:style>
  <w:style w:type="paragraph" w:customStyle="1" w:styleId="FR1">
    <w:name w:val="FR1"/>
    <w:pPr>
      <w:widowControl w:val="0"/>
      <w:spacing w:before="800"/>
    </w:pPr>
    <w:rPr>
      <w:rFonts w:ascii="Arial" w:hAnsi="Arial"/>
      <w:snapToGrid w:val="0"/>
      <w:sz w:val="28"/>
      <w:lang w:eastAsia="en-US"/>
    </w:rPr>
  </w:style>
  <w:style w:type="paragraph" w:customStyle="1" w:styleId="FR3">
    <w:name w:val="FR3"/>
    <w:pPr>
      <w:widowControl w:val="0"/>
    </w:pPr>
    <w:rPr>
      <w:rFonts w:ascii="Courier New" w:hAnsi="Courier New"/>
      <w:snapToGrid w:val="0"/>
      <w:sz w:val="18"/>
      <w:lang w:val="en-US" w:eastAsia="en-US"/>
    </w:rPr>
  </w:style>
  <w:style w:type="paragraph" w:styleId="BodyText3">
    <w:name w:val="Body Text 3"/>
    <w:basedOn w:val="Normal"/>
    <w:rPr>
      <w:rFonts w:ascii="Arial" w:hAnsi="Arial" w:cs="Arial"/>
      <w:sz w:val="20"/>
    </w:rPr>
  </w:style>
  <w:style w:type="paragraph" w:customStyle="1" w:styleId="FR2">
    <w:name w:val="FR2"/>
    <w:pPr>
      <w:widowControl w:val="0"/>
      <w:spacing w:line="320" w:lineRule="auto"/>
      <w:ind w:left="1840" w:right="1800"/>
      <w:jc w:val="center"/>
    </w:pPr>
    <w:rPr>
      <w:i/>
      <w:snapToGrid w:val="0"/>
      <w:sz w:val="18"/>
      <w:lang w:eastAsia="en-US"/>
    </w:rPr>
  </w:style>
  <w:style w:type="paragraph" w:styleId="Footer">
    <w:name w:val="footer"/>
    <w:basedOn w:val="Normal"/>
    <w:link w:val="FooterChar"/>
    <w:pPr>
      <w:tabs>
        <w:tab w:val="center" w:pos="4677"/>
        <w:tab w:val="right" w:pos="9355"/>
      </w:tabs>
    </w:pPr>
  </w:style>
  <w:style w:type="character" w:styleId="PageNumber">
    <w:name w:val="page number"/>
    <w:basedOn w:val="DefaultParagraphFont"/>
  </w:style>
  <w:style w:type="paragraph" w:styleId="Header">
    <w:name w:val="header"/>
    <w:basedOn w:val="Normal"/>
    <w:link w:val="HeaderChar"/>
    <w:pPr>
      <w:tabs>
        <w:tab w:val="center" w:pos="4677"/>
        <w:tab w:val="right" w:pos="9355"/>
      </w:tabs>
    </w:pPr>
    <w:rPr>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jc w:val="center"/>
    </w:pPr>
    <w:rPr>
      <w:b/>
      <w:bCs/>
      <w:sz w:val="28"/>
      <w:szCs w:val="28"/>
    </w:rPr>
  </w:style>
  <w:style w:type="paragraph" w:styleId="BodyTextIndent">
    <w:name w:val="Body Text Indent"/>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1134" w:hanging="1134"/>
      <w:jc w:val="both"/>
    </w:pPr>
    <w:rPr>
      <w:rFonts w:ascii="RimHelvetica" w:hAnsi="RimHelvetica"/>
      <w:color w:val="000000"/>
      <w:sz w:val="22"/>
      <w:szCs w:val="22"/>
      <w:lang w:val="lv-LV"/>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ind w:left="645"/>
      <w:jc w:val="both"/>
    </w:pPr>
    <w:rPr>
      <w:b/>
      <w:bCs/>
      <w:sz w:val="28"/>
      <w:szCs w:val="28"/>
      <w:lang w:val="lv-LV"/>
    </w:rPr>
  </w:style>
  <w:style w:type="paragraph" w:customStyle="1" w:styleId="ConsNormal">
    <w:name w:val="ConsNormal"/>
    <w:pPr>
      <w:widowControl w:val="0"/>
      <w:autoSpaceDE w:val="0"/>
      <w:autoSpaceDN w:val="0"/>
      <w:adjustRightInd w:val="0"/>
      <w:ind w:right="19772" w:firstLine="720"/>
    </w:pPr>
    <w:rPr>
      <w:rFonts w:ascii="Consultant" w:hAnsi="Consultant"/>
      <w:lang w:val="ru-RU" w:eastAsia="en-US"/>
    </w:rPr>
  </w:style>
  <w:style w:type="paragraph" w:styleId="BalloonText">
    <w:name w:val="Balloon Text"/>
    <w:basedOn w:val="Normal"/>
    <w:semiHidden/>
    <w:rsid w:val="00DB7DAE"/>
    <w:rPr>
      <w:rFonts w:ascii="Tahoma" w:hAnsi="Tahoma" w:cs="Tahoma"/>
      <w:sz w:val="16"/>
      <w:szCs w:val="16"/>
    </w:rPr>
  </w:style>
  <w:style w:type="table" w:styleId="TableGrid">
    <w:name w:val="Table Grid"/>
    <w:basedOn w:val="TableNormal"/>
    <w:uiPriority w:val="59"/>
    <w:rsid w:val="007C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5784"/>
    <w:rPr>
      <w:color w:val="0000FF"/>
      <w:u w:val="single"/>
    </w:rPr>
  </w:style>
  <w:style w:type="character" w:styleId="FollowedHyperlink">
    <w:name w:val="FollowedHyperlink"/>
    <w:rsid w:val="00495784"/>
    <w:rPr>
      <w:color w:val="800080"/>
      <w:u w:val="single"/>
    </w:rPr>
  </w:style>
  <w:style w:type="paragraph" w:customStyle="1" w:styleId="ConsPlusNormal">
    <w:name w:val="ConsPlusNormal"/>
    <w:rsid w:val="003A7ABE"/>
    <w:pPr>
      <w:widowControl w:val="0"/>
      <w:autoSpaceDE w:val="0"/>
      <w:autoSpaceDN w:val="0"/>
      <w:adjustRightInd w:val="0"/>
      <w:ind w:firstLine="720"/>
    </w:pPr>
    <w:rPr>
      <w:rFonts w:ascii="Arial" w:hAnsi="Arial" w:cs="Arial"/>
      <w:lang w:val="ru-RU" w:eastAsia="ru-RU"/>
    </w:rPr>
  </w:style>
  <w:style w:type="paragraph" w:customStyle="1" w:styleId="Indent1">
    <w:name w:val="Indent 1"/>
    <w:basedOn w:val="Normal"/>
    <w:rsid w:val="00E853A3"/>
    <w:pPr>
      <w:tabs>
        <w:tab w:val="left" w:pos="567"/>
      </w:tabs>
      <w:overflowPunct w:val="0"/>
      <w:autoSpaceDE w:val="0"/>
      <w:autoSpaceDN w:val="0"/>
      <w:adjustRightInd w:val="0"/>
      <w:spacing w:before="140" w:after="140"/>
      <w:ind w:left="567" w:hanging="567"/>
      <w:jc w:val="both"/>
      <w:textAlignment w:val="baseline"/>
    </w:pPr>
    <w:rPr>
      <w:rFonts w:eastAsia="SimSun"/>
      <w:b/>
      <w:noProof/>
      <w:snapToGrid w:val="0"/>
      <w:color w:val="000000"/>
      <w:sz w:val="20"/>
      <w:szCs w:val="20"/>
      <w:lang w:eastAsia="zh-CN"/>
    </w:rPr>
  </w:style>
  <w:style w:type="paragraph" w:customStyle="1" w:styleId="Indent2">
    <w:name w:val="Indent 2"/>
    <w:basedOn w:val="Normal"/>
    <w:rsid w:val="00D77160"/>
    <w:pPr>
      <w:tabs>
        <w:tab w:val="left" w:pos="1134"/>
      </w:tabs>
      <w:overflowPunct w:val="0"/>
      <w:autoSpaceDE w:val="0"/>
      <w:autoSpaceDN w:val="0"/>
      <w:adjustRightInd w:val="0"/>
      <w:spacing w:after="80"/>
      <w:ind w:left="1134" w:hanging="567"/>
      <w:jc w:val="both"/>
      <w:textAlignment w:val="baseline"/>
    </w:pPr>
    <w:rPr>
      <w:rFonts w:eastAsia="SimSun"/>
      <w:b/>
      <w:noProof/>
      <w:snapToGrid w:val="0"/>
      <w:color w:val="000000"/>
      <w:sz w:val="20"/>
      <w:szCs w:val="20"/>
      <w:lang w:eastAsia="zh-CN"/>
    </w:rPr>
  </w:style>
  <w:style w:type="character" w:customStyle="1" w:styleId="BoldItalic">
    <w:name w:val="Bold Italic"/>
    <w:rsid w:val="00D77160"/>
    <w:rPr>
      <w:rFonts w:cs="Times New Roman"/>
      <w:b/>
      <w:i/>
    </w:rPr>
  </w:style>
  <w:style w:type="character" w:customStyle="1" w:styleId="HeaderChar">
    <w:name w:val="Header Char"/>
    <w:link w:val="Header"/>
    <w:rsid w:val="00ED0E59"/>
    <w:rPr>
      <w:sz w:val="24"/>
      <w:szCs w:val="24"/>
    </w:rPr>
  </w:style>
  <w:style w:type="paragraph" w:styleId="TOC3">
    <w:name w:val="toc 3"/>
    <w:basedOn w:val="Normal"/>
    <w:next w:val="Normal"/>
    <w:rsid w:val="007620CD"/>
    <w:rPr>
      <w:sz w:val="22"/>
      <w:lang w:val="ru-RU" w:eastAsia="ru-RU"/>
    </w:rPr>
  </w:style>
  <w:style w:type="paragraph" w:customStyle="1" w:styleId="Style1">
    <w:name w:val="Style1"/>
    <w:basedOn w:val="Normal"/>
    <w:uiPriority w:val="99"/>
    <w:rsid w:val="000064A9"/>
    <w:pPr>
      <w:widowControl w:val="0"/>
      <w:autoSpaceDE w:val="0"/>
      <w:autoSpaceDN w:val="0"/>
      <w:adjustRightInd w:val="0"/>
      <w:spacing w:line="202" w:lineRule="exact"/>
      <w:jc w:val="both"/>
    </w:pPr>
  </w:style>
  <w:style w:type="paragraph" w:customStyle="1" w:styleId="Style4">
    <w:name w:val="Style4"/>
    <w:basedOn w:val="Normal"/>
    <w:uiPriority w:val="99"/>
    <w:rsid w:val="000064A9"/>
    <w:pPr>
      <w:widowControl w:val="0"/>
      <w:autoSpaceDE w:val="0"/>
      <w:autoSpaceDN w:val="0"/>
      <w:adjustRightInd w:val="0"/>
      <w:spacing w:line="206" w:lineRule="exact"/>
      <w:ind w:hanging="278"/>
    </w:pPr>
  </w:style>
  <w:style w:type="paragraph" w:customStyle="1" w:styleId="Style10">
    <w:name w:val="Style10"/>
    <w:basedOn w:val="Normal"/>
    <w:uiPriority w:val="99"/>
    <w:rsid w:val="000064A9"/>
    <w:pPr>
      <w:widowControl w:val="0"/>
      <w:autoSpaceDE w:val="0"/>
      <w:autoSpaceDN w:val="0"/>
      <w:adjustRightInd w:val="0"/>
      <w:spacing w:line="211" w:lineRule="exact"/>
      <w:ind w:hanging="278"/>
    </w:pPr>
  </w:style>
  <w:style w:type="paragraph" w:customStyle="1" w:styleId="Style11">
    <w:name w:val="Style11"/>
    <w:basedOn w:val="Normal"/>
    <w:uiPriority w:val="99"/>
    <w:rsid w:val="000064A9"/>
    <w:pPr>
      <w:widowControl w:val="0"/>
      <w:autoSpaceDE w:val="0"/>
      <w:autoSpaceDN w:val="0"/>
      <w:adjustRightInd w:val="0"/>
    </w:pPr>
  </w:style>
  <w:style w:type="character" w:customStyle="1" w:styleId="FontStyle23">
    <w:name w:val="Font Style23"/>
    <w:uiPriority w:val="99"/>
    <w:rsid w:val="000064A9"/>
    <w:rPr>
      <w:rFonts w:ascii="Times New Roman" w:hAnsi="Times New Roman" w:cs="Times New Roman"/>
      <w:b/>
      <w:bCs/>
      <w:sz w:val="14"/>
      <w:szCs w:val="14"/>
    </w:rPr>
  </w:style>
  <w:style w:type="character" w:customStyle="1" w:styleId="FontStyle24">
    <w:name w:val="Font Style24"/>
    <w:uiPriority w:val="99"/>
    <w:rsid w:val="000064A9"/>
    <w:rPr>
      <w:rFonts w:ascii="Times New Roman" w:hAnsi="Times New Roman" w:cs="Times New Roman"/>
      <w:sz w:val="14"/>
      <w:szCs w:val="14"/>
    </w:rPr>
  </w:style>
  <w:style w:type="character" w:customStyle="1" w:styleId="FontStyle26">
    <w:name w:val="Font Style26"/>
    <w:uiPriority w:val="99"/>
    <w:rsid w:val="000064A9"/>
    <w:rPr>
      <w:rFonts w:ascii="Times New Roman" w:hAnsi="Times New Roman" w:cs="Times New Roman"/>
      <w:spacing w:val="20"/>
      <w:sz w:val="10"/>
      <w:szCs w:val="10"/>
    </w:rPr>
  </w:style>
  <w:style w:type="paragraph" w:customStyle="1" w:styleId="Style7">
    <w:name w:val="Style7"/>
    <w:basedOn w:val="Normal"/>
    <w:uiPriority w:val="99"/>
    <w:rsid w:val="009063FB"/>
    <w:pPr>
      <w:widowControl w:val="0"/>
      <w:autoSpaceDE w:val="0"/>
      <w:autoSpaceDN w:val="0"/>
      <w:adjustRightInd w:val="0"/>
      <w:spacing w:line="206" w:lineRule="exact"/>
      <w:ind w:firstLine="782"/>
    </w:pPr>
  </w:style>
  <w:style w:type="paragraph" w:customStyle="1" w:styleId="Style8">
    <w:name w:val="Style8"/>
    <w:basedOn w:val="Normal"/>
    <w:uiPriority w:val="99"/>
    <w:rsid w:val="009063FB"/>
    <w:pPr>
      <w:widowControl w:val="0"/>
      <w:autoSpaceDE w:val="0"/>
      <w:autoSpaceDN w:val="0"/>
      <w:adjustRightInd w:val="0"/>
    </w:pPr>
  </w:style>
  <w:style w:type="paragraph" w:customStyle="1" w:styleId="Style9">
    <w:name w:val="Style9"/>
    <w:basedOn w:val="Normal"/>
    <w:uiPriority w:val="99"/>
    <w:rsid w:val="009063FB"/>
    <w:pPr>
      <w:widowControl w:val="0"/>
      <w:autoSpaceDE w:val="0"/>
      <w:autoSpaceDN w:val="0"/>
      <w:adjustRightInd w:val="0"/>
      <w:spacing w:line="156" w:lineRule="exact"/>
    </w:pPr>
  </w:style>
  <w:style w:type="paragraph" w:customStyle="1" w:styleId="Style13">
    <w:name w:val="Style13"/>
    <w:basedOn w:val="Normal"/>
    <w:uiPriority w:val="99"/>
    <w:rsid w:val="009063FB"/>
    <w:pPr>
      <w:widowControl w:val="0"/>
      <w:autoSpaceDE w:val="0"/>
      <w:autoSpaceDN w:val="0"/>
      <w:adjustRightInd w:val="0"/>
    </w:pPr>
  </w:style>
  <w:style w:type="paragraph" w:customStyle="1" w:styleId="Style14">
    <w:name w:val="Style14"/>
    <w:basedOn w:val="Normal"/>
    <w:uiPriority w:val="99"/>
    <w:rsid w:val="009063FB"/>
    <w:pPr>
      <w:widowControl w:val="0"/>
      <w:autoSpaceDE w:val="0"/>
      <w:autoSpaceDN w:val="0"/>
      <w:adjustRightInd w:val="0"/>
    </w:pPr>
  </w:style>
  <w:style w:type="character" w:customStyle="1" w:styleId="FontStyle25">
    <w:name w:val="Font Style25"/>
    <w:uiPriority w:val="99"/>
    <w:rsid w:val="009063FB"/>
    <w:rPr>
      <w:rFonts w:ascii="Times New Roman" w:hAnsi="Times New Roman" w:cs="Times New Roman"/>
      <w:sz w:val="12"/>
      <w:szCs w:val="12"/>
    </w:rPr>
  </w:style>
  <w:style w:type="character" w:customStyle="1" w:styleId="FontStyle28">
    <w:name w:val="Font Style28"/>
    <w:uiPriority w:val="99"/>
    <w:rsid w:val="009063FB"/>
    <w:rPr>
      <w:rFonts w:ascii="Times New Roman" w:hAnsi="Times New Roman" w:cs="Times New Roman"/>
      <w:spacing w:val="10"/>
      <w:sz w:val="14"/>
      <w:szCs w:val="14"/>
    </w:rPr>
  </w:style>
  <w:style w:type="character" w:customStyle="1" w:styleId="FontStyle30">
    <w:name w:val="Font Style30"/>
    <w:uiPriority w:val="99"/>
    <w:rsid w:val="009063FB"/>
    <w:rPr>
      <w:rFonts w:ascii="Times New Roman" w:hAnsi="Times New Roman" w:cs="Times New Roman"/>
      <w:i/>
      <w:iCs/>
      <w:sz w:val="12"/>
      <w:szCs w:val="12"/>
    </w:rPr>
  </w:style>
  <w:style w:type="paragraph" w:customStyle="1" w:styleId="Style15">
    <w:name w:val="Style15"/>
    <w:basedOn w:val="Normal"/>
    <w:uiPriority w:val="99"/>
    <w:rsid w:val="00F837B1"/>
    <w:pPr>
      <w:widowControl w:val="0"/>
      <w:autoSpaceDE w:val="0"/>
      <w:autoSpaceDN w:val="0"/>
      <w:adjustRightInd w:val="0"/>
    </w:pPr>
  </w:style>
  <w:style w:type="paragraph" w:customStyle="1" w:styleId="Style16">
    <w:name w:val="Style16"/>
    <w:basedOn w:val="Normal"/>
    <w:uiPriority w:val="99"/>
    <w:rsid w:val="00F837B1"/>
    <w:pPr>
      <w:widowControl w:val="0"/>
      <w:autoSpaceDE w:val="0"/>
      <w:autoSpaceDN w:val="0"/>
      <w:adjustRightInd w:val="0"/>
    </w:pPr>
  </w:style>
  <w:style w:type="paragraph" w:customStyle="1" w:styleId="Style17">
    <w:name w:val="Style17"/>
    <w:basedOn w:val="Normal"/>
    <w:uiPriority w:val="99"/>
    <w:rsid w:val="00F837B1"/>
    <w:pPr>
      <w:widowControl w:val="0"/>
      <w:autoSpaceDE w:val="0"/>
      <w:autoSpaceDN w:val="0"/>
      <w:adjustRightInd w:val="0"/>
    </w:pPr>
  </w:style>
  <w:style w:type="character" w:customStyle="1" w:styleId="FontStyle32">
    <w:name w:val="Font Style32"/>
    <w:uiPriority w:val="99"/>
    <w:rsid w:val="00F837B1"/>
    <w:rPr>
      <w:rFonts w:ascii="Times New Roman" w:hAnsi="Times New Roman" w:cs="Times New Roman"/>
      <w:b/>
      <w:bCs/>
      <w:sz w:val="16"/>
      <w:szCs w:val="16"/>
    </w:rPr>
  </w:style>
  <w:style w:type="character" w:customStyle="1" w:styleId="FontStyle33">
    <w:name w:val="Font Style33"/>
    <w:uiPriority w:val="99"/>
    <w:rsid w:val="004A1632"/>
    <w:rPr>
      <w:rFonts w:ascii="Times New Roman" w:hAnsi="Times New Roman" w:cs="Times New Roman"/>
      <w:b/>
      <w:bCs/>
      <w:i/>
      <w:iCs/>
      <w:w w:val="150"/>
      <w:sz w:val="14"/>
      <w:szCs w:val="14"/>
    </w:rPr>
  </w:style>
  <w:style w:type="paragraph" w:customStyle="1" w:styleId="Style2">
    <w:name w:val="Style2"/>
    <w:basedOn w:val="Normal"/>
    <w:uiPriority w:val="99"/>
    <w:rsid w:val="00D52D7F"/>
    <w:pPr>
      <w:widowControl w:val="0"/>
      <w:autoSpaceDE w:val="0"/>
      <w:autoSpaceDN w:val="0"/>
      <w:adjustRightInd w:val="0"/>
    </w:pPr>
  </w:style>
  <w:style w:type="paragraph" w:customStyle="1" w:styleId="Style21">
    <w:name w:val="Style21"/>
    <w:basedOn w:val="Normal"/>
    <w:uiPriority w:val="99"/>
    <w:rsid w:val="009A324E"/>
    <w:pPr>
      <w:widowControl w:val="0"/>
      <w:autoSpaceDE w:val="0"/>
      <w:autoSpaceDN w:val="0"/>
      <w:adjustRightInd w:val="0"/>
    </w:pPr>
  </w:style>
  <w:style w:type="character" w:customStyle="1" w:styleId="FontStyle35">
    <w:name w:val="Font Style35"/>
    <w:uiPriority w:val="99"/>
    <w:rsid w:val="00FD06FE"/>
    <w:rPr>
      <w:rFonts w:ascii="Times New Roman" w:hAnsi="Times New Roman" w:cs="Times New Roman"/>
      <w:i/>
      <w:iCs/>
      <w:sz w:val="30"/>
      <w:szCs w:val="30"/>
    </w:rPr>
  </w:style>
  <w:style w:type="character" w:customStyle="1" w:styleId="FontStyle11">
    <w:name w:val="Font Style11"/>
    <w:uiPriority w:val="99"/>
    <w:rsid w:val="001A6284"/>
    <w:rPr>
      <w:rFonts w:ascii="Times New Roman" w:hAnsi="Times New Roman" w:cs="Times New Roman"/>
      <w:b/>
      <w:bCs/>
      <w:sz w:val="16"/>
      <w:szCs w:val="16"/>
    </w:rPr>
  </w:style>
  <w:style w:type="character" w:customStyle="1" w:styleId="FontStyle12">
    <w:name w:val="Font Style12"/>
    <w:uiPriority w:val="99"/>
    <w:rsid w:val="001A6284"/>
    <w:rPr>
      <w:rFonts w:ascii="Times New Roman" w:hAnsi="Times New Roman" w:cs="Times New Roman"/>
      <w:sz w:val="16"/>
      <w:szCs w:val="16"/>
    </w:rPr>
  </w:style>
  <w:style w:type="character" w:customStyle="1" w:styleId="FontStyle14">
    <w:name w:val="Font Style14"/>
    <w:uiPriority w:val="99"/>
    <w:rsid w:val="001A6284"/>
    <w:rPr>
      <w:rFonts w:ascii="Times New Roman" w:hAnsi="Times New Roman" w:cs="Times New Roman"/>
      <w:b/>
      <w:bCs/>
      <w:w w:val="50"/>
      <w:sz w:val="30"/>
      <w:szCs w:val="30"/>
    </w:rPr>
  </w:style>
  <w:style w:type="paragraph" w:customStyle="1" w:styleId="Style5">
    <w:name w:val="Style5"/>
    <w:basedOn w:val="Normal"/>
    <w:uiPriority w:val="99"/>
    <w:rsid w:val="001A6284"/>
    <w:pPr>
      <w:widowControl w:val="0"/>
      <w:autoSpaceDE w:val="0"/>
      <w:autoSpaceDN w:val="0"/>
      <w:adjustRightInd w:val="0"/>
      <w:spacing w:line="202" w:lineRule="exact"/>
      <w:jc w:val="both"/>
    </w:pPr>
  </w:style>
  <w:style w:type="paragraph" w:customStyle="1" w:styleId="Style6">
    <w:name w:val="Style6"/>
    <w:basedOn w:val="Normal"/>
    <w:uiPriority w:val="99"/>
    <w:rsid w:val="001A6284"/>
    <w:pPr>
      <w:widowControl w:val="0"/>
      <w:autoSpaceDE w:val="0"/>
      <w:autoSpaceDN w:val="0"/>
      <w:adjustRightInd w:val="0"/>
    </w:pPr>
  </w:style>
  <w:style w:type="character" w:customStyle="1" w:styleId="FontStyle15">
    <w:name w:val="Font Style15"/>
    <w:uiPriority w:val="99"/>
    <w:rsid w:val="001A6284"/>
    <w:rPr>
      <w:rFonts w:ascii="Times New Roman" w:hAnsi="Times New Roman" w:cs="Times New Roman"/>
      <w:sz w:val="16"/>
      <w:szCs w:val="16"/>
    </w:rPr>
  </w:style>
  <w:style w:type="character" w:customStyle="1" w:styleId="FontStyle16">
    <w:name w:val="Font Style16"/>
    <w:uiPriority w:val="99"/>
    <w:rsid w:val="001A6284"/>
    <w:rPr>
      <w:rFonts w:ascii="Times New Roman" w:hAnsi="Times New Roman" w:cs="Times New Roman"/>
      <w:i/>
      <w:iCs/>
      <w:sz w:val="16"/>
      <w:szCs w:val="16"/>
    </w:rPr>
  </w:style>
  <w:style w:type="paragraph" w:styleId="NoSpacing">
    <w:name w:val="No Spacing"/>
    <w:uiPriority w:val="1"/>
    <w:qFormat/>
    <w:rsid w:val="003C54F4"/>
    <w:rPr>
      <w:sz w:val="24"/>
      <w:szCs w:val="24"/>
      <w:lang w:val="en-US" w:eastAsia="en-US"/>
    </w:rPr>
  </w:style>
  <w:style w:type="paragraph" w:styleId="ListParagraph">
    <w:name w:val="List Paragraph"/>
    <w:basedOn w:val="Normal"/>
    <w:uiPriority w:val="34"/>
    <w:qFormat/>
    <w:rsid w:val="00D94EEA"/>
    <w:pPr>
      <w:ind w:left="720"/>
      <w:contextualSpacing/>
    </w:pPr>
    <w:rPr>
      <w:lang w:val="ru-RU" w:eastAsia="ru-RU"/>
    </w:rPr>
  </w:style>
  <w:style w:type="paragraph" w:customStyle="1" w:styleId="tv2131">
    <w:name w:val="tv2131"/>
    <w:basedOn w:val="Normal"/>
    <w:rsid w:val="002C726A"/>
    <w:pPr>
      <w:spacing w:line="360" w:lineRule="auto"/>
      <w:ind w:firstLine="300"/>
    </w:pPr>
    <w:rPr>
      <w:color w:val="414142"/>
      <w:sz w:val="20"/>
      <w:szCs w:val="20"/>
    </w:rPr>
  </w:style>
  <w:style w:type="character" w:customStyle="1" w:styleId="Heading9Char">
    <w:name w:val="Heading 9 Char"/>
    <w:link w:val="Heading9"/>
    <w:rsid w:val="00FE05A9"/>
    <w:rPr>
      <w:rFonts w:ascii="Arial" w:hAnsi="Arial" w:cs="Arial"/>
      <w:b/>
      <w:bCs/>
      <w:sz w:val="24"/>
      <w:szCs w:val="24"/>
      <w:lang w:val="lv-LV"/>
    </w:rPr>
  </w:style>
  <w:style w:type="character" w:customStyle="1" w:styleId="Heading8Char">
    <w:name w:val="Heading 8 Char"/>
    <w:link w:val="Heading8"/>
    <w:rsid w:val="00FE05A9"/>
    <w:rPr>
      <w:rFonts w:ascii="Arial" w:hAnsi="Arial" w:cs="Arial"/>
      <w:b/>
      <w:bCs/>
      <w:sz w:val="22"/>
      <w:szCs w:val="24"/>
      <w:lang w:val="lv-LV"/>
    </w:rPr>
  </w:style>
  <w:style w:type="paragraph" w:customStyle="1" w:styleId="tv213">
    <w:name w:val="tv213"/>
    <w:basedOn w:val="Normal"/>
    <w:rsid w:val="009202A8"/>
    <w:pPr>
      <w:spacing w:before="100" w:beforeAutospacing="1" w:after="100" w:afterAutospacing="1"/>
    </w:pPr>
    <w:rPr>
      <w:lang w:val="ru-RU" w:eastAsia="ru-RU"/>
    </w:rPr>
  </w:style>
  <w:style w:type="paragraph" w:customStyle="1" w:styleId="tvhtml">
    <w:name w:val="tv_html"/>
    <w:basedOn w:val="Normal"/>
    <w:rsid w:val="00DE1227"/>
    <w:pPr>
      <w:spacing w:before="100" w:beforeAutospacing="1" w:after="100" w:afterAutospacing="1"/>
    </w:pPr>
    <w:rPr>
      <w:lang w:val="ru-RU" w:eastAsia="ru-RU"/>
    </w:rPr>
  </w:style>
  <w:style w:type="character" w:customStyle="1" w:styleId="tvhtml1">
    <w:name w:val="tv_html1"/>
    <w:basedOn w:val="DefaultParagraphFont"/>
    <w:rsid w:val="005435B0"/>
  </w:style>
  <w:style w:type="character" w:customStyle="1" w:styleId="BodyText2Char">
    <w:name w:val="Body Text 2 Char"/>
    <w:basedOn w:val="DefaultParagraphFont"/>
    <w:link w:val="BodyText2"/>
    <w:rsid w:val="00965E0B"/>
    <w:rPr>
      <w:rFonts w:ascii="Arial" w:hAnsi="Arial" w:cs="Arial"/>
      <w:sz w:val="22"/>
      <w:szCs w:val="24"/>
      <w:lang w:val="en-US" w:eastAsia="en-US"/>
    </w:rPr>
  </w:style>
  <w:style w:type="character" w:customStyle="1" w:styleId="FooterChar">
    <w:name w:val="Footer Char"/>
    <w:basedOn w:val="DefaultParagraphFont"/>
    <w:link w:val="Footer"/>
    <w:rsid w:val="00475D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051">
      <w:bodyDiv w:val="1"/>
      <w:marLeft w:val="0"/>
      <w:marRight w:val="0"/>
      <w:marTop w:val="0"/>
      <w:marBottom w:val="0"/>
      <w:divBdr>
        <w:top w:val="none" w:sz="0" w:space="0" w:color="auto"/>
        <w:left w:val="none" w:sz="0" w:space="0" w:color="auto"/>
        <w:bottom w:val="none" w:sz="0" w:space="0" w:color="auto"/>
        <w:right w:val="none" w:sz="0" w:space="0" w:color="auto"/>
      </w:divBdr>
    </w:div>
    <w:div w:id="272172273">
      <w:bodyDiv w:val="1"/>
      <w:marLeft w:val="0"/>
      <w:marRight w:val="0"/>
      <w:marTop w:val="0"/>
      <w:marBottom w:val="0"/>
      <w:divBdr>
        <w:top w:val="none" w:sz="0" w:space="0" w:color="auto"/>
        <w:left w:val="none" w:sz="0" w:space="0" w:color="auto"/>
        <w:bottom w:val="none" w:sz="0" w:space="0" w:color="auto"/>
        <w:right w:val="none" w:sz="0" w:space="0" w:color="auto"/>
      </w:divBdr>
    </w:div>
    <w:div w:id="283780707">
      <w:bodyDiv w:val="1"/>
      <w:marLeft w:val="0"/>
      <w:marRight w:val="0"/>
      <w:marTop w:val="0"/>
      <w:marBottom w:val="0"/>
      <w:divBdr>
        <w:top w:val="none" w:sz="0" w:space="0" w:color="auto"/>
        <w:left w:val="none" w:sz="0" w:space="0" w:color="auto"/>
        <w:bottom w:val="none" w:sz="0" w:space="0" w:color="auto"/>
        <w:right w:val="none" w:sz="0" w:space="0" w:color="auto"/>
      </w:divBdr>
    </w:div>
    <w:div w:id="445780384">
      <w:bodyDiv w:val="1"/>
      <w:marLeft w:val="0"/>
      <w:marRight w:val="0"/>
      <w:marTop w:val="0"/>
      <w:marBottom w:val="0"/>
      <w:divBdr>
        <w:top w:val="none" w:sz="0" w:space="0" w:color="auto"/>
        <w:left w:val="none" w:sz="0" w:space="0" w:color="auto"/>
        <w:bottom w:val="none" w:sz="0" w:space="0" w:color="auto"/>
        <w:right w:val="none" w:sz="0" w:space="0" w:color="auto"/>
      </w:divBdr>
      <w:divsChild>
        <w:div w:id="421874087">
          <w:marLeft w:val="0"/>
          <w:marRight w:val="0"/>
          <w:marTop w:val="0"/>
          <w:marBottom w:val="0"/>
          <w:divBdr>
            <w:top w:val="none" w:sz="0" w:space="0" w:color="auto"/>
            <w:left w:val="none" w:sz="0" w:space="0" w:color="auto"/>
            <w:bottom w:val="none" w:sz="0" w:space="0" w:color="auto"/>
            <w:right w:val="none" w:sz="0" w:space="0" w:color="auto"/>
          </w:divBdr>
          <w:divsChild>
            <w:div w:id="454716297">
              <w:marLeft w:val="0"/>
              <w:marRight w:val="0"/>
              <w:marTop w:val="0"/>
              <w:marBottom w:val="0"/>
              <w:divBdr>
                <w:top w:val="none" w:sz="0" w:space="0" w:color="auto"/>
                <w:left w:val="none" w:sz="0" w:space="0" w:color="auto"/>
                <w:bottom w:val="none" w:sz="0" w:space="0" w:color="auto"/>
                <w:right w:val="none" w:sz="0" w:space="0" w:color="auto"/>
              </w:divBdr>
              <w:divsChild>
                <w:div w:id="1290362243">
                  <w:marLeft w:val="0"/>
                  <w:marRight w:val="0"/>
                  <w:marTop w:val="0"/>
                  <w:marBottom w:val="0"/>
                  <w:divBdr>
                    <w:top w:val="none" w:sz="0" w:space="0" w:color="auto"/>
                    <w:left w:val="none" w:sz="0" w:space="0" w:color="auto"/>
                    <w:bottom w:val="none" w:sz="0" w:space="0" w:color="auto"/>
                    <w:right w:val="none" w:sz="0" w:space="0" w:color="auto"/>
                  </w:divBdr>
                  <w:divsChild>
                    <w:div w:id="329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3797">
      <w:bodyDiv w:val="1"/>
      <w:marLeft w:val="0"/>
      <w:marRight w:val="0"/>
      <w:marTop w:val="0"/>
      <w:marBottom w:val="0"/>
      <w:divBdr>
        <w:top w:val="none" w:sz="0" w:space="0" w:color="auto"/>
        <w:left w:val="none" w:sz="0" w:space="0" w:color="auto"/>
        <w:bottom w:val="none" w:sz="0" w:space="0" w:color="auto"/>
        <w:right w:val="none" w:sz="0" w:space="0" w:color="auto"/>
      </w:divBdr>
    </w:div>
    <w:div w:id="652561252">
      <w:bodyDiv w:val="1"/>
      <w:marLeft w:val="0"/>
      <w:marRight w:val="0"/>
      <w:marTop w:val="0"/>
      <w:marBottom w:val="0"/>
      <w:divBdr>
        <w:top w:val="none" w:sz="0" w:space="0" w:color="auto"/>
        <w:left w:val="none" w:sz="0" w:space="0" w:color="auto"/>
        <w:bottom w:val="none" w:sz="0" w:space="0" w:color="auto"/>
        <w:right w:val="none" w:sz="0" w:space="0" w:color="auto"/>
      </w:divBdr>
    </w:div>
    <w:div w:id="879363707">
      <w:bodyDiv w:val="1"/>
      <w:marLeft w:val="0"/>
      <w:marRight w:val="0"/>
      <w:marTop w:val="0"/>
      <w:marBottom w:val="0"/>
      <w:divBdr>
        <w:top w:val="none" w:sz="0" w:space="0" w:color="auto"/>
        <w:left w:val="none" w:sz="0" w:space="0" w:color="auto"/>
        <w:bottom w:val="none" w:sz="0" w:space="0" w:color="auto"/>
        <w:right w:val="none" w:sz="0" w:space="0" w:color="auto"/>
      </w:divBdr>
    </w:div>
    <w:div w:id="930359598">
      <w:bodyDiv w:val="1"/>
      <w:marLeft w:val="0"/>
      <w:marRight w:val="0"/>
      <w:marTop w:val="0"/>
      <w:marBottom w:val="0"/>
      <w:divBdr>
        <w:top w:val="none" w:sz="0" w:space="0" w:color="auto"/>
        <w:left w:val="none" w:sz="0" w:space="0" w:color="auto"/>
        <w:bottom w:val="none" w:sz="0" w:space="0" w:color="auto"/>
        <w:right w:val="none" w:sz="0" w:space="0" w:color="auto"/>
      </w:divBdr>
    </w:div>
    <w:div w:id="1087506233">
      <w:bodyDiv w:val="1"/>
      <w:marLeft w:val="0"/>
      <w:marRight w:val="0"/>
      <w:marTop w:val="0"/>
      <w:marBottom w:val="0"/>
      <w:divBdr>
        <w:top w:val="none" w:sz="0" w:space="0" w:color="auto"/>
        <w:left w:val="none" w:sz="0" w:space="0" w:color="auto"/>
        <w:bottom w:val="none" w:sz="0" w:space="0" w:color="auto"/>
        <w:right w:val="none" w:sz="0" w:space="0" w:color="auto"/>
      </w:divBdr>
    </w:div>
    <w:div w:id="1165584255">
      <w:bodyDiv w:val="1"/>
      <w:marLeft w:val="100"/>
      <w:marRight w:val="100"/>
      <w:marTop w:val="0"/>
      <w:marBottom w:val="0"/>
      <w:divBdr>
        <w:top w:val="none" w:sz="0" w:space="0" w:color="auto"/>
        <w:left w:val="none" w:sz="0" w:space="0" w:color="auto"/>
        <w:bottom w:val="none" w:sz="0" w:space="0" w:color="auto"/>
        <w:right w:val="none" w:sz="0" w:space="0" w:color="auto"/>
      </w:divBdr>
      <w:divsChild>
        <w:div w:id="1411653256">
          <w:marLeft w:val="0"/>
          <w:marRight w:val="0"/>
          <w:marTop w:val="240"/>
          <w:marBottom w:val="0"/>
          <w:divBdr>
            <w:top w:val="none" w:sz="0" w:space="0" w:color="auto"/>
            <w:left w:val="none" w:sz="0" w:space="0" w:color="auto"/>
            <w:bottom w:val="none" w:sz="0" w:space="0" w:color="auto"/>
            <w:right w:val="none" w:sz="0" w:space="0" w:color="auto"/>
          </w:divBdr>
        </w:div>
      </w:divsChild>
    </w:div>
    <w:div w:id="1291130097">
      <w:bodyDiv w:val="1"/>
      <w:marLeft w:val="0"/>
      <w:marRight w:val="0"/>
      <w:marTop w:val="0"/>
      <w:marBottom w:val="0"/>
      <w:divBdr>
        <w:top w:val="none" w:sz="0" w:space="0" w:color="auto"/>
        <w:left w:val="none" w:sz="0" w:space="0" w:color="auto"/>
        <w:bottom w:val="none" w:sz="0" w:space="0" w:color="auto"/>
        <w:right w:val="none" w:sz="0" w:space="0" w:color="auto"/>
      </w:divBdr>
    </w:div>
    <w:div w:id="1293636788">
      <w:bodyDiv w:val="1"/>
      <w:marLeft w:val="0"/>
      <w:marRight w:val="0"/>
      <w:marTop w:val="0"/>
      <w:marBottom w:val="0"/>
      <w:divBdr>
        <w:top w:val="none" w:sz="0" w:space="0" w:color="auto"/>
        <w:left w:val="none" w:sz="0" w:space="0" w:color="auto"/>
        <w:bottom w:val="none" w:sz="0" w:space="0" w:color="auto"/>
        <w:right w:val="none" w:sz="0" w:space="0" w:color="auto"/>
      </w:divBdr>
    </w:div>
    <w:div w:id="1297679743">
      <w:bodyDiv w:val="1"/>
      <w:marLeft w:val="0"/>
      <w:marRight w:val="0"/>
      <w:marTop w:val="0"/>
      <w:marBottom w:val="0"/>
      <w:divBdr>
        <w:top w:val="none" w:sz="0" w:space="0" w:color="auto"/>
        <w:left w:val="none" w:sz="0" w:space="0" w:color="auto"/>
        <w:bottom w:val="none" w:sz="0" w:space="0" w:color="auto"/>
        <w:right w:val="none" w:sz="0" w:space="0" w:color="auto"/>
      </w:divBdr>
    </w:div>
    <w:div w:id="1302268388">
      <w:bodyDiv w:val="1"/>
      <w:marLeft w:val="0"/>
      <w:marRight w:val="0"/>
      <w:marTop w:val="0"/>
      <w:marBottom w:val="0"/>
      <w:divBdr>
        <w:top w:val="none" w:sz="0" w:space="0" w:color="auto"/>
        <w:left w:val="none" w:sz="0" w:space="0" w:color="auto"/>
        <w:bottom w:val="none" w:sz="0" w:space="0" w:color="auto"/>
        <w:right w:val="none" w:sz="0" w:space="0" w:color="auto"/>
      </w:divBdr>
    </w:div>
    <w:div w:id="1353072413">
      <w:bodyDiv w:val="1"/>
      <w:marLeft w:val="0"/>
      <w:marRight w:val="0"/>
      <w:marTop w:val="0"/>
      <w:marBottom w:val="0"/>
      <w:divBdr>
        <w:top w:val="none" w:sz="0" w:space="0" w:color="auto"/>
        <w:left w:val="none" w:sz="0" w:space="0" w:color="auto"/>
        <w:bottom w:val="none" w:sz="0" w:space="0" w:color="auto"/>
        <w:right w:val="none" w:sz="0" w:space="0" w:color="auto"/>
      </w:divBdr>
    </w:div>
    <w:div w:id="1655060829">
      <w:bodyDiv w:val="1"/>
      <w:marLeft w:val="0"/>
      <w:marRight w:val="0"/>
      <w:marTop w:val="0"/>
      <w:marBottom w:val="0"/>
      <w:divBdr>
        <w:top w:val="none" w:sz="0" w:space="0" w:color="auto"/>
        <w:left w:val="none" w:sz="0" w:space="0" w:color="auto"/>
        <w:bottom w:val="none" w:sz="0" w:space="0" w:color="auto"/>
        <w:right w:val="none" w:sz="0" w:space="0" w:color="auto"/>
      </w:divBdr>
    </w:div>
    <w:div w:id="1776511534">
      <w:bodyDiv w:val="1"/>
      <w:marLeft w:val="0"/>
      <w:marRight w:val="0"/>
      <w:marTop w:val="0"/>
      <w:marBottom w:val="0"/>
      <w:divBdr>
        <w:top w:val="none" w:sz="0" w:space="0" w:color="auto"/>
        <w:left w:val="none" w:sz="0" w:space="0" w:color="auto"/>
        <w:bottom w:val="none" w:sz="0" w:space="0" w:color="auto"/>
        <w:right w:val="none" w:sz="0" w:space="0" w:color="auto"/>
      </w:divBdr>
    </w:div>
    <w:div w:id="1797216940">
      <w:bodyDiv w:val="1"/>
      <w:marLeft w:val="0"/>
      <w:marRight w:val="0"/>
      <w:marTop w:val="0"/>
      <w:marBottom w:val="0"/>
      <w:divBdr>
        <w:top w:val="none" w:sz="0" w:space="0" w:color="auto"/>
        <w:left w:val="none" w:sz="0" w:space="0" w:color="auto"/>
        <w:bottom w:val="none" w:sz="0" w:space="0" w:color="auto"/>
        <w:right w:val="none" w:sz="0" w:space="0" w:color="auto"/>
      </w:divBdr>
    </w:div>
    <w:div w:id="1824656285">
      <w:bodyDiv w:val="1"/>
      <w:marLeft w:val="0"/>
      <w:marRight w:val="0"/>
      <w:marTop w:val="0"/>
      <w:marBottom w:val="0"/>
      <w:divBdr>
        <w:top w:val="none" w:sz="0" w:space="0" w:color="auto"/>
        <w:left w:val="none" w:sz="0" w:space="0" w:color="auto"/>
        <w:bottom w:val="none" w:sz="0" w:space="0" w:color="auto"/>
        <w:right w:val="none" w:sz="0" w:space="0" w:color="auto"/>
      </w:divBdr>
    </w:div>
    <w:div w:id="1960990721">
      <w:bodyDiv w:val="1"/>
      <w:marLeft w:val="0"/>
      <w:marRight w:val="0"/>
      <w:marTop w:val="0"/>
      <w:marBottom w:val="0"/>
      <w:divBdr>
        <w:top w:val="none" w:sz="0" w:space="0" w:color="auto"/>
        <w:left w:val="none" w:sz="0" w:space="0" w:color="auto"/>
        <w:bottom w:val="none" w:sz="0" w:space="0" w:color="auto"/>
        <w:right w:val="none" w:sz="0" w:space="0" w:color="auto"/>
      </w:divBdr>
    </w:div>
    <w:div w:id="1974483793">
      <w:bodyDiv w:val="1"/>
      <w:marLeft w:val="0"/>
      <w:marRight w:val="0"/>
      <w:marTop w:val="0"/>
      <w:marBottom w:val="0"/>
      <w:divBdr>
        <w:top w:val="none" w:sz="0" w:space="0" w:color="auto"/>
        <w:left w:val="none" w:sz="0" w:space="0" w:color="auto"/>
        <w:bottom w:val="none" w:sz="0" w:space="0" w:color="auto"/>
        <w:right w:val="none" w:sz="0" w:space="0" w:color="auto"/>
      </w:divBdr>
      <w:divsChild>
        <w:div w:id="250894949">
          <w:marLeft w:val="547"/>
          <w:marRight w:val="0"/>
          <w:marTop w:val="77"/>
          <w:marBottom w:val="0"/>
          <w:divBdr>
            <w:top w:val="none" w:sz="0" w:space="0" w:color="auto"/>
            <w:left w:val="none" w:sz="0" w:space="0" w:color="auto"/>
            <w:bottom w:val="none" w:sz="0" w:space="0" w:color="auto"/>
            <w:right w:val="none" w:sz="0" w:space="0" w:color="auto"/>
          </w:divBdr>
        </w:div>
      </w:divsChild>
    </w:div>
    <w:div w:id="1980718120">
      <w:bodyDiv w:val="1"/>
      <w:marLeft w:val="0"/>
      <w:marRight w:val="0"/>
      <w:marTop w:val="0"/>
      <w:marBottom w:val="0"/>
      <w:divBdr>
        <w:top w:val="none" w:sz="0" w:space="0" w:color="auto"/>
        <w:left w:val="none" w:sz="0" w:space="0" w:color="auto"/>
        <w:bottom w:val="none" w:sz="0" w:space="0" w:color="auto"/>
        <w:right w:val="none" w:sz="0" w:space="0" w:color="auto"/>
      </w:divBdr>
    </w:div>
    <w:div w:id="2075928669">
      <w:bodyDiv w:val="1"/>
      <w:marLeft w:val="0"/>
      <w:marRight w:val="0"/>
      <w:marTop w:val="0"/>
      <w:marBottom w:val="0"/>
      <w:divBdr>
        <w:top w:val="none" w:sz="0" w:space="0" w:color="auto"/>
        <w:left w:val="none" w:sz="0" w:space="0" w:color="auto"/>
        <w:bottom w:val="none" w:sz="0" w:space="0" w:color="auto"/>
        <w:right w:val="none" w:sz="0" w:space="0" w:color="auto"/>
      </w:divBdr>
    </w:div>
    <w:div w:id="2126342521">
      <w:bodyDiv w:val="1"/>
      <w:marLeft w:val="0"/>
      <w:marRight w:val="0"/>
      <w:marTop w:val="0"/>
      <w:marBottom w:val="0"/>
      <w:divBdr>
        <w:top w:val="none" w:sz="0" w:space="0" w:color="auto"/>
        <w:left w:val="none" w:sz="0" w:space="0" w:color="auto"/>
        <w:bottom w:val="none" w:sz="0" w:space="0" w:color="auto"/>
        <w:right w:val="none" w:sz="0" w:space="0" w:color="auto"/>
      </w:divBdr>
    </w:div>
    <w:div w:id="2136097904">
      <w:bodyDiv w:val="1"/>
      <w:marLeft w:val="0"/>
      <w:marRight w:val="0"/>
      <w:marTop w:val="0"/>
      <w:marBottom w:val="0"/>
      <w:divBdr>
        <w:top w:val="none" w:sz="0" w:space="0" w:color="auto"/>
        <w:left w:val="none" w:sz="0" w:space="0" w:color="auto"/>
        <w:bottom w:val="none" w:sz="0" w:space="0" w:color="auto"/>
        <w:right w:val="none" w:sz="0" w:space="0" w:color="auto"/>
      </w:divBdr>
    </w:div>
    <w:div w:id="21451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147385-konsolideto-gada-parskatu-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doc.php?id=292700" TargetMode="External"/><Relationship Id="rId4" Type="http://schemas.microsoft.com/office/2007/relationships/stylesWithEffects" Target="stylesWithEffects.xml"/><Relationship Id="rId9" Type="http://schemas.openxmlformats.org/officeDocument/2006/relationships/hyperlink" Target="http://likumi.lv/ta/id/147385-konsolideto-gada-parskatu-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05FE-E932-470F-A0E1-FABB0431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22</Pages>
  <Words>39149</Words>
  <Characters>22315</Characters>
  <Application>Microsoft Office Word</Application>
  <DocSecurity>0</DocSecurity>
  <Lines>185</Lines>
  <Paragraphs>122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SIA “_______________”</vt:lpstr>
      <vt:lpstr>SIA “_______________”</vt:lpstr>
      <vt:lpstr>SIA “_______________”</vt:lpstr>
    </vt:vector>
  </TitlesOfParts>
  <Company>Reanimator Extreme Edition</Company>
  <LinksUpToDate>false</LinksUpToDate>
  <CharactersWithSpaces>61342</CharactersWithSpaces>
  <SharedDoc>false</SharedDoc>
  <HLinks>
    <vt:vector size="12" baseType="variant">
      <vt:variant>
        <vt:i4>2556001</vt:i4>
      </vt:variant>
      <vt:variant>
        <vt:i4>3</vt:i4>
      </vt:variant>
      <vt:variant>
        <vt:i4>0</vt:i4>
      </vt:variant>
      <vt:variant>
        <vt:i4>5</vt:i4>
      </vt:variant>
      <vt:variant>
        <vt:lpwstr>http://likumi.lv/ta/id/147385-konsolideto-gada-parskatu-likums</vt:lpwstr>
      </vt:variant>
      <vt:variant>
        <vt:lpwstr/>
      </vt:variant>
      <vt:variant>
        <vt:i4>2556001</vt:i4>
      </vt:variant>
      <vt:variant>
        <vt:i4>0</vt:i4>
      </vt:variant>
      <vt:variant>
        <vt:i4>0</vt:i4>
      </vt:variant>
      <vt:variant>
        <vt:i4>5</vt:i4>
      </vt:variant>
      <vt:variant>
        <vt:lpwstr>http://likumi.lv/ta/id/147385-konsolideto-gada-parskatu-likums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“_______________”</dc:title>
  <dc:creator>USER</dc:creator>
  <cp:lastModifiedBy>Valentina Agijevica</cp:lastModifiedBy>
  <cp:revision>33</cp:revision>
  <cp:lastPrinted>2019-03-28T09:15:00Z</cp:lastPrinted>
  <dcterms:created xsi:type="dcterms:W3CDTF">2019-03-27T13:49:00Z</dcterms:created>
  <dcterms:modified xsi:type="dcterms:W3CDTF">2020-03-02T15:15:00Z</dcterms:modified>
</cp:coreProperties>
</file>